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0517" w14:textId="77777777" w:rsidR="00360E29" w:rsidRPr="009873E6" w:rsidRDefault="00360E29" w:rsidP="00636CE0">
      <w:pPr>
        <w:keepNext/>
        <w:spacing w:after="0" w:line="240" w:lineRule="auto"/>
        <w:ind w:firstLine="709"/>
        <w:jc w:val="center"/>
        <w:outlineLvl w:val="3"/>
        <w:rPr>
          <w:rFonts w:ascii="Times New Roman" w:hAnsi="Times New Roman"/>
          <w:sz w:val="32"/>
        </w:rPr>
      </w:pPr>
    </w:p>
    <w:p w14:paraId="267110E8" w14:textId="77777777" w:rsidR="00360E29" w:rsidRPr="009873E6" w:rsidRDefault="00360E29" w:rsidP="00636CE0">
      <w:pPr>
        <w:keepNext/>
        <w:spacing w:after="0" w:line="240" w:lineRule="auto"/>
        <w:ind w:firstLine="709"/>
        <w:jc w:val="center"/>
        <w:outlineLvl w:val="3"/>
        <w:rPr>
          <w:rFonts w:ascii="Times New Roman" w:eastAsia="Times New Roman" w:hAnsi="Times New Roman"/>
          <w:b/>
          <w:bCs/>
          <w:sz w:val="40"/>
          <w:szCs w:val="40"/>
          <w:lang w:eastAsia="ru-RU"/>
        </w:rPr>
      </w:pPr>
      <w:r w:rsidRPr="009873E6">
        <w:rPr>
          <w:rFonts w:ascii="Times New Roman" w:eastAsia="Times New Roman" w:hAnsi="Times New Roman"/>
          <w:b/>
          <w:bCs/>
          <w:sz w:val="40"/>
          <w:szCs w:val="40"/>
          <w:lang w:eastAsia="ru-RU"/>
        </w:rPr>
        <w:t>З А К О Н</w:t>
      </w:r>
    </w:p>
    <w:p w14:paraId="5AA26E0B" w14:textId="77777777" w:rsidR="00360E29" w:rsidRPr="009873E6" w:rsidRDefault="00360E29" w:rsidP="00636CE0">
      <w:pPr>
        <w:spacing w:after="0" w:line="240" w:lineRule="auto"/>
        <w:ind w:firstLine="709"/>
        <w:jc w:val="center"/>
        <w:outlineLvl w:val="4"/>
        <w:rPr>
          <w:rFonts w:ascii="Times New Roman" w:eastAsia="Times New Roman" w:hAnsi="Times New Roman"/>
          <w:b/>
          <w:iCs/>
          <w:spacing w:val="20"/>
          <w:sz w:val="32"/>
          <w:szCs w:val="32"/>
          <w:lang w:eastAsia="ru-RU"/>
        </w:rPr>
      </w:pPr>
      <w:r w:rsidRPr="009873E6">
        <w:rPr>
          <w:rFonts w:ascii="Times New Roman" w:eastAsia="Times New Roman" w:hAnsi="Times New Roman"/>
          <w:b/>
          <w:iCs/>
          <w:spacing w:val="20"/>
          <w:sz w:val="32"/>
          <w:szCs w:val="32"/>
          <w:lang w:eastAsia="ru-RU"/>
        </w:rPr>
        <w:t>ЛИПЕЦКОЙ  ОБЛАСТИ</w:t>
      </w:r>
    </w:p>
    <w:p w14:paraId="24648D11" w14:textId="77777777" w:rsidR="00360E29" w:rsidRPr="009873E6" w:rsidRDefault="00360E29" w:rsidP="00636CE0">
      <w:pPr>
        <w:pStyle w:val="ConsPlusTitle"/>
        <w:ind w:firstLine="709"/>
        <w:jc w:val="both"/>
        <w:outlineLvl w:val="0"/>
        <w:rPr>
          <w:rFonts w:ascii="Times New Roman" w:hAnsi="Times New Roman" w:cs="Times New Roman"/>
          <w:sz w:val="28"/>
          <w:szCs w:val="28"/>
        </w:rPr>
      </w:pPr>
    </w:p>
    <w:p w14:paraId="40847C53" w14:textId="77777777" w:rsidR="00360E29" w:rsidRPr="009873E6" w:rsidRDefault="00360E29" w:rsidP="00636CE0">
      <w:pPr>
        <w:pStyle w:val="ConsPlusTitle"/>
        <w:ind w:firstLine="709"/>
        <w:jc w:val="center"/>
        <w:outlineLvl w:val="0"/>
        <w:rPr>
          <w:rFonts w:ascii="Times New Roman" w:hAnsi="Times New Roman" w:cs="Times New Roman"/>
          <w:sz w:val="32"/>
          <w:szCs w:val="32"/>
        </w:rPr>
      </w:pPr>
      <w:r w:rsidRPr="009873E6">
        <w:rPr>
          <w:rFonts w:ascii="Times New Roman" w:eastAsia="Calibri" w:hAnsi="Times New Roman" w:cs="Times New Roman"/>
          <w:sz w:val="32"/>
          <w:szCs w:val="32"/>
          <w:lang w:eastAsia="en-US"/>
        </w:rPr>
        <w:t>Об областном бюджете на 2024 год и на плановый период 2025 и 2026 годов</w:t>
      </w:r>
    </w:p>
    <w:p w14:paraId="35A24A01" w14:textId="77777777" w:rsidR="00360E29" w:rsidRPr="009873E6" w:rsidRDefault="00360E29" w:rsidP="00636CE0">
      <w:pPr>
        <w:pStyle w:val="ConsPlusTitle"/>
        <w:ind w:firstLine="709"/>
        <w:jc w:val="center"/>
        <w:rPr>
          <w:rFonts w:ascii="Times New Roman" w:hAnsi="Times New Roman" w:cs="Times New Roman"/>
          <w:sz w:val="28"/>
          <w:szCs w:val="28"/>
        </w:rPr>
      </w:pPr>
    </w:p>
    <w:p w14:paraId="2DFDD7A4" w14:textId="77777777" w:rsidR="00446BF5" w:rsidRPr="009873E6" w:rsidRDefault="00446BF5" w:rsidP="00636CE0">
      <w:pPr>
        <w:pStyle w:val="ConsPlusNormal"/>
        <w:ind w:firstLine="709"/>
        <w:jc w:val="both"/>
        <w:rPr>
          <w:rFonts w:ascii="Times New Roman" w:hAnsi="Times New Roman" w:cs="Times New Roman"/>
          <w:sz w:val="28"/>
          <w:szCs w:val="28"/>
        </w:rPr>
      </w:pPr>
    </w:p>
    <w:p w14:paraId="7E4668CB"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1. Основные характеристики областного бюджета на 202</w:t>
      </w:r>
      <w:r w:rsidR="00962273"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962273"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962273"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w:t>
      </w:r>
    </w:p>
    <w:p w14:paraId="6E2F391E" w14:textId="77777777" w:rsidR="00446BF5" w:rsidRPr="009873E6" w:rsidRDefault="00446BF5" w:rsidP="00636CE0">
      <w:pPr>
        <w:pStyle w:val="ConsPlusNormal"/>
        <w:ind w:firstLine="709"/>
        <w:jc w:val="both"/>
        <w:rPr>
          <w:rFonts w:ascii="Times New Roman" w:hAnsi="Times New Roman" w:cs="Times New Roman"/>
          <w:sz w:val="28"/>
          <w:szCs w:val="28"/>
        </w:rPr>
      </w:pPr>
    </w:p>
    <w:p w14:paraId="24AF1A07"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1. Утвердить основные характеристики областного бюджета на 202</w:t>
      </w:r>
      <w:r w:rsidR="00962273"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w:t>
      </w:r>
    </w:p>
    <w:p w14:paraId="6C864832" w14:textId="74AD0F14"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1) общий объем </w:t>
      </w:r>
      <w:r w:rsidRPr="00D268D8">
        <w:rPr>
          <w:rFonts w:ascii="Times New Roman" w:hAnsi="Times New Roman" w:cs="Times New Roman"/>
          <w:sz w:val="28"/>
          <w:szCs w:val="28"/>
        </w:rPr>
        <w:t>доходов областного бюджета в сумме</w:t>
      </w:r>
      <w:r w:rsidR="002F6866" w:rsidRPr="00D268D8">
        <w:rPr>
          <w:rFonts w:ascii="Times New Roman" w:hAnsi="Times New Roman" w:cs="Times New Roman"/>
          <w:sz w:val="28"/>
          <w:szCs w:val="28"/>
        </w:rPr>
        <w:t xml:space="preserve"> </w:t>
      </w:r>
      <w:r w:rsidR="00576C44" w:rsidRPr="00D268D8">
        <w:rPr>
          <w:rFonts w:ascii="Times New Roman" w:hAnsi="Times New Roman" w:cs="Times New Roman"/>
          <w:sz w:val="28"/>
          <w:szCs w:val="28"/>
        </w:rPr>
        <w:t>103 587 309 161,88</w:t>
      </w:r>
      <w:r w:rsidR="00962273" w:rsidRPr="00D268D8">
        <w:rPr>
          <w:rFonts w:ascii="Times New Roman" w:hAnsi="Times New Roman" w:cs="Times New Roman"/>
          <w:sz w:val="28"/>
          <w:szCs w:val="28"/>
        </w:rPr>
        <w:t xml:space="preserve"> </w:t>
      </w:r>
      <w:r w:rsidRPr="00D268D8">
        <w:rPr>
          <w:rFonts w:ascii="Times New Roman" w:hAnsi="Times New Roman" w:cs="Times New Roman"/>
          <w:sz w:val="28"/>
          <w:szCs w:val="28"/>
        </w:rPr>
        <w:t xml:space="preserve">рубля (далее - руб.), в том числе безвозмездные поступления в сумме </w:t>
      </w:r>
      <w:r w:rsidR="00576C44" w:rsidRPr="00D268D8">
        <w:rPr>
          <w:rFonts w:ascii="Times New Roman" w:hAnsi="Times New Roman" w:cs="Times New Roman"/>
          <w:sz w:val="28"/>
          <w:szCs w:val="28"/>
        </w:rPr>
        <w:t>23 717 945 980</w:t>
      </w:r>
      <w:r w:rsidR="001306DA" w:rsidRPr="00D268D8">
        <w:rPr>
          <w:rFonts w:ascii="Times New Roman" w:hAnsi="Times New Roman" w:cs="Times New Roman"/>
          <w:sz w:val="28"/>
          <w:szCs w:val="28"/>
        </w:rPr>
        <w:t>,00</w:t>
      </w:r>
      <w:r w:rsidR="00962273" w:rsidRPr="00D268D8">
        <w:rPr>
          <w:rFonts w:ascii="Times New Roman" w:hAnsi="Times New Roman" w:cs="Times New Roman"/>
          <w:sz w:val="28"/>
          <w:szCs w:val="28"/>
        </w:rPr>
        <w:t xml:space="preserve"> </w:t>
      </w:r>
      <w:r w:rsidRPr="00D268D8">
        <w:rPr>
          <w:rFonts w:ascii="Times New Roman" w:hAnsi="Times New Roman" w:cs="Times New Roman"/>
          <w:sz w:val="28"/>
          <w:szCs w:val="28"/>
        </w:rPr>
        <w:t>руб.;</w:t>
      </w:r>
    </w:p>
    <w:p w14:paraId="768C9534" w14:textId="1BF3643F"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2) общий объем расходов областного бюджета в сумме </w:t>
      </w:r>
      <w:r w:rsidR="00111509">
        <w:rPr>
          <w:rFonts w:ascii="Times New Roman" w:hAnsi="Times New Roman" w:cs="Times New Roman"/>
          <w:sz w:val="28"/>
          <w:szCs w:val="28"/>
        </w:rPr>
        <w:t>119 428 166 734,00</w:t>
      </w:r>
      <w:r w:rsidRPr="009873E6">
        <w:rPr>
          <w:rFonts w:ascii="Times New Roman" w:hAnsi="Times New Roman" w:cs="Times New Roman"/>
          <w:sz w:val="28"/>
          <w:szCs w:val="28"/>
        </w:rPr>
        <w:t xml:space="preserve"> руб.;</w:t>
      </w:r>
    </w:p>
    <w:p w14:paraId="0A44F397" w14:textId="3E4358CB"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3) дефицит областного бюджета в сумме</w:t>
      </w:r>
      <w:r w:rsidR="00F15A2E" w:rsidRPr="009873E6">
        <w:rPr>
          <w:rFonts w:ascii="Times New Roman" w:hAnsi="Times New Roman" w:cs="Times New Roman"/>
          <w:sz w:val="28"/>
          <w:szCs w:val="28"/>
        </w:rPr>
        <w:t xml:space="preserve"> </w:t>
      </w:r>
      <w:r w:rsidR="00D268D8">
        <w:rPr>
          <w:rFonts w:ascii="Times New Roman" w:hAnsi="Times New Roman" w:cs="Times New Roman"/>
          <w:sz w:val="28"/>
          <w:szCs w:val="28"/>
        </w:rPr>
        <w:t>15 840 857 572,12</w:t>
      </w:r>
      <w:r w:rsidR="00B10576"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w:t>
      </w:r>
    </w:p>
    <w:p w14:paraId="12419989"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2. Утвердить основные характеристики областного бюджета на 202</w:t>
      </w:r>
      <w:r w:rsidR="00AE5558"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и на 202</w:t>
      </w:r>
      <w:r w:rsidR="00AE5558"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w:t>
      </w:r>
    </w:p>
    <w:p w14:paraId="79ABE0A7" w14:textId="17BCAE77" w:rsidR="00446BF5" w:rsidRPr="009873E6" w:rsidRDefault="00446BF5" w:rsidP="00636CE0">
      <w:pPr>
        <w:pStyle w:val="ConsPlusNormal"/>
        <w:ind w:firstLine="709"/>
        <w:jc w:val="both"/>
        <w:rPr>
          <w:rFonts w:ascii="Times New Roman" w:hAnsi="Times New Roman" w:cs="Times New Roman"/>
          <w:sz w:val="28"/>
          <w:szCs w:val="28"/>
        </w:rPr>
      </w:pPr>
      <w:r w:rsidRPr="00403834">
        <w:rPr>
          <w:rFonts w:ascii="Times New Roman" w:hAnsi="Times New Roman" w:cs="Times New Roman"/>
          <w:sz w:val="28"/>
          <w:szCs w:val="28"/>
        </w:rPr>
        <w:t>1) общий объем доходов областного бюджета на 202</w:t>
      </w:r>
      <w:r w:rsidR="00A811CE" w:rsidRPr="00403834">
        <w:rPr>
          <w:rFonts w:ascii="Times New Roman" w:hAnsi="Times New Roman" w:cs="Times New Roman"/>
          <w:sz w:val="28"/>
          <w:szCs w:val="28"/>
        </w:rPr>
        <w:t>5</w:t>
      </w:r>
      <w:r w:rsidRPr="00403834">
        <w:rPr>
          <w:rFonts w:ascii="Times New Roman" w:hAnsi="Times New Roman" w:cs="Times New Roman"/>
          <w:sz w:val="28"/>
          <w:szCs w:val="28"/>
        </w:rPr>
        <w:t xml:space="preserve"> год в сумме </w:t>
      </w:r>
      <w:r w:rsidR="00576C44" w:rsidRPr="00403834">
        <w:rPr>
          <w:rFonts w:ascii="Times New Roman" w:hAnsi="Times New Roman" w:cs="Times New Roman"/>
          <w:sz w:val="28"/>
          <w:szCs w:val="28"/>
        </w:rPr>
        <w:t>94 606 842 840,95</w:t>
      </w:r>
      <w:r w:rsidR="00B10576" w:rsidRPr="00403834">
        <w:rPr>
          <w:rFonts w:ascii="Times New Roman" w:hAnsi="Times New Roman" w:cs="Times New Roman"/>
          <w:sz w:val="28"/>
          <w:szCs w:val="28"/>
        </w:rPr>
        <w:t xml:space="preserve"> </w:t>
      </w:r>
      <w:r w:rsidRPr="00403834">
        <w:rPr>
          <w:rFonts w:ascii="Times New Roman" w:hAnsi="Times New Roman" w:cs="Times New Roman"/>
          <w:sz w:val="28"/>
          <w:szCs w:val="28"/>
        </w:rPr>
        <w:t xml:space="preserve">руб., в том числе безвозмездные поступления в сумме </w:t>
      </w:r>
      <w:r w:rsidR="00576C44" w:rsidRPr="00403834">
        <w:rPr>
          <w:rFonts w:ascii="Times New Roman" w:hAnsi="Times New Roman" w:cs="Times New Roman"/>
          <w:sz w:val="28"/>
          <w:szCs w:val="28"/>
        </w:rPr>
        <w:t>12 776 490 400,00</w:t>
      </w:r>
      <w:r w:rsidR="00A811CE" w:rsidRPr="00403834">
        <w:rPr>
          <w:rFonts w:ascii="Times New Roman" w:hAnsi="Times New Roman" w:cs="Times New Roman"/>
          <w:sz w:val="28"/>
          <w:szCs w:val="28"/>
        </w:rPr>
        <w:t xml:space="preserve"> </w:t>
      </w:r>
      <w:r w:rsidRPr="00403834">
        <w:rPr>
          <w:rFonts w:ascii="Times New Roman" w:hAnsi="Times New Roman" w:cs="Times New Roman"/>
          <w:sz w:val="28"/>
          <w:szCs w:val="28"/>
        </w:rPr>
        <w:t>руб. и на 202</w:t>
      </w:r>
      <w:r w:rsidR="00A811CE" w:rsidRPr="00403834">
        <w:rPr>
          <w:rFonts w:ascii="Times New Roman" w:hAnsi="Times New Roman" w:cs="Times New Roman"/>
          <w:sz w:val="28"/>
          <w:szCs w:val="28"/>
        </w:rPr>
        <w:t>6</w:t>
      </w:r>
      <w:r w:rsidRPr="00403834">
        <w:rPr>
          <w:rFonts w:ascii="Times New Roman" w:hAnsi="Times New Roman" w:cs="Times New Roman"/>
          <w:sz w:val="28"/>
          <w:szCs w:val="28"/>
        </w:rPr>
        <w:t xml:space="preserve"> год в сумме </w:t>
      </w:r>
      <w:r w:rsidR="0019542F" w:rsidRPr="00403834">
        <w:rPr>
          <w:rFonts w:ascii="Times New Roman" w:hAnsi="Times New Roman" w:cs="Times New Roman"/>
          <w:sz w:val="28"/>
          <w:szCs w:val="28"/>
        </w:rPr>
        <w:t>92 </w:t>
      </w:r>
      <w:r w:rsidR="004A15E3" w:rsidRPr="00403834">
        <w:rPr>
          <w:rFonts w:ascii="Times New Roman" w:hAnsi="Times New Roman" w:cs="Times New Roman"/>
          <w:sz w:val="28"/>
          <w:szCs w:val="28"/>
        </w:rPr>
        <w:t>956</w:t>
      </w:r>
      <w:r w:rsidR="0019542F" w:rsidRPr="00403834">
        <w:rPr>
          <w:rFonts w:ascii="Times New Roman" w:hAnsi="Times New Roman" w:cs="Times New Roman"/>
          <w:sz w:val="28"/>
          <w:szCs w:val="28"/>
        </w:rPr>
        <w:t> 820 814,25</w:t>
      </w:r>
      <w:r w:rsidR="00CC2C32" w:rsidRPr="00403834">
        <w:rPr>
          <w:rFonts w:ascii="Times New Roman" w:hAnsi="Times New Roman" w:cs="Times New Roman"/>
          <w:sz w:val="28"/>
          <w:szCs w:val="28"/>
        </w:rPr>
        <w:t xml:space="preserve"> </w:t>
      </w:r>
      <w:r w:rsidRPr="00403834">
        <w:rPr>
          <w:rFonts w:ascii="Times New Roman" w:hAnsi="Times New Roman" w:cs="Times New Roman"/>
          <w:sz w:val="28"/>
          <w:szCs w:val="28"/>
        </w:rPr>
        <w:t xml:space="preserve">руб., в том числе безвозмездные поступления </w:t>
      </w:r>
      <w:r w:rsidR="0019542F" w:rsidRPr="00403834">
        <w:rPr>
          <w:rFonts w:ascii="Times New Roman" w:hAnsi="Times New Roman" w:cs="Times New Roman"/>
          <w:sz w:val="28"/>
          <w:szCs w:val="28"/>
        </w:rPr>
        <w:t>11 419</w:t>
      </w:r>
      <w:r w:rsidR="0019542F">
        <w:rPr>
          <w:rFonts w:ascii="Times New Roman" w:hAnsi="Times New Roman" w:cs="Times New Roman"/>
          <w:sz w:val="28"/>
          <w:szCs w:val="28"/>
        </w:rPr>
        <w:t> 888 600,00</w:t>
      </w:r>
      <w:r w:rsidR="00A811CE"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w:t>
      </w:r>
    </w:p>
    <w:p w14:paraId="51D6563C" w14:textId="55E59879"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2) общий объем расходов областного бюджета на 202</w:t>
      </w:r>
      <w:r w:rsidR="00700C5F"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в сумме </w:t>
      </w:r>
      <w:r w:rsidR="004C3869">
        <w:rPr>
          <w:rFonts w:ascii="Times New Roman" w:hAnsi="Times New Roman" w:cs="Times New Roman"/>
          <w:sz w:val="28"/>
          <w:szCs w:val="28"/>
        </w:rPr>
        <w:t xml:space="preserve">93 291 457 316,58 </w:t>
      </w:r>
      <w:r w:rsidRPr="009873E6">
        <w:rPr>
          <w:rFonts w:ascii="Times New Roman" w:hAnsi="Times New Roman" w:cs="Times New Roman"/>
          <w:sz w:val="28"/>
          <w:szCs w:val="28"/>
        </w:rPr>
        <w:t xml:space="preserve">руб., в том числе условно утвержденные расходы в сумме </w:t>
      </w:r>
      <w:r w:rsidR="00CC2C32" w:rsidRPr="004C3869">
        <w:rPr>
          <w:rFonts w:ascii="Times New Roman" w:hAnsi="Times New Roman" w:cs="Times New Roman"/>
          <w:sz w:val="28"/>
          <w:szCs w:val="28"/>
        </w:rPr>
        <w:t>4</w:t>
      </w:r>
      <w:r w:rsidR="004C3869" w:rsidRPr="004C3869">
        <w:rPr>
          <w:rFonts w:ascii="Times New Roman" w:hAnsi="Times New Roman" w:cs="Times New Roman"/>
          <w:sz w:val="28"/>
          <w:szCs w:val="28"/>
        </w:rPr>
        <w:t> </w:t>
      </w:r>
      <w:r w:rsidR="004C3869">
        <w:rPr>
          <w:rFonts w:ascii="Times New Roman" w:hAnsi="Times New Roman" w:cs="Times New Roman"/>
          <w:sz w:val="28"/>
          <w:szCs w:val="28"/>
        </w:rPr>
        <w:t xml:space="preserve">368 019 070,00 </w:t>
      </w:r>
      <w:r w:rsidRPr="009873E6">
        <w:rPr>
          <w:rFonts w:ascii="Times New Roman" w:hAnsi="Times New Roman" w:cs="Times New Roman"/>
          <w:sz w:val="28"/>
          <w:szCs w:val="28"/>
        </w:rPr>
        <w:t>руб. и на 202</w:t>
      </w:r>
      <w:r w:rsidR="00700C5F"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 в сумме </w:t>
      </w:r>
      <w:r w:rsidR="004C3869">
        <w:rPr>
          <w:rFonts w:ascii="Times New Roman" w:hAnsi="Times New Roman" w:cs="Times New Roman"/>
          <w:sz w:val="28"/>
          <w:szCs w:val="28"/>
        </w:rPr>
        <w:t xml:space="preserve">94 710 038 457,20 </w:t>
      </w:r>
      <w:r w:rsidRPr="009873E6">
        <w:rPr>
          <w:rFonts w:ascii="Times New Roman" w:hAnsi="Times New Roman" w:cs="Times New Roman"/>
          <w:sz w:val="28"/>
          <w:szCs w:val="28"/>
        </w:rPr>
        <w:t>руб., в том числе условно утвержденные расходы в сумме</w:t>
      </w:r>
      <w:r w:rsidR="006E253C" w:rsidRPr="009873E6">
        <w:rPr>
          <w:rFonts w:ascii="Times New Roman" w:hAnsi="Times New Roman" w:cs="Times New Roman"/>
          <w:sz w:val="28"/>
          <w:szCs w:val="28"/>
        </w:rPr>
        <w:t xml:space="preserve"> </w:t>
      </w:r>
      <w:r w:rsidR="004C3869">
        <w:rPr>
          <w:rFonts w:ascii="Times New Roman" w:hAnsi="Times New Roman" w:cs="Times New Roman"/>
          <w:sz w:val="28"/>
          <w:szCs w:val="28"/>
        </w:rPr>
        <w:t>5 412 644 420,00</w:t>
      </w:r>
      <w:r w:rsidRPr="009873E6">
        <w:rPr>
          <w:rFonts w:ascii="Times New Roman" w:hAnsi="Times New Roman" w:cs="Times New Roman"/>
          <w:sz w:val="28"/>
          <w:szCs w:val="28"/>
        </w:rPr>
        <w:t xml:space="preserve"> руб.;</w:t>
      </w:r>
    </w:p>
    <w:p w14:paraId="26B72778" w14:textId="7B0B398D"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3) </w:t>
      </w:r>
      <w:r w:rsidR="00B10576" w:rsidRPr="009873E6">
        <w:rPr>
          <w:rFonts w:ascii="Times New Roman" w:hAnsi="Times New Roman" w:cs="Times New Roman"/>
          <w:sz w:val="28"/>
          <w:szCs w:val="28"/>
        </w:rPr>
        <w:t xml:space="preserve">профицит </w:t>
      </w:r>
      <w:r w:rsidR="00607D5B" w:rsidRPr="009873E6">
        <w:rPr>
          <w:rFonts w:ascii="Times New Roman" w:hAnsi="Times New Roman" w:cs="Times New Roman"/>
          <w:sz w:val="28"/>
          <w:szCs w:val="28"/>
        </w:rPr>
        <w:t xml:space="preserve"> </w:t>
      </w:r>
      <w:r w:rsidRPr="009873E6">
        <w:rPr>
          <w:rFonts w:ascii="Times New Roman" w:hAnsi="Times New Roman" w:cs="Times New Roman"/>
          <w:sz w:val="28"/>
          <w:szCs w:val="28"/>
        </w:rPr>
        <w:t>областного</w:t>
      </w:r>
      <w:r w:rsidR="00607D5B" w:rsidRPr="009873E6">
        <w:rPr>
          <w:rFonts w:ascii="Times New Roman" w:hAnsi="Times New Roman" w:cs="Times New Roman"/>
          <w:sz w:val="28"/>
          <w:szCs w:val="28"/>
        </w:rPr>
        <w:t xml:space="preserve"> </w:t>
      </w:r>
      <w:r w:rsidRPr="009873E6">
        <w:rPr>
          <w:rFonts w:ascii="Times New Roman" w:hAnsi="Times New Roman" w:cs="Times New Roman"/>
          <w:sz w:val="28"/>
          <w:szCs w:val="28"/>
        </w:rPr>
        <w:t xml:space="preserve"> бюджета</w:t>
      </w:r>
      <w:r w:rsidR="00607D5B" w:rsidRPr="009873E6">
        <w:rPr>
          <w:rFonts w:ascii="Times New Roman" w:hAnsi="Times New Roman" w:cs="Times New Roman"/>
          <w:sz w:val="28"/>
          <w:szCs w:val="28"/>
        </w:rPr>
        <w:t xml:space="preserve"> </w:t>
      </w:r>
      <w:r w:rsidRPr="009873E6">
        <w:rPr>
          <w:rFonts w:ascii="Times New Roman" w:hAnsi="Times New Roman" w:cs="Times New Roman"/>
          <w:sz w:val="28"/>
          <w:szCs w:val="28"/>
        </w:rPr>
        <w:t xml:space="preserve"> на </w:t>
      </w:r>
      <w:r w:rsidR="00607D5B" w:rsidRPr="009873E6">
        <w:rPr>
          <w:rFonts w:ascii="Times New Roman" w:hAnsi="Times New Roman" w:cs="Times New Roman"/>
          <w:sz w:val="28"/>
          <w:szCs w:val="28"/>
        </w:rPr>
        <w:t xml:space="preserve"> </w:t>
      </w:r>
      <w:r w:rsidRPr="009873E6">
        <w:rPr>
          <w:rFonts w:ascii="Times New Roman" w:hAnsi="Times New Roman" w:cs="Times New Roman"/>
          <w:sz w:val="28"/>
          <w:szCs w:val="28"/>
        </w:rPr>
        <w:t>202</w:t>
      </w:r>
      <w:r w:rsidR="00B76931"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в сумме</w:t>
      </w:r>
      <w:r w:rsidR="00607D5B" w:rsidRPr="009873E6">
        <w:rPr>
          <w:rFonts w:ascii="Times New Roman" w:hAnsi="Times New Roman" w:cs="Times New Roman"/>
          <w:sz w:val="28"/>
          <w:szCs w:val="28"/>
        </w:rPr>
        <w:t xml:space="preserve">  </w:t>
      </w:r>
      <w:r w:rsidRPr="009873E6">
        <w:rPr>
          <w:rFonts w:ascii="Times New Roman" w:hAnsi="Times New Roman" w:cs="Times New Roman"/>
          <w:sz w:val="28"/>
          <w:szCs w:val="28"/>
        </w:rPr>
        <w:t xml:space="preserve"> </w:t>
      </w:r>
      <w:r w:rsidR="002E03B2">
        <w:rPr>
          <w:rFonts w:ascii="Times New Roman" w:hAnsi="Times New Roman" w:cs="Times New Roman"/>
          <w:sz w:val="28"/>
          <w:szCs w:val="28"/>
        </w:rPr>
        <w:t xml:space="preserve"> 1 315 385 524,37 </w:t>
      </w:r>
      <w:r w:rsidRPr="009873E6">
        <w:rPr>
          <w:rFonts w:ascii="Times New Roman" w:hAnsi="Times New Roman" w:cs="Times New Roman"/>
          <w:sz w:val="28"/>
          <w:szCs w:val="28"/>
        </w:rPr>
        <w:t>руб.,</w:t>
      </w:r>
      <w:r w:rsidR="00B10576" w:rsidRPr="009873E6">
        <w:rPr>
          <w:rFonts w:ascii="Times New Roman" w:hAnsi="Times New Roman" w:cs="Times New Roman"/>
          <w:sz w:val="28"/>
          <w:szCs w:val="28"/>
        </w:rPr>
        <w:t xml:space="preserve"> дефицит </w:t>
      </w:r>
      <w:r w:rsidRPr="009873E6">
        <w:rPr>
          <w:rFonts w:ascii="Times New Roman" w:hAnsi="Times New Roman" w:cs="Times New Roman"/>
          <w:sz w:val="28"/>
          <w:szCs w:val="28"/>
        </w:rPr>
        <w:t>на 202</w:t>
      </w:r>
      <w:r w:rsidR="00B76931"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 в </w:t>
      </w:r>
      <w:r w:rsidRPr="002E03B2">
        <w:rPr>
          <w:rFonts w:ascii="Times New Roman" w:hAnsi="Times New Roman" w:cs="Times New Roman"/>
          <w:sz w:val="28"/>
          <w:szCs w:val="28"/>
        </w:rPr>
        <w:t>сумме</w:t>
      </w:r>
      <w:r w:rsidR="005E1DB4" w:rsidRPr="002E03B2">
        <w:rPr>
          <w:rFonts w:ascii="Times New Roman" w:hAnsi="Times New Roman" w:cs="Times New Roman"/>
          <w:sz w:val="28"/>
          <w:szCs w:val="28"/>
        </w:rPr>
        <w:t xml:space="preserve"> 1</w:t>
      </w:r>
      <w:r w:rsidR="002E03B2" w:rsidRPr="002E03B2">
        <w:rPr>
          <w:rFonts w:ascii="Times New Roman" w:hAnsi="Times New Roman" w:cs="Times New Roman"/>
          <w:sz w:val="28"/>
          <w:szCs w:val="28"/>
        </w:rPr>
        <w:t> 753</w:t>
      </w:r>
      <w:r w:rsidR="002E03B2">
        <w:rPr>
          <w:rFonts w:ascii="Times New Roman" w:hAnsi="Times New Roman" w:cs="Times New Roman"/>
          <w:sz w:val="28"/>
          <w:szCs w:val="28"/>
        </w:rPr>
        <w:t> 217 642,95</w:t>
      </w:r>
      <w:r w:rsidRPr="009873E6">
        <w:rPr>
          <w:rFonts w:ascii="Times New Roman" w:hAnsi="Times New Roman" w:cs="Times New Roman"/>
          <w:sz w:val="28"/>
          <w:szCs w:val="28"/>
        </w:rPr>
        <w:t xml:space="preserve"> руб.</w:t>
      </w:r>
    </w:p>
    <w:p w14:paraId="5B72011B"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3. Утвердить </w:t>
      </w:r>
      <w:r w:rsidR="00B76931" w:rsidRPr="009873E6">
        <w:rPr>
          <w:rFonts w:ascii="Times New Roman" w:hAnsi="Times New Roman" w:cs="Times New Roman"/>
          <w:sz w:val="28"/>
          <w:szCs w:val="28"/>
        </w:rPr>
        <w:t xml:space="preserve">источники </w:t>
      </w:r>
      <w:r w:rsidRPr="009873E6">
        <w:rPr>
          <w:rFonts w:ascii="Times New Roman" w:hAnsi="Times New Roman" w:cs="Times New Roman"/>
          <w:sz w:val="28"/>
          <w:szCs w:val="28"/>
        </w:rPr>
        <w:t>финансирования дефицита областного бюджета на 202</w:t>
      </w:r>
      <w:r w:rsidR="00B76931"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B76931"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B76931"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1 к настоящему Закону.</w:t>
      </w:r>
    </w:p>
    <w:p w14:paraId="3FA152D5" w14:textId="77777777" w:rsidR="00446BF5" w:rsidRPr="009873E6" w:rsidRDefault="00446BF5" w:rsidP="00636CE0">
      <w:pPr>
        <w:pStyle w:val="ConsPlusNormal"/>
        <w:ind w:firstLine="709"/>
        <w:jc w:val="both"/>
        <w:rPr>
          <w:rFonts w:ascii="Times New Roman" w:hAnsi="Times New Roman" w:cs="Times New Roman"/>
          <w:sz w:val="28"/>
          <w:szCs w:val="28"/>
        </w:rPr>
      </w:pPr>
    </w:p>
    <w:p w14:paraId="2AF3900B"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2. Нормативы распределения доходов между бюджетами бюджетной системы Липецкой области на 202</w:t>
      </w:r>
      <w:r w:rsidR="002B64C1"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2B64C1"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2B64C1"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w:t>
      </w:r>
    </w:p>
    <w:p w14:paraId="5CE9C797" w14:textId="77777777" w:rsidR="00446BF5" w:rsidRPr="009873E6" w:rsidRDefault="00446BF5" w:rsidP="00636CE0">
      <w:pPr>
        <w:pStyle w:val="ConsPlusNormal"/>
        <w:ind w:firstLine="709"/>
        <w:jc w:val="both"/>
        <w:rPr>
          <w:rFonts w:ascii="Times New Roman" w:hAnsi="Times New Roman" w:cs="Times New Roman"/>
          <w:sz w:val="28"/>
          <w:szCs w:val="28"/>
        </w:rPr>
      </w:pPr>
    </w:p>
    <w:p w14:paraId="0F9AE4A5" w14:textId="2ECE489C"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1. Утвердить дополнительные </w:t>
      </w:r>
      <w:r w:rsidR="002B64C1" w:rsidRPr="009873E6">
        <w:rPr>
          <w:rFonts w:ascii="Times New Roman" w:hAnsi="Times New Roman" w:cs="Times New Roman"/>
          <w:sz w:val="28"/>
          <w:szCs w:val="28"/>
        </w:rPr>
        <w:t>нормативы</w:t>
      </w:r>
      <w:r w:rsidRPr="009873E6">
        <w:rPr>
          <w:rFonts w:ascii="Times New Roman" w:hAnsi="Times New Roman" w:cs="Times New Roman"/>
          <w:sz w:val="28"/>
          <w:szCs w:val="28"/>
        </w:rPr>
        <w:t xml:space="preserve"> отчислений от налога на доходы физических лиц в бюджеты муниципальных районов</w:t>
      </w:r>
      <w:r w:rsidR="00305F4E" w:rsidRPr="009873E6">
        <w:rPr>
          <w:rFonts w:ascii="Times New Roman" w:hAnsi="Times New Roman" w:cs="Times New Roman"/>
          <w:sz w:val="28"/>
          <w:szCs w:val="28"/>
        </w:rPr>
        <w:t>, муниципальных округов</w:t>
      </w:r>
      <w:r w:rsidRPr="009873E6">
        <w:rPr>
          <w:rFonts w:ascii="Times New Roman" w:hAnsi="Times New Roman" w:cs="Times New Roman"/>
          <w:sz w:val="28"/>
          <w:szCs w:val="28"/>
        </w:rPr>
        <w:t xml:space="preserve"> и городских округов на 202</w:t>
      </w:r>
      <w:r w:rsidR="002B64C1"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2B64C1"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2B64C1"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2 к настоящему Закону.</w:t>
      </w:r>
    </w:p>
    <w:p w14:paraId="444239ED" w14:textId="60E23F10"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2. Утвердить дифференцированные </w:t>
      </w:r>
      <w:r w:rsidR="002B64C1" w:rsidRPr="009873E6">
        <w:rPr>
          <w:rFonts w:ascii="Times New Roman" w:hAnsi="Times New Roman" w:cs="Times New Roman"/>
          <w:sz w:val="28"/>
          <w:szCs w:val="28"/>
        </w:rPr>
        <w:t>нормативы</w:t>
      </w:r>
      <w:r w:rsidRPr="009873E6">
        <w:rPr>
          <w:rFonts w:ascii="Times New Roman" w:hAnsi="Times New Roman" w:cs="Times New Roman"/>
          <w:sz w:val="28"/>
          <w:szCs w:val="28"/>
        </w:rPr>
        <w:t xml:space="preserve"> отчислений по доходам от акцизов на автомобильный и прямогонный бензин, дизельное топливо, </w:t>
      </w:r>
      <w:r w:rsidRPr="009873E6">
        <w:rPr>
          <w:rFonts w:ascii="Times New Roman" w:hAnsi="Times New Roman" w:cs="Times New Roman"/>
          <w:sz w:val="28"/>
          <w:szCs w:val="28"/>
        </w:rPr>
        <w:lastRenderedPageBreak/>
        <w:t xml:space="preserve">моторные масла для дизельных и (или) карбюраторных (инжекторных) двигателей, подлежащим зачислению в областной бюджет, в бюджеты муниципальных районов, </w:t>
      </w:r>
      <w:r w:rsidR="00857184" w:rsidRPr="009873E6">
        <w:rPr>
          <w:rFonts w:ascii="Times New Roman" w:hAnsi="Times New Roman" w:cs="Times New Roman"/>
          <w:sz w:val="28"/>
          <w:szCs w:val="28"/>
        </w:rPr>
        <w:t xml:space="preserve">муниципальных округов, </w:t>
      </w:r>
      <w:r w:rsidRPr="009873E6">
        <w:rPr>
          <w:rFonts w:ascii="Times New Roman" w:hAnsi="Times New Roman" w:cs="Times New Roman"/>
          <w:sz w:val="28"/>
          <w:szCs w:val="28"/>
        </w:rPr>
        <w:t>городских округов и городских поселений на 202</w:t>
      </w:r>
      <w:r w:rsidR="002B64C1"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2B64C1"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2B64C1"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3 к настоящему Закону.</w:t>
      </w:r>
    </w:p>
    <w:p w14:paraId="3BB5047A"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3. Утвердить в соответствии с</w:t>
      </w:r>
      <w:r w:rsidR="005C5D9C" w:rsidRPr="009873E6">
        <w:rPr>
          <w:rFonts w:ascii="Times New Roman" w:hAnsi="Times New Roman" w:cs="Times New Roman"/>
          <w:sz w:val="28"/>
          <w:szCs w:val="28"/>
        </w:rPr>
        <w:t xml:space="preserve"> пунктом 2 статьи 184.1</w:t>
      </w:r>
      <w:r w:rsidRPr="009873E6">
        <w:rPr>
          <w:rFonts w:ascii="Times New Roman" w:hAnsi="Times New Roman" w:cs="Times New Roman"/>
          <w:sz w:val="28"/>
          <w:szCs w:val="28"/>
        </w:rPr>
        <w:t xml:space="preserve"> Бюджетного кодекса Российской Федерации </w:t>
      </w:r>
      <w:r w:rsidR="005C5D9C" w:rsidRPr="009873E6">
        <w:rPr>
          <w:rFonts w:ascii="Times New Roman" w:hAnsi="Times New Roman" w:cs="Times New Roman"/>
          <w:sz w:val="28"/>
          <w:szCs w:val="28"/>
        </w:rPr>
        <w:t>нормативы</w:t>
      </w:r>
      <w:r w:rsidRPr="009873E6">
        <w:rPr>
          <w:rFonts w:ascii="Times New Roman" w:hAnsi="Times New Roman" w:cs="Times New Roman"/>
          <w:sz w:val="28"/>
          <w:szCs w:val="28"/>
        </w:rPr>
        <w:t xml:space="preserve"> распределения доходов между бюджетами бюджетной системы Липецкой области на 202</w:t>
      </w:r>
      <w:r w:rsidR="005C5D9C"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5C5D9C"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5C5D9C"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4 к настоящему Закону.</w:t>
      </w:r>
    </w:p>
    <w:p w14:paraId="2A798BD2" w14:textId="77777777" w:rsidR="00446BF5" w:rsidRPr="009873E6" w:rsidRDefault="00446BF5" w:rsidP="00636CE0">
      <w:pPr>
        <w:pStyle w:val="ConsPlusNormal"/>
        <w:ind w:firstLine="709"/>
        <w:jc w:val="both"/>
        <w:rPr>
          <w:rFonts w:ascii="Times New Roman" w:hAnsi="Times New Roman" w:cs="Times New Roman"/>
          <w:sz w:val="28"/>
          <w:szCs w:val="28"/>
        </w:rPr>
      </w:pPr>
    </w:p>
    <w:p w14:paraId="13F5C66B"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3. Установление арендной платы</w:t>
      </w:r>
    </w:p>
    <w:p w14:paraId="56C9A327" w14:textId="77777777" w:rsidR="00446BF5" w:rsidRPr="009873E6" w:rsidRDefault="00446BF5" w:rsidP="00636CE0">
      <w:pPr>
        <w:pStyle w:val="ConsPlusNormal"/>
        <w:ind w:firstLine="709"/>
        <w:jc w:val="both"/>
        <w:rPr>
          <w:rFonts w:ascii="Times New Roman" w:hAnsi="Times New Roman" w:cs="Times New Roman"/>
          <w:sz w:val="28"/>
          <w:szCs w:val="28"/>
        </w:rPr>
      </w:pPr>
    </w:p>
    <w:p w14:paraId="1084F66C"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57EE4C3F" w14:textId="77777777" w:rsidR="00446BF5" w:rsidRPr="009873E6" w:rsidRDefault="00446BF5" w:rsidP="00636CE0">
      <w:pPr>
        <w:pStyle w:val="ConsPlusNormal"/>
        <w:ind w:firstLine="709"/>
        <w:jc w:val="both"/>
        <w:rPr>
          <w:rFonts w:ascii="Times New Roman" w:hAnsi="Times New Roman" w:cs="Times New Roman"/>
          <w:sz w:val="28"/>
          <w:szCs w:val="28"/>
        </w:rPr>
      </w:pPr>
    </w:p>
    <w:p w14:paraId="6BF003DF"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4. Особенности исполнения доходной части областного бюджета</w:t>
      </w:r>
    </w:p>
    <w:p w14:paraId="71D16CEF" w14:textId="77777777" w:rsidR="00446BF5" w:rsidRPr="009873E6" w:rsidRDefault="00446BF5" w:rsidP="00636CE0">
      <w:pPr>
        <w:pStyle w:val="ConsPlusNormal"/>
        <w:ind w:firstLine="709"/>
        <w:jc w:val="both"/>
        <w:rPr>
          <w:rFonts w:ascii="Times New Roman" w:hAnsi="Times New Roman" w:cs="Times New Roman"/>
          <w:sz w:val="28"/>
          <w:szCs w:val="28"/>
        </w:rPr>
      </w:pPr>
    </w:p>
    <w:p w14:paraId="0A4CEE76"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4464CC0E" w14:textId="77777777" w:rsidR="00446BF5" w:rsidRPr="009873E6" w:rsidRDefault="00446BF5" w:rsidP="00636CE0">
      <w:pPr>
        <w:pStyle w:val="ConsPlusNormal"/>
        <w:ind w:firstLine="709"/>
        <w:jc w:val="both"/>
        <w:rPr>
          <w:rFonts w:ascii="Times New Roman" w:hAnsi="Times New Roman" w:cs="Times New Roman"/>
          <w:sz w:val="28"/>
          <w:szCs w:val="28"/>
        </w:rPr>
      </w:pPr>
    </w:p>
    <w:p w14:paraId="69F50ED9"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5. Доходы областного бюджета на 202</w:t>
      </w:r>
      <w:r w:rsidR="00AB382F" w:rsidRPr="009873E6">
        <w:rPr>
          <w:rFonts w:ascii="Times New Roman" w:hAnsi="Times New Roman" w:cs="Times New Roman"/>
          <w:sz w:val="28"/>
          <w:szCs w:val="28"/>
        </w:rPr>
        <w:t>4</w:t>
      </w:r>
      <w:r w:rsidRPr="009873E6">
        <w:rPr>
          <w:rFonts w:ascii="Times New Roman" w:hAnsi="Times New Roman" w:cs="Times New Roman"/>
          <w:sz w:val="28"/>
          <w:szCs w:val="28"/>
        </w:rPr>
        <w:t xml:space="preserve"> и на плановый период 202</w:t>
      </w:r>
      <w:r w:rsidR="00AB382F"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AB382F"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w:t>
      </w:r>
    </w:p>
    <w:p w14:paraId="79478BE5" w14:textId="77777777" w:rsidR="00446BF5" w:rsidRPr="009873E6" w:rsidRDefault="00446BF5" w:rsidP="00636CE0">
      <w:pPr>
        <w:pStyle w:val="ConsPlusNormal"/>
        <w:ind w:firstLine="709"/>
        <w:jc w:val="both"/>
        <w:rPr>
          <w:rFonts w:ascii="Times New Roman" w:hAnsi="Times New Roman" w:cs="Times New Roman"/>
          <w:sz w:val="28"/>
          <w:szCs w:val="28"/>
        </w:rPr>
      </w:pPr>
    </w:p>
    <w:p w14:paraId="48CED411"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1. Утвердить </w:t>
      </w:r>
      <w:r w:rsidR="00AB382F" w:rsidRPr="009873E6">
        <w:rPr>
          <w:rFonts w:ascii="Times New Roman" w:hAnsi="Times New Roman" w:cs="Times New Roman"/>
          <w:sz w:val="28"/>
          <w:szCs w:val="28"/>
        </w:rPr>
        <w:t xml:space="preserve">объем </w:t>
      </w:r>
      <w:r w:rsidRPr="009873E6">
        <w:rPr>
          <w:rFonts w:ascii="Times New Roman" w:hAnsi="Times New Roman" w:cs="Times New Roman"/>
          <w:sz w:val="28"/>
          <w:szCs w:val="28"/>
        </w:rPr>
        <w:t xml:space="preserve">плановых назначений областного </w:t>
      </w:r>
      <w:r w:rsidR="00AB382F" w:rsidRPr="009873E6">
        <w:rPr>
          <w:rFonts w:ascii="Times New Roman" w:hAnsi="Times New Roman" w:cs="Times New Roman"/>
          <w:sz w:val="28"/>
          <w:szCs w:val="28"/>
        </w:rPr>
        <w:t xml:space="preserve">бюджета </w:t>
      </w:r>
      <w:r w:rsidRPr="009873E6">
        <w:rPr>
          <w:rFonts w:ascii="Times New Roman" w:hAnsi="Times New Roman" w:cs="Times New Roman"/>
          <w:sz w:val="28"/>
          <w:szCs w:val="28"/>
        </w:rPr>
        <w:t>по видам доходов на 202</w:t>
      </w:r>
      <w:r w:rsidR="00AB382F"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плановый период 202</w:t>
      </w:r>
      <w:r w:rsidR="00AB382F"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AB382F"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5 к настоящему Закону.</w:t>
      </w:r>
    </w:p>
    <w:p w14:paraId="41AA5E07" w14:textId="62F82909"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2. Утвердить объем безвозмездных поступлений в доходы областного бюджета на 202</w:t>
      </w:r>
      <w:r w:rsidR="00AB382F"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в сумме </w:t>
      </w:r>
      <w:r w:rsidR="00C75F31">
        <w:rPr>
          <w:rFonts w:ascii="Times New Roman" w:hAnsi="Times New Roman" w:cs="Times New Roman"/>
          <w:sz w:val="28"/>
          <w:szCs w:val="28"/>
        </w:rPr>
        <w:t>23 717 945 980</w:t>
      </w:r>
      <w:r w:rsidR="00C75F31" w:rsidRPr="00576C44">
        <w:rPr>
          <w:rFonts w:ascii="Times New Roman" w:hAnsi="Times New Roman" w:cs="Times New Roman"/>
          <w:sz w:val="28"/>
          <w:szCs w:val="28"/>
        </w:rPr>
        <w:t xml:space="preserve">,00 </w:t>
      </w:r>
      <w:r w:rsidRPr="009873E6">
        <w:rPr>
          <w:rFonts w:ascii="Times New Roman" w:hAnsi="Times New Roman" w:cs="Times New Roman"/>
          <w:sz w:val="28"/>
          <w:szCs w:val="28"/>
        </w:rPr>
        <w:t>руб., на 202</w:t>
      </w:r>
      <w:r w:rsidR="00AB382F"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в сумме </w:t>
      </w:r>
      <w:r w:rsidR="00C75F31">
        <w:rPr>
          <w:rFonts w:ascii="Times New Roman" w:hAnsi="Times New Roman" w:cs="Times New Roman"/>
          <w:sz w:val="28"/>
          <w:szCs w:val="28"/>
        </w:rPr>
        <w:t>12 776 490 400,00</w:t>
      </w:r>
      <w:r w:rsidR="00C75F31"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 на 202</w:t>
      </w:r>
      <w:r w:rsidR="00AB382F"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 в сумме </w:t>
      </w:r>
      <w:r w:rsidR="00C75F31">
        <w:rPr>
          <w:rFonts w:ascii="Times New Roman" w:hAnsi="Times New Roman" w:cs="Times New Roman"/>
          <w:sz w:val="28"/>
          <w:szCs w:val="28"/>
        </w:rPr>
        <w:t>11 419 888 600,00</w:t>
      </w:r>
      <w:r w:rsidR="00C75F31"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w:t>
      </w:r>
    </w:p>
    <w:p w14:paraId="3FE601D1" w14:textId="3651719C"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3. Утвердить </w:t>
      </w:r>
      <w:r w:rsidR="00AB382F" w:rsidRPr="009873E6">
        <w:rPr>
          <w:rFonts w:ascii="Times New Roman" w:hAnsi="Times New Roman" w:cs="Times New Roman"/>
          <w:sz w:val="28"/>
          <w:szCs w:val="28"/>
        </w:rPr>
        <w:t xml:space="preserve">объем </w:t>
      </w:r>
      <w:r w:rsidRPr="009873E6">
        <w:rPr>
          <w:rFonts w:ascii="Times New Roman" w:hAnsi="Times New Roman" w:cs="Times New Roman"/>
          <w:sz w:val="28"/>
          <w:szCs w:val="28"/>
        </w:rPr>
        <w:t xml:space="preserve">межбюджетных </w:t>
      </w:r>
      <w:r w:rsidR="00AB382F" w:rsidRPr="009873E6">
        <w:rPr>
          <w:rFonts w:ascii="Times New Roman" w:hAnsi="Times New Roman" w:cs="Times New Roman"/>
          <w:sz w:val="28"/>
          <w:szCs w:val="28"/>
        </w:rPr>
        <w:t>трансфертов</w:t>
      </w:r>
      <w:r w:rsidRPr="009873E6">
        <w:rPr>
          <w:rFonts w:ascii="Times New Roman" w:hAnsi="Times New Roman" w:cs="Times New Roman"/>
          <w:sz w:val="28"/>
          <w:szCs w:val="28"/>
        </w:rPr>
        <w:t>, предусмотренных к получению из других бюджетов бюджетной системы Российской Федерации на 202</w:t>
      </w:r>
      <w:r w:rsidR="00AB382F"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в сумме</w:t>
      </w:r>
      <w:r w:rsidR="005E1879">
        <w:rPr>
          <w:rFonts w:ascii="Times New Roman" w:hAnsi="Times New Roman" w:cs="Times New Roman"/>
          <w:sz w:val="28"/>
          <w:szCs w:val="28"/>
        </w:rPr>
        <w:t xml:space="preserve"> 23 717 945 980</w:t>
      </w:r>
      <w:r w:rsidR="005E1879" w:rsidRPr="00576C44">
        <w:rPr>
          <w:rFonts w:ascii="Times New Roman" w:hAnsi="Times New Roman" w:cs="Times New Roman"/>
          <w:sz w:val="28"/>
          <w:szCs w:val="28"/>
        </w:rPr>
        <w:t xml:space="preserve">,00 </w:t>
      </w:r>
      <w:r w:rsidRPr="009873E6">
        <w:rPr>
          <w:rFonts w:ascii="Times New Roman" w:hAnsi="Times New Roman" w:cs="Times New Roman"/>
          <w:sz w:val="28"/>
          <w:szCs w:val="28"/>
        </w:rPr>
        <w:t>руб., на 202</w:t>
      </w:r>
      <w:r w:rsidR="00AB382F"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в сумме </w:t>
      </w:r>
      <w:r w:rsidR="005E1879">
        <w:rPr>
          <w:rFonts w:ascii="Times New Roman" w:hAnsi="Times New Roman" w:cs="Times New Roman"/>
          <w:sz w:val="28"/>
          <w:szCs w:val="28"/>
        </w:rPr>
        <w:t>12 776 490 400,00</w:t>
      </w:r>
      <w:r w:rsidR="005E1879"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 на 202</w:t>
      </w:r>
      <w:r w:rsidR="00AB382F"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 в сумме </w:t>
      </w:r>
      <w:r w:rsidR="005E1879">
        <w:rPr>
          <w:rFonts w:ascii="Times New Roman" w:hAnsi="Times New Roman" w:cs="Times New Roman"/>
          <w:sz w:val="28"/>
          <w:szCs w:val="28"/>
        </w:rPr>
        <w:t>11 419 888 600,00</w:t>
      </w:r>
      <w:r w:rsidR="005E1879"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 согласно приложению 6 к настоящему Закону.</w:t>
      </w:r>
    </w:p>
    <w:p w14:paraId="42EE4D3C" w14:textId="6857A9E1" w:rsidR="006C54E4" w:rsidRPr="009873E6" w:rsidRDefault="006C54E4" w:rsidP="00636CE0">
      <w:pPr>
        <w:pStyle w:val="ConsPlusNormal"/>
        <w:ind w:firstLine="709"/>
        <w:jc w:val="both"/>
        <w:rPr>
          <w:rFonts w:ascii="Times New Roman" w:hAnsi="Times New Roman" w:cs="Times New Roman"/>
          <w:sz w:val="28"/>
          <w:szCs w:val="28"/>
        </w:rPr>
      </w:pPr>
    </w:p>
    <w:p w14:paraId="6449B598" w14:textId="7C614234" w:rsidR="00DB25CA" w:rsidRDefault="00DB25CA" w:rsidP="00636CE0">
      <w:pPr>
        <w:pStyle w:val="ConsPlusNormal"/>
        <w:ind w:firstLine="709"/>
        <w:jc w:val="both"/>
        <w:rPr>
          <w:rFonts w:ascii="Times New Roman" w:hAnsi="Times New Roman" w:cs="Times New Roman"/>
          <w:sz w:val="28"/>
          <w:szCs w:val="28"/>
        </w:rPr>
      </w:pPr>
    </w:p>
    <w:p w14:paraId="3A35C924" w14:textId="77777777" w:rsidR="0005592D" w:rsidRPr="009873E6" w:rsidRDefault="0005592D" w:rsidP="00636CE0">
      <w:pPr>
        <w:pStyle w:val="ConsPlusNormal"/>
        <w:ind w:firstLine="709"/>
        <w:jc w:val="both"/>
        <w:rPr>
          <w:rFonts w:ascii="Times New Roman" w:hAnsi="Times New Roman" w:cs="Times New Roman"/>
          <w:sz w:val="28"/>
          <w:szCs w:val="28"/>
        </w:rPr>
      </w:pPr>
    </w:p>
    <w:p w14:paraId="4B15DCEC"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6. Бюджетные ассигнования областного бюджета на 202</w:t>
      </w:r>
      <w:r w:rsidR="006C54E4"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6C54E4"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6C54E4"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w:t>
      </w:r>
    </w:p>
    <w:p w14:paraId="20C939AE" w14:textId="77777777" w:rsidR="00446BF5" w:rsidRPr="009873E6" w:rsidRDefault="00446BF5" w:rsidP="00636CE0">
      <w:pPr>
        <w:pStyle w:val="ConsPlusNormal"/>
        <w:ind w:firstLine="709"/>
        <w:jc w:val="both"/>
        <w:rPr>
          <w:rFonts w:ascii="Times New Roman" w:hAnsi="Times New Roman" w:cs="Times New Roman"/>
          <w:sz w:val="28"/>
          <w:szCs w:val="28"/>
        </w:rPr>
      </w:pPr>
    </w:p>
    <w:p w14:paraId="62B689EC" w14:textId="7771A812"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lastRenderedPageBreak/>
        <w:t xml:space="preserve">1. Утвердить </w:t>
      </w:r>
      <w:r w:rsidR="006C54E4" w:rsidRPr="009873E6">
        <w:rPr>
          <w:rFonts w:ascii="Times New Roman" w:hAnsi="Times New Roman" w:cs="Times New Roman"/>
          <w:sz w:val="28"/>
          <w:szCs w:val="28"/>
        </w:rPr>
        <w:t xml:space="preserve">распределение </w:t>
      </w:r>
      <w:r w:rsidRPr="009873E6">
        <w:rPr>
          <w:rFonts w:ascii="Times New Roman" w:hAnsi="Times New Roman" w:cs="Times New Roman"/>
          <w:sz w:val="28"/>
          <w:szCs w:val="28"/>
        </w:rPr>
        <w:t>бюджетных ассигнований по разделам и подразделам классификации расходов бюджетов на 202</w:t>
      </w:r>
      <w:r w:rsidR="006C54E4"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6C54E4"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6C54E4"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w:t>
      </w:r>
      <w:r w:rsidR="00DB25CA" w:rsidRPr="009873E6">
        <w:rPr>
          <w:rFonts w:ascii="Times New Roman" w:hAnsi="Times New Roman" w:cs="Times New Roman"/>
          <w:sz w:val="28"/>
          <w:szCs w:val="28"/>
        </w:rPr>
        <w:t>7</w:t>
      </w:r>
      <w:r w:rsidRPr="009873E6">
        <w:rPr>
          <w:rFonts w:ascii="Times New Roman" w:hAnsi="Times New Roman" w:cs="Times New Roman"/>
          <w:sz w:val="28"/>
          <w:szCs w:val="28"/>
        </w:rPr>
        <w:t xml:space="preserve"> к настоящему Закону.</w:t>
      </w:r>
    </w:p>
    <w:p w14:paraId="0FD6080A" w14:textId="4CDBA4CA"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2. Утвердить ведомственную</w:t>
      </w:r>
      <w:r w:rsidR="00A21152" w:rsidRPr="009873E6">
        <w:rPr>
          <w:rFonts w:ascii="Times New Roman" w:hAnsi="Times New Roman" w:cs="Times New Roman"/>
          <w:sz w:val="28"/>
          <w:szCs w:val="28"/>
        </w:rPr>
        <w:t xml:space="preserve"> структуру</w:t>
      </w:r>
      <w:r w:rsidRPr="009873E6">
        <w:rPr>
          <w:rFonts w:ascii="Times New Roman" w:hAnsi="Times New Roman" w:cs="Times New Roman"/>
          <w:sz w:val="28"/>
          <w:szCs w:val="28"/>
        </w:rPr>
        <w:t xml:space="preserve"> расходов областного бюджета на 202</w:t>
      </w:r>
      <w:r w:rsidR="00A21152" w:rsidRPr="009873E6">
        <w:rPr>
          <w:rFonts w:ascii="Times New Roman" w:hAnsi="Times New Roman" w:cs="Times New Roman"/>
          <w:sz w:val="28"/>
          <w:szCs w:val="28"/>
        </w:rPr>
        <w:t>4</w:t>
      </w:r>
      <w:r w:rsidRPr="009873E6">
        <w:rPr>
          <w:rFonts w:ascii="Times New Roman" w:hAnsi="Times New Roman" w:cs="Times New Roman"/>
          <w:sz w:val="28"/>
          <w:szCs w:val="28"/>
        </w:rPr>
        <w:t xml:space="preserve"> и на плановый период 202</w:t>
      </w:r>
      <w:r w:rsidR="00A21152"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A21152"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w:t>
      </w:r>
      <w:r w:rsidR="00DB25CA" w:rsidRPr="009873E6">
        <w:rPr>
          <w:rFonts w:ascii="Times New Roman" w:hAnsi="Times New Roman" w:cs="Times New Roman"/>
          <w:sz w:val="28"/>
          <w:szCs w:val="28"/>
        </w:rPr>
        <w:t>8</w:t>
      </w:r>
      <w:r w:rsidRPr="009873E6">
        <w:rPr>
          <w:rFonts w:ascii="Times New Roman" w:hAnsi="Times New Roman" w:cs="Times New Roman"/>
          <w:sz w:val="28"/>
          <w:szCs w:val="28"/>
        </w:rPr>
        <w:t xml:space="preserve"> к настоящему Закону.</w:t>
      </w:r>
    </w:p>
    <w:p w14:paraId="20FF314A" w14:textId="33C05D24"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3. Утвердить</w:t>
      </w:r>
      <w:r w:rsidR="00A21152" w:rsidRPr="009873E6">
        <w:rPr>
          <w:rFonts w:ascii="Times New Roman" w:hAnsi="Times New Roman" w:cs="Times New Roman"/>
          <w:sz w:val="28"/>
          <w:szCs w:val="28"/>
        </w:rPr>
        <w:t xml:space="preserve"> распределение</w:t>
      </w:r>
      <w:r w:rsidRPr="009873E6">
        <w:rPr>
          <w:rFonts w:ascii="Times New Roman" w:hAnsi="Times New Roman" w:cs="Times New Roman"/>
          <w:sz w:val="28"/>
          <w:szCs w:val="28"/>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w:t>
      </w:r>
      <w:r w:rsidR="00A21152"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A21152"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A21152"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w:t>
      </w:r>
      <w:r w:rsidR="00DB25CA" w:rsidRPr="009873E6">
        <w:rPr>
          <w:rFonts w:ascii="Times New Roman" w:hAnsi="Times New Roman" w:cs="Times New Roman"/>
          <w:sz w:val="28"/>
          <w:szCs w:val="28"/>
        </w:rPr>
        <w:t>9</w:t>
      </w:r>
      <w:r w:rsidRPr="009873E6">
        <w:rPr>
          <w:rFonts w:ascii="Times New Roman" w:hAnsi="Times New Roman" w:cs="Times New Roman"/>
          <w:sz w:val="28"/>
          <w:szCs w:val="28"/>
        </w:rPr>
        <w:t xml:space="preserve"> к настоящему Закону.</w:t>
      </w:r>
    </w:p>
    <w:p w14:paraId="7912AC8F" w14:textId="17250B24" w:rsidR="00446BF5"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4. Утвердить </w:t>
      </w:r>
      <w:r w:rsidR="00B020B6" w:rsidRPr="009873E6">
        <w:rPr>
          <w:rFonts w:ascii="Times New Roman" w:hAnsi="Times New Roman" w:cs="Times New Roman"/>
          <w:sz w:val="28"/>
          <w:szCs w:val="28"/>
        </w:rPr>
        <w:t>распределение</w:t>
      </w:r>
      <w:r w:rsidRPr="009873E6">
        <w:rPr>
          <w:rFonts w:ascii="Times New Roman" w:hAnsi="Times New Roman" w:cs="Times New Roman"/>
          <w:sz w:val="28"/>
          <w:szCs w:val="28"/>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w:t>
      </w:r>
      <w:r w:rsidR="00B020B6"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B020B6"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B020B6"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согласно приложению 1</w:t>
      </w:r>
      <w:r w:rsidR="00DB25CA" w:rsidRPr="009873E6">
        <w:rPr>
          <w:rFonts w:ascii="Times New Roman" w:hAnsi="Times New Roman" w:cs="Times New Roman"/>
          <w:sz w:val="28"/>
          <w:szCs w:val="28"/>
        </w:rPr>
        <w:t>0</w:t>
      </w:r>
      <w:r w:rsidRPr="009873E6">
        <w:rPr>
          <w:rFonts w:ascii="Times New Roman" w:hAnsi="Times New Roman" w:cs="Times New Roman"/>
          <w:sz w:val="28"/>
          <w:szCs w:val="28"/>
        </w:rPr>
        <w:t xml:space="preserve"> к настоящему Закону.</w:t>
      </w:r>
    </w:p>
    <w:p w14:paraId="03292605" w14:textId="03B78A63" w:rsidR="009318FB" w:rsidRPr="00202227" w:rsidRDefault="009318FB" w:rsidP="00636CE0">
      <w:pPr>
        <w:pStyle w:val="ConsPlusNormal"/>
        <w:ind w:firstLine="709"/>
        <w:jc w:val="both"/>
        <w:rPr>
          <w:rFonts w:ascii="Times New Roman" w:hAnsi="Times New Roman" w:cs="Times New Roman"/>
          <w:sz w:val="28"/>
          <w:szCs w:val="28"/>
        </w:rPr>
      </w:pPr>
      <w:r w:rsidRPr="00202227">
        <w:rPr>
          <w:rFonts w:ascii="Times New Roman" w:hAnsi="Times New Roman" w:cs="Times New Roman"/>
          <w:sz w:val="28"/>
          <w:szCs w:val="28"/>
        </w:rPr>
        <w:t>5. Утвердить объем бюджетных ассигнований Дорожного фонда Липецкой области на 2024 год в сумме 15 486 551 870,00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14:paraId="40A75F3E" w14:textId="47F89A0F"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6. Утвердить объем резервного фонда Правительства Липецкой области на 202</w:t>
      </w:r>
      <w:r w:rsidR="00E9143A"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в сумме </w:t>
      </w:r>
      <w:r w:rsidR="002223F1" w:rsidRPr="00775FD8">
        <w:rPr>
          <w:rFonts w:ascii="Times New Roman" w:hAnsi="Times New Roman" w:cs="Times New Roman"/>
          <w:sz w:val="28"/>
          <w:szCs w:val="28"/>
        </w:rPr>
        <w:t>1 000 000 000,00</w:t>
      </w:r>
      <w:r w:rsidR="00E9143A" w:rsidRPr="00775FD8">
        <w:rPr>
          <w:rFonts w:ascii="Times New Roman" w:hAnsi="Times New Roman" w:cs="Times New Roman"/>
          <w:sz w:val="28"/>
          <w:szCs w:val="28"/>
        </w:rPr>
        <w:t xml:space="preserve"> </w:t>
      </w:r>
      <w:r w:rsidRPr="00775FD8">
        <w:rPr>
          <w:rFonts w:ascii="Times New Roman" w:hAnsi="Times New Roman" w:cs="Times New Roman"/>
          <w:sz w:val="28"/>
          <w:szCs w:val="28"/>
        </w:rPr>
        <w:t>руб., на 202</w:t>
      </w:r>
      <w:r w:rsidR="00E9143A" w:rsidRPr="00775FD8">
        <w:rPr>
          <w:rFonts w:ascii="Times New Roman" w:hAnsi="Times New Roman" w:cs="Times New Roman"/>
          <w:sz w:val="28"/>
          <w:szCs w:val="28"/>
        </w:rPr>
        <w:t>5</w:t>
      </w:r>
      <w:r w:rsidRPr="00775FD8">
        <w:rPr>
          <w:rFonts w:ascii="Times New Roman" w:hAnsi="Times New Roman" w:cs="Times New Roman"/>
          <w:sz w:val="28"/>
          <w:szCs w:val="28"/>
        </w:rPr>
        <w:t xml:space="preserve"> год в сумме </w:t>
      </w:r>
      <w:r w:rsidR="002223F1" w:rsidRPr="00775FD8">
        <w:rPr>
          <w:rFonts w:ascii="Times New Roman" w:hAnsi="Times New Roman" w:cs="Times New Roman"/>
          <w:sz w:val="28"/>
          <w:szCs w:val="28"/>
        </w:rPr>
        <w:t>500 000 000,00</w:t>
      </w:r>
      <w:r w:rsidR="00E9143A" w:rsidRPr="00775FD8">
        <w:rPr>
          <w:rFonts w:ascii="Times New Roman" w:hAnsi="Times New Roman" w:cs="Times New Roman"/>
          <w:sz w:val="28"/>
          <w:szCs w:val="28"/>
        </w:rPr>
        <w:t xml:space="preserve"> </w:t>
      </w:r>
      <w:r w:rsidRPr="00775FD8">
        <w:rPr>
          <w:rFonts w:ascii="Times New Roman" w:hAnsi="Times New Roman" w:cs="Times New Roman"/>
          <w:sz w:val="28"/>
          <w:szCs w:val="28"/>
        </w:rPr>
        <w:t>руб. и на 202</w:t>
      </w:r>
      <w:r w:rsidR="00E9143A" w:rsidRPr="00775FD8">
        <w:rPr>
          <w:rFonts w:ascii="Times New Roman" w:hAnsi="Times New Roman" w:cs="Times New Roman"/>
          <w:sz w:val="28"/>
          <w:szCs w:val="28"/>
        </w:rPr>
        <w:t>6</w:t>
      </w:r>
      <w:r w:rsidRPr="00775FD8">
        <w:rPr>
          <w:rFonts w:ascii="Times New Roman" w:hAnsi="Times New Roman" w:cs="Times New Roman"/>
          <w:sz w:val="28"/>
          <w:szCs w:val="28"/>
        </w:rPr>
        <w:t xml:space="preserve"> год в сумме </w:t>
      </w:r>
      <w:r w:rsidR="002223F1" w:rsidRPr="00775FD8">
        <w:rPr>
          <w:rFonts w:ascii="Times New Roman" w:hAnsi="Times New Roman" w:cs="Times New Roman"/>
          <w:sz w:val="28"/>
          <w:szCs w:val="28"/>
        </w:rPr>
        <w:t>500 000 000,00</w:t>
      </w:r>
      <w:r w:rsidR="00E9143A" w:rsidRPr="00775FD8">
        <w:rPr>
          <w:rFonts w:ascii="Times New Roman" w:hAnsi="Times New Roman" w:cs="Times New Roman"/>
          <w:sz w:val="28"/>
          <w:szCs w:val="28"/>
        </w:rPr>
        <w:t xml:space="preserve"> </w:t>
      </w:r>
      <w:r w:rsidRPr="00775FD8">
        <w:rPr>
          <w:rFonts w:ascii="Times New Roman" w:hAnsi="Times New Roman" w:cs="Times New Roman"/>
          <w:sz w:val="28"/>
          <w:szCs w:val="28"/>
        </w:rPr>
        <w:t>руб.</w:t>
      </w:r>
    </w:p>
    <w:p w14:paraId="6FFD99A6" w14:textId="75B92126"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7. Утвердить общий объем бюджетных ассигнований на исполнение публичных нормативных обязательств на 202</w:t>
      </w:r>
      <w:r w:rsidR="00E9143A"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в сумме</w:t>
      </w:r>
      <w:r w:rsidR="00A17F38">
        <w:rPr>
          <w:rFonts w:ascii="Times New Roman" w:hAnsi="Times New Roman" w:cs="Times New Roman"/>
          <w:sz w:val="28"/>
          <w:szCs w:val="28"/>
        </w:rPr>
        <w:t xml:space="preserve"> </w:t>
      </w:r>
      <w:r w:rsidR="00A17F38" w:rsidRPr="00A17F38">
        <w:rPr>
          <w:rFonts w:ascii="Times New Roman" w:hAnsi="Times New Roman" w:cs="Times New Roman"/>
          <w:sz w:val="28"/>
          <w:szCs w:val="28"/>
        </w:rPr>
        <w:t>3 290 384 783</w:t>
      </w:r>
      <w:r w:rsidR="00F71092" w:rsidRPr="00A17F38">
        <w:rPr>
          <w:rFonts w:ascii="Times New Roman" w:hAnsi="Times New Roman" w:cs="Times New Roman"/>
          <w:sz w:val="28"/>
          <w:szCs w:val="28"/>
        </w:rPr>
        <w:t>,00</w:t>
      </w:r>
      <w:r w:rsidR="00E9143A"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 на 202</w:t>
      </w:r>
      <w:r w:rsidR="00E9143A" w:rsidRPr="009873E6">
        <w:rPr>
          <w:rFonts w:ascii="Times New Roman" w:hAnsi="Times New Roman" w:cs="Times New Roman"/>
          <w:sz w:val="28"/>
          <w:szCs w:val="28"/>
        </w:rPr>
        <w:t>5</w:t>
      </w:r>
      <w:r w:rsidRPr="009873E6">
        <w:rPr>
          <w:rFonts w:ascii="Times New Roman" w:hAnsi="Times New Roman" w:cs="Times New Roman"/>
          <w:sz w:val="28"/>
          <w:szCs w:val="28"/>
        </w:rPr>
        <w:t xml:space="preserve"> год в сумме </w:t>
      </w:r>
      <w:r w:rsidR="00E166E4" w:rsidRPr="00A17F38">
        <w:rPr>
          <w:rFonts w:ascii="Times New Roman" w:hAnsi="Times New Roman" w:cs="Times New Roman"/>
          <w:sz w:val="28"/>
          <w:szCs w:val="28"/>
        </w:rPr>
        <w:t>1</w:t>
      </w:r>
      <w:r w:rsidR="00A17F38" w:rsidRPr="00A17F38">
        <w:rPr>
          <w:rFonts w:ascii="Times New Roman" w:hAnsi="Times New Roman" w:cs="Times New Roman"/>
          <w:sz w:val="28"/>
          <w:szCs w:val="28"/>
        </w:rPr>
        <w:t> 778 140 183</w:t>
      </w:r>
      <w:r w:rsidR="00E166E4" w:rsidRPr="00A17F38">
        <w:rPr>
          <w:rFonts w:ascii="Times New Roman" w:hAnsi="Times New Roman" w:cs="Times New Roman"/>
          <w:sz w:val="28"/>
          <w:szCs w:val="28"/>
        </w:rPr>
        <w:t>,00</w:t>
      </w:r>
      <w:r w:rsidR="00E9143A" w:rsidRPr="009873E6">
        <w:rPr>
          <w:rFonts w:ascii="Times New Roman" w:hAnsi="Times New Roman" w:cs="Times New Roman"/>
          <w:sz w:val="28"/>
          <w:szCs w:val="28"/>
        </w:rPr>
        <w:t xml:space="preserve"> </w:t>
      </w:r>
      <w:r w:rsidRPr="009873E6">
        <w:rPr>
          <w:rFonts w:ascii="Times New Roman" w:hAnsi="Times New Roman" w:cs="Times New Roman"/>
          <w:sz w:val="28"/>
          <w:szCs w:val="28"/>
        </w:rPr>
        <w:t>руб. и на 202</w:t>
      </w:r>
      <w:r w:rsidR="00E9143A"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 в сумме </w:t>
      </w:r>
      <w:r w:rsidR="004960C5" w:rsidRPr="00C8509F">
        <w:rPr>
          <w:rFonts w:ascii="Times New Roman" w:hAnsi="Times New Roman" w:cs="Times New Roman"/>
          <w:sz w:val="28"/>
          <w:szCs w:val="28"/>
        </w:rPr>
        <w:t>1 612 433 593,00</w:t>
      </w:r>
      <w:r w:rsidRPr="00C8509F">
        <w:rPr>
          <w:rFonts w:ascii="Times New Roman" w:hAnsi="Times New Roman" w:cs="Times New Roman"/>
          <w:sz w:val="28"/>
          <w:szCs w:val="28"/>
        </w:rPr>
        <w:t xml:space="preserve"> руб</w:t>
      </w:r>
      <w:r w:rsidRPr="009873E6">
        <w:rPr>
          <w:rFonts w:ascii="Times New Roman" w:hAnsi="Times New Roman" w:cs="Times New Roman"/>
          <w:sz w:val="28"/>
          <w:szCs w:val="28"/>
        </w:rPr>
        <w:t>.</w:t>
      </w:r>
    </w:p>
    <w:p w14:paraId="186A29A4" w14:textId="77777777" w:rsidR="007C04BE" w:rsidRPr="009873E6" w:rsidRDefault="007C04BE" w:rsidP="007C04BE">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14:paraId="6399EBFA" w14:textId="148318FF" w:rsidR="00446BF5" w:rsidRPr="009873E6" w:rsidRDefault="00446BF5" w:rsidP="00636CE0">
      <w:pPr>
        <w:pStyle w:val="ConsPlusNormal"/>
        <w:ind w:firstLine="709"/>
        <w:jc w:val="both"/>
        <w:rPr>
          <w:rFonts w:ascii="Times New Roman" w:hAnsi="Times New Roman" w:cs="Times New Roman"/>
          <w:b/>
          <w:sz w:val="32"/>
          <w:szCs w:val="32"/>
        </w:rPr>
      </w:pPr>
      <w:r w:rsidRPr="009873E6">
        <w:rPr>
          <w:rFonts w:ascii="Times New Roman" w:hAnsi="Times New Roman" w:cs="Times New Roman"/>
          <w:sz w:val="28"/>
          <w:szCs w:val="28"/>
        </w:rPr>
        <w:t>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r w:rsidR="00782684" w:rsidRPr="009873E6">
        <w:rPr>
          <w:rFonts w:ascii="Times New Roman" w:hAnsi="Times New Roman" w:cs="Times New Roman"/>
          <w:sz w:val="28"/>
          <w:szCs w:val="28"/>
        </w:rPr>
        <w:t xml:space="preserve"> </w:t>
      </w:r>
    </w:p>
    <w:p w14:paraId="22FEB342" w14:textId="77777777" w:rsidR="00446BF5" w:rsidRPr="009873E6" w:rsidRDefault="00446BF5" w:rsidP="00636CE0">
      <w:pPr>
        <w:pStyle w:val="ConsPlusNormal"/>
        <w:ind w:firstLine="709"/>
        <w:jc w:val="both"/>
        <w:rPr>
          <w:rFonts w:ascii="Times New Roman" w:hAnsi="Times New Roman" w:cs="Times New Roman"/>
          <w:sz w:val="28"/>
          <w:szCs w:val="28"/>
        </w:rPr>
      </w:pPr>
    </w:p>
    <w:p w14:paraId="54133E2C"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lastRenderedPageBreak/>
        <w:t>Статья 7. Особенности исполнения областного бюджета в социально-культурной сфере</w:t>
      </w:r>
    </w:p>
    <w:p w14:paraId="0144FF2C" w14:textId="77777777" w:rsidR="00446BF5" w:rsidRPr="009873E6" w:rsidRDefault="00446BF5" w:rsidP="00636CE0">
      <w:pPr>
        <w:pStyle w:val="ConsPlusNormal"/>
        <w:ind w:firstLine="709"/>
        <w:jc w:val="both"/>
        <w:rPr>
          <w:rFonts w:ascii="Times New Roman" w:hAnsi="Times New Roman" w:cs="Times New Roman"/>
          <w:sz w:val="28"/>
          <w:szCs w:val="28"/>
        </w:rPr>
      </w:pPr>
    </w:p>
    <w:p w14:paraId="4EFDDEA6" w14:textId="42978B60"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1. Утвердить</w:t>
      </w:r>
      <w:r w:rsidR="00371AB3" w:rsidRPr="009873E6">
        <w:rPr>
          <w:rFonts w:ascii="Times New Roman" w:hAnsi="Times New Roman" w:cs="Times New Roman"/>
          <w:sz w:val="28"/>
          <w:szCs w:val="28"/>
        </w:rPr>
        <w:t xml:space="preserve"> перечень</w:t>
      </w:r>
      <w:r w:rsidRPr="009873E6">
        <w:rPr>
          <w:rFonts w:ascii="Times New Roman" w:hAnsi="Times New Roman" w:cs="Times New Roman"/>
          <w:sz w:val="28"/>
          <w:szCs w:val="28"/>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w:t>
      </w:r>
      <w:r w:rsidR="00371AB3"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371AB3"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371AB3"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в соответствии с</w:t>
      </w:r>
      <w:r w:rsidR="00371AB3" w:rsidRPr="009873E6">
        <w:rPr>
          <w:rFonts w:ascii="Times New Roman" w:hAnsi="Times New Roman" w:cs="Times New Roman"/>
          <w:sz w:val="28"/>
          <w:szCs w:val="28"/>
        </w:rPr>
        <w:t xml:space="preserve"> Законом</w:t>
      </w:r>
      <w:hyperlink r:id="rId7"/>
      <w:r w:rsidR="00371AB3" w:rsidRPr="009873E6">
        <w:rPr>
          <w:rFonts w:ascii="Times New Roman" w:hAnsi="Times New Roman" w:cs="Times New Roman"/>
          <w:sz w:val="28"/>
          <w:szCs w:val="28"/>
        </w:rPr>
        <w:t xml:space="preserve"> </w:t>
      </w:r>
      <w:r w:rsidRPr="009873E6">
        <w:rPr>
          <w:rFonts w:ascii="Times New Roman" w:hAnsi="Times New Roman" w:cs="Times New Roman"/>
          <w:sz w:val="28"/>
          <w:szCs w:val="28"/>
        </w:rPr>
        <w:t xml:space="preserve">Липецкой области от 18 сентября 2015 года </w:t>
      </w:r>
      <w:r w:rsidR="00371AB3" w:rsidRPr="009873E6">
        <w:rPr>
          <w:rFonts w:ascii="Times New Roman" w:hAnsi="Times New Roman" w:cs="Times New Roman"/>
          <w:sz w:val="28"/>
          <w:szCs w:val="28"/>
        </w:rPr>
        <w:t>№</w:t>
      </w:r>
      <w:r w:rsidRPr="009873E6">
        <w:rPr>
          <w:rFonts w:ascii="Times New Roman" w:hAnsi="Times New Roman" w:cs="Times New Roman"/>
          <w:sz w:val="28"/>
          <w:szCs w:val="28"/>
        </w:rPr>
        <w:t xml:space="preserve">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w:t>
      </w:r>
      <w:r w:rsidR="00DB25CA" w:rsidRPr="009873E6">
        <w:rPr>
          <w:rFonts w:ascii="Times New Roman" w:hAnsi="Times New Roman" w:cs="Times New Roman"/>
          <w:sz w:val="28"/>
          <w:szCs w:val="28"/>
        </w:rPr>
        <w:t>1</w:t>
      </w:r>
      <w:r w:rsidRPr="009873E6">
        <w:rPr>
          <w:rFonts w:ascii="Times New Roman" w:hAnsi="Times New Roman" w:cs="Times New Roman"/>
          <w:sz w:val="28"/>
          <w:szCs w:val="28"/>
        </w:rPr>
        <w:t xml:space="preserve"> к настоящему Закону.</w:t>
      </w:r>
    </w:p>
    <w:p w14:paraId="7C5371D3" w14:textId="5D653A9A"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2. Установить </w:t>
      </w:r>
      <w:r w:rsidR="00371AB3" w:rsidRPr="009873E6">
        <w:rPr>
          <w:rFonts w:ascii="Times New Roman" w:hAnsi="Times New Roman" w:cs="Times New Roman"/>
          <w:sz w:val="28"/>
          <w:szCs w:val="28"/>
        </w:rPr>
        <w:t>нормативы</w:t>
      </w:r>
      <w:r w:rsidRPr="009873E6">
        <w:rPr>
          <w:rFonts w:ascii="Times New Roman" w:hAnsi="Times New Roman" w:cs="Times New Roman"/>
          <w:sz w:val="28"/>
          <w:szCs w:val="28"/>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w:t>
      </w:r>
      <w:r w:rsidR="00371AB3"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371AB3"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371AB3"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w:t>
      </w:r>
      <w:r w:rsidR="00DB25CA" w:rsidRPr="009873E6">
        <w:rPr>
          <w:rFonts w:ascii="Times New Roman" w:hAnsi="Times New Roman" w:cs="Times New Roman"/>
          <w:sz w:val="28"/>
          <w:szCs w:val="28"/>
        </w:rPr>
        <w:t>2</w:t>
      </w:r>
      <w:r w:rsidRPr="009873E6">
        <w:rPr>
          <w:rFonts w:ascii="Times New Roman" w:hAnsi="Times New Roman" w:cs="Times New Roman"/>
          <w:sz w:val="28"/>
          <w:szCs w:val="28"/>
        </w:rPr>
        <w:t xml:space="preserve"> к настоящему Закону.</w:t>
      </w:r>
    </w:p>
    <w:p w14:paraId="2842AA0F" w14:textId="239E491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3. Установить </w:t>
      </w:r>
      <w:r w:rsidR="00834E93" w:rsidRPr="009873E6">
        <w:rPr>
          <w:rFonts w:ascii="Times New Roman" w:hAnsi="Times New Roman" w:cs="Times New Roman"/>
          <w:sz w:val="28"/>
          <w:szCs w:val="28"/>
        </w:rPr>
        <w:t xml:space="preserve">нормативы </w:t>
      </w:r>
      <w:r w:rsidRPr="009873E6">
        <w:rPr>
          <w:rFonts w:ascii="Times New Roman" w:hAnsi="Times New Roman" w:cs="Times New Roman"/>
          <w:sz w:val="28"/>
          <w:szCs w:val="28"/>
        </w:rPr>
        <w:t>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w:t>
      </w:r>
      <w:r w:rsidR="00834E93"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 и на плановый период 202</w:t>
      </w:r>
      <w:r w:rsidR="00834E93" w:rsidRPr="009873E6">
        <w:rPr>
          <w:rFonts w:ascii="Times New Roman" w:hAnsi="Times New Roman" w:cs="Times New Roman"/>
          <w:sz w:val="28"/>
          <w:szCs w:val="28"/>
        </w:rPr>
        <w:t>5</w:t>
      </w:r>
      <w:r w:rsidRPr="009873E6">
        <w:rPr>
          <w:rFonts w:ascii="Times New Roman" w:hAnsi="Times New Roman" w:cs="Times New Roman"/>
          <w:sz w:val="28"/>
          <w:szCs w:val="28"/>
        </w:rPr>
        <w:t xml:space="preserve"> и 202</w:t>
      </w:r>
      <w:r w:rsidR="00834E93" w:rsidRPr="009873E6">
        <w:rPr>
          <w:rFonts w:ascii="Times New Roman" w:hAnsi="Times New Roman" w:cs="Times New Roman"/>
          <w:sz w:val="28"/>
          <w:szCs w:val="28"/>
        </w:rPr>
        <w:t>6</w:t>
      </w:r>
      <w:r w:rsidRPr="009873E6">
        <w:rPr>
          <w:rFonts w:ascii="Times New Roman" w:hAnsi="Times New Roman" w:cs="Times New Roman"/>
          <w:sz w:val="28"/>
          <w:szCs w:val="28"/>
        </w:rPr>
        <w:t xml:space="preserve">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w:t>
      </w:r>
      <w:r w:rsidR="00DB25CA" w:rsidRPr="009873E6">
        <w:rPr>
          <w:rFonts w:ascii="Times New Roman" w:hAnsi="Times New Roman" w:cs="Times New Roman"/>
          <w:sz w:val="28"/>
          <w:szCs w:val="28"/>
        </w:rPr>
        <w:t>3</w:t>
      </w:r>
      <w:r w:rsidRPr="009873E6">
        <w:rPr>
          <w:rFonts w:ascii="Times New Roman" w:hAnsi="Times New Roman" w:cs="Times New Roman"/>
          <w:sz w:val="28"/>
          <w:szCs w:val="28"/>
        </w:rPr>
        <w:t xml:space="preserve"> к настоящему Закону.</w:t>
      </w:r>
    </w:p>
    <w:p w14:paraId="2082C569" w14:textId="77777777" w:rsidR="00446BF5" w:rsidRPr="009873E6" w:rsidRDefault="00446BF5" w:rsidP="00636CE0">
      <w:pPr>
        <w:pStyle w:val="ConsPlusNormal"/>
        <w:ind w:firstLine="709"/>
        <w:jc w:val="both"/>
        <w:rPr>
          <w:rFonts w:ascii="Times New Roman" w:hAnsi="Times New Roman" w:cs="Times New Roman"/>
          <w:sz w:val="28"/>
          <w:szCs w:val="28"/>
        </w:rPr>
      </w:pPr>
    </w:p>
    <w:p w14:paraId="53DC1D51"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8. Предоставление бюджетных кредитов местным бюджетам</w:t>
      </w:r>
    </w:p>
    <w:p w14:paraId="3E5D93E7" w14:textId="77777777" w:rsidR="00446BF5" w:rsidRPr="009873E6" w:rsidRDefault="00446BF5" w:rsidP="00636CE0">
      <w:pPr>
        <w:pStyle w:val="ConsPlusNormal"/>
        <w:ind w:firstLine="709"/>
        <w:jc w:val="both"/>
        <w:rPr>
          <w:rFonts w:ascii="Times New Roman" w:hAnsi="Times New Roman" w:cs="Times New Roman"/>
          <w:sz w:val="28"/>
          <w:szCs w:val="28"/>
        </w:rPr>
      </w:pPr>
    </w:p>
    <w:p w14:paraId="26FFD8D7" w14:textId="57CDF5AD" w:rsidR="00446BF5" w:rsidRPr="00202227" w:rsidRDefault="00446BF5" w:rsidP="00636CE0">
      <w:pPr>
        <w:pStyle w:val="ConsPlusNormal"/>
        <w:ind w:firstLine="709"/>
        <w:jc w:val="both"/>
        <w:rPr>
          <w:rFonts w:ascii="Times New Roman" w:hAnsi="Times New Roman" w:cs="Times New Roman"/>
          <w:sz w:val="28"/>
          <w:szCs w:val="28"/>
        </w:rPr>
      </w:pPr>
      <w:bookmarkStart w:id="0" w:name="P97"/>
      <w:bookmarkEnd w:id="0"/>
      <w:r w:rsidRPr="009873E6">
        <w:rPr>
          <w:rFonts w:ascii="Times New Roman" w:hAnsi="Times New Roman" w:cs="Times New Roman"/>
          <w:sz w:val="28"/>
          <w:szCs w:val="28"/>
        </w:rPr>
        <w:t>1. Установить, что бюджетные кредиты местным бюджетам предоставляются из областного бюджета в 202</w:t>
      </w:r>
      <w:r w:rsidR="008065D7" w:rsidRPr="009873E6">
        <w:rPr>
          <w:rFonts w:ascii="Times New Roman" w:hAnsi="Times New Roman" w:cs="Times New Roman"/>
          <w:sz w:val="28"/>
          <w:szCs w:val="28"/>
        </w:rPr>
        <w:t>4</w:t>
      </w:r>
      <w:r w:rsidRPr="009873E6">
        <w:rPr>
          <w:rFonts w:ascii="Times New Roman" w:hAnsi="Times New Roman" w:cs="Times New Roman"/>
          <w:sz w:val="28"/>
          <w:szCs w:val="28"/>
        </w:rPr>
        <w:t xml:space="preserve"> году в </w:t>
      </w:r>
      <w:r w:rsidRPr="00202227">
        <w:rPr>
          <w:rFonts w:ascii="Times New Roman" w:hAnsi="Times New Roman" w:cs="Times New Roman"/>
          <w:sz w:val="28"/>
          <w:szCs w:val="28"/>
        </w:rPr>
        <w:t xml:space="preserve">сумме </w:t>
      </w:r>
      <w:r w:rsidR="009F2FB9" w:rsidRPr="00202227">
        <w:rPr>
          <w:rFonts w:ascii="Times New Roman" w:hAnsi="Times New Roman" w:cs="Times New Roman"/>
          <w:sz w:val="28"/>
          <w:szCs w:val="28"/>
        </w:rPr>
        <w:t>1 650 000 000,00</w:t>
      </w:r>
      <w:r w:rsidR="008065D7" w:rsidRPr="00202227">
        <w:rPr>
          <w:rFonts w:ascii="Times New Roman" w:hAnsi="Times New Roman" w:cs="Times New Roman"/>
          <w:sz w:val="28"/>
          <w:szCs w:val="28"/>
        </w:rPr>
        <w:t xml:space="preserve">  </w:t>
      </w:r>
      <w:r w:rsidRPr="00202227">
        <w:rPr>
          <w:rFonts w:ascii="Times New Roman" w:hAnsi="Times New Roman" w:cs="Times New Roman"/>
          <w:sz w:val="28"/>
          <w:szCs w:val="28"/>
        </w:rPr>
        <w:t xml:space="preserve"> руб., в 202</w:t>
      </w:r>
      <w:r w:rsidR="008065D7" w:rsidRPr="00202227">
        <w:rPr>
          <w:rFonts w:ascii="Times New Roman" w:hAnsi="Times New Roman" w:cs="Times New Roman"/>
          <w:sz w:val="28"/>
          <w:szCs w:val="28"/>
        </w:rPr>
        <w:t>5</w:t>
      </w:r>
      <w:r w:rsidRPr="00202227">
        <w:rPr>
          <w:rFonts w:ascii="Times New Roman" w:hAnsi="Times New Roman" w:cs="Times New Roman"/>
          <w:sz w:val="28"/>
          <w:szCs w:val="28"/>
        </w:rPr>
        <w:t xml:space="preserve"> году в сумме</w:t>
      </w:r>
      <w:r w:rsidR="009F2FB9" w:rsidRPr="00202227">
        <w:rPr>
          <w:rFonts w:ascii="Times New Roman" w:hAnsi="Times New Roman" w:cs="Times New Roman"/>
          <w:sz w:val="28"/>
          <w:szCs w:val="28"/>
        </w:rPr>
        <w:t xml:space="preserve"> 100 000 000,00</w:t>
      </w:r>
      <w:r w:rsidR="008065D7" w:rsidRPr="00202227">
        <w:rPr>
          <w:rFonts w:ascii="Times New Roman" w:hAnsi="Times New Roman" w:cs="Times New Roman"/>
          <w:sz w:val="28"/>
          <w:szCs w:val="28"/>
        </w:rPr>
        <w:t xml:space="preserve"> </w:t>
      </w:r>
      <w:r w:rsidRPr="00202227">
        <w:rPr>
          <w:rFonts w:ascii="Times New Roman" w:hAnsi="Times New Roman" w:cs="Times New Roman"/>
          <w:sz w:val="28"/>
          <w:szCs w:val="28"/>
        </w:rPr>
        <w:t>руб., в 202</w:t>
      </w:r>
      <w:r w:rsidR="008065D7" w:rsidRPr="00202227">
        <w:rPr>
          <w:rFonts w:ascii="Times New Roman" w:hAnsi="Times New Roman" w:cs="Times New Roman"/>
          <w:sz w:val="28"/>
          <w:szCs w:val="28"/>
        </w:rPr>
        <w:t>6</w:t>
      </w:r>
      <w:r w:rsidRPr="00202227">
        <w:rPr>
          <w:rFonts w:ascii="Times New Roman" w:hAnsi="Times New Roman" w:cs="Times New Roman"/>
          <w:sz w:val="28"/>
          <w:szCs w:val="28"/>
        </w:rPr>
        <w:t xml:space="preserve"> году в сумме </w:t>
      </w:r>
      <w:r w:rsidR="009F2FB9" w:rsidRPr="00202227">
        <w:rPr>
          <w:rFonts w:ascii="Times New Roman" w:hAnsi="Times New Roman" w:cs="Times New Roman"/>
          <w:sz w:val="28"/>
          <w:szCs w:val="28"/>
        </w:rPr>
        <w:t xml:space="preserve">100 000 000,00 </w:t>
      </w:r>
      <w:r w:rsidRPr="00202227">
        <w:rPr>
          <w:rFonts w:ascii="Times New Roman" w:hAnsi="Times New Roman" w:cs="Times New Roman"/>
          <w:sz w:val="28"/>
          <w:szCs w:val="28"/>
        </w:rPr>
        <w:t>руб. на следующие цели:</w:t>
      </w:r>
    </w:p>
    <w:p w14:paraId="402E745E" w14:textId="77777777" w:rsidR="00446BF5" w:rsidRPr="009873E6" w:rsidRDefault="00446BF5" w:rsidP="00636CE0">
      <w:pPr>
        <w:pStyle w:val="ConsPlusNormal"/>
        <w:ind w:firstLine="709"/>
        <w:jc w:val="both"/>
        <w:rPr>
          <w:rFonts w:ascii="Times New Roman" w:hAnsi="Times New Roman" w:cs="Times New Roman"/>
          <w:sz w:val="28"/>
          <w:szCs w:val="28"/>
        </w:rPr>
      </w:pPr>
      <w:r w:rsidRPr="00202227">
        <w:rPr>
          <w:rFonts w:ascii="Times New Roman" w:hAnsi="Times New Roman" w:cs="Times New Roman"/>
          <w:sz w:val="28"/>
          <w:szCs w:val="28"/>
        </w:rPr>
        <w:t>на покрытие временного кассового разрыва, возникающего</w:t>
      </w:r>
      <w:r w:rsidRPr="009873E6">
        <w:rPr>
          <w:rFonts w:ascii="Times New Roman" w:hAnsi="Times New Roman" w:cs="Times New Roman"/>
          <w:sz w:val="28"/>
          <w:szCs w:val="28"/>
        </w:rPr>
        <w:t xml:space="preserve"> при исполнении местного бюджета;</w:t>
      </w:r>
    </w:p>
    <w:p w14:paraId="5132FFD5"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на частичное покрытие дефицита местного бюджета;</w:t>
      </w:r>
    </w:p>
    <w:p w14:paraId="2C8D655F"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w:t>
      </w:r>
      <w:r w:rsidRPr="009873E6">
        <w:rPr>
          <w:rFonts w:ascii="Times New Roman" w:hAnsi="Times New Roman" w:cs="Times New Roman"/>
          <w:sz w:val="28"/>
          <w:szCs w:val="28"/>
        </w:rPr>
        <w:lastRenderedPageBreak/>
        <w:t>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776C2EE"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xml:space="preserve">2. Установить плату за пользование указанными в </w:t>
      </w:r>
      <w:r w:rsidR="007932AF" w:rsidRPr="009873E6">
        <w:rPr>
          <w:rFonts w:ascii="Times New Roman" w:hAnsi="Times New Roman" w:cs="Times New Roman"/>
          <w:sz w:val="28"/>
          <w:szCs w:val="28"/>
        </w:rPr>
        <w:t>части 1</w:t>
      </w:r>
      <w:r w:rsidRPr="009873E6">
        <w:rPr>
          <w:rFonts w:ascii="Times New Roman" w:hAnsi="Times New Roman" w:cs="Times New Roman"/>
          <w:sz w:val="28"/>
          <w:szCs w:val="28"/>
        </w:rPr>
        <w:t xml:space="preserve"> настоящей статьи бюджетными кредитами в размере 0,1 процента годовых.</w:t>
      </w:r>
    </w:p>
    <w:p w14:paraId="32210100"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37301CFD" w14:textId="77777777" w:rsidR="00446BF5" w:rsidRPr="009873E6" w:rsidRDefault="00446BF5" w:rsidP="00636CE0">
      <w:pPr>
        <w:pStyle w:val="ConsPlusNormal"/>
        <w:ind w:firstLine="709"/>
        <w:jc w:val="both"/>
        <w:rPr>
          <w:rFonts w:ascii="Times New Roman" w:hAnsi="Times New Roman" w:cs="Times New Roman"/>
          <w:sz w:val="28"/>
          <w:szCs w:val="28"/>
        </w:rPr>
      </w:pPr>
    </w:p>
    <w:p w14:paraId="4BD4F465"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9. Условия урегулирования задолженности должников по денежным обязательствам перед Липецкой областью</w:t>
      </w:r>
    </w:p>
    <w:p w14:paraId="43B0A267" w14:textId="77777777" w:rsidR="00446BF5" w:rsidRPr="009873E6" w:rsidRDefault="00446BF5" w:rsidP="00636CE0">
      <w:pPr>
        <w:pStyle w:val="ConsPlusNormal"/>
        <w:ind w:firstLine="709"/>
        <w:jc w:val="both"/>
        <w:rPr>
          <w:rFonts w:ascii="Times New Roman" w:hAnsi="Times New Roman" w:cs="Times New Roman"/>
          <w:sz w:val="28"/>
          <w:szCs w:val="28"/>
        </w:rPr>
      </w:pPr>
    </w:p>
    <w:p w14:paraId="6A532FD8"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Управление финансов Липецкой области в соответствии с</w:t>
      </w:r>
      <w:r w:rsidR="00B75A6E" w:rsidRPr="009873E6">
        <w:rPr>
          <w:rFonts w:ascii="Times New Roman" w:hAnsi="Times New Roman" w:cs="Times New Roman"/>
          <w:sz w:val="28"/>
          <w:szCs w:val="28"/>
        </w:rPr>
        <w:t xml:space="preserve"> пунктом 4 статьи 93.8 </w:t>
      </w:r>
      <w:r w:rsidRPr="009873E6">
        <w:rPr>
          <w:rFonts w:ascii="Times New Roman" w:hAnsi="Times New Roman" w:cs="Times New Roman"/>
          <w:sz w:val="28"/>
          <w:szCs w:val="28"/>
        </w:rPr>
        <w:t>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145F56ED"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предоставление отсрочки исполнения обязательств;</w:t>
      </w:r>
    </w:p>
    <w:p w14:paraId="28967354"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предоставление рассрочки исполнения обязательств;</w:t>
      </w:r>
    </w:p>
    <w:p w14:paraId="2ED31DF5"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изменение величины процентов за пользование денежными средствами, пеней и штрафов;</w:t>
      </w:r>
    </w:p>
    <w:p w14:paraId="7430FB92"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предоставление отступного;</w:t>
      </w:r>
    </w:p>
    <w:p w14:paraId="162FF964" w14:textId="77777777" w:rsidR="00446BF5" w:rsidRPr="009873E6" w:rsidRDefault="00446BF5" w:rsidP="00636CE0">
      <w:pPr>
        <w:pStyle w:val="ConsPlusNormal"/>
        <w:ind w:firstLine="709"/>
        <w:jc w:val="both"/>
        <w:rPr>
          <w:rFonts w:ascii="Times New Roman" w:hAnsi="Times New Roman" w:cs="Times New Roman"/>
          <w:sz w:val="28"/>
          <w:szCs w:val="28"/>
        </w:rPr>
      </w:pPr>
      <w:r w:rsidRPr="009873E6">
        <w:rPr>
          <w:rFonts w:ascii="Times New Roman" w:hAnsi="Times New Roman" w:cs="Times New Roman"/>
          <w:sz w:val="28"/>
          <w:szCs w:val="28"/>
        </w:rPr>
        <w:t>- новация обязательств.</w:t>
      </w:r>
    </w:p>
    <w:p w14:paraId="497F33CA" w14:textId="77777777" w:rsidR="00446BF5" w:rsidRPr="009873E6" w:rsidRDefault="00446BF5" w:rsidP="00636CE0">
      <w:pPr>
        <w:pStyle w:val="ConsPlusNormal"/>
        <w:ind w:firstLine="709"/>
        <w:jc w:val="both"/>
        <w:rPr>
          <w:rFonts w:ascii="Times New Roman" w:hAnsi="Times New Roman" w:cs="Times New Roman"/>
          <w:sz w:val="28"/>
          <w:szCs w:val="28"/>
        </w:rPr>
      </w:pPr>
    </w:p>
    <w:p w14:paraId="2FF2AAA5" w14:textId="77777777" w:rsidR="00446BF5"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5F2F6827" w14:textId="77777777" w:rsidR="007C04BE" w:rsidRPr="009873E6" w:rsidRDefault="007C04BE" w:rsidP="00636CE0">
      <w:pPr>
        <w:pStyle w:val="ConsPlusNormal"/>
        <w:ind w:firstLine="709"/>
        <w:jc w:val="center"/>
        <w:rPr>
          <w:rFonts w:ascii="Times New Roman" w:hAnsi="Times New Roman" w:cs="Times New Roman"/>
          <w:b/>
          <w:sz w:val="36"/>
          <w:szCs w:val="36"/>
        </w:rPr>
      </w:pPr>
    </w:p>
    <w:p w14:paraId="7562FEB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1. Утвердить верхний предел государственного внутреннего долга Липецкой области на 1 января 2025 года в сумме 14 203 144 539,18 руб., в том числе верхний предел долга по государственным гарантиям Липецкой области в сумме 0,00 руб.</w:t>
      </w:r>
    </w:p>
    <w:p w14:paraId="71D21A6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погашение реструктурированной задолженности по бюджетным кредитам в 2024 году:</w:t>
      </w:r>
    </w:p>
    <w:p w14:paraId="244CBC1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14:paraId="2ED96965"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14 ноября 2022 года № 10/9/8/8/8/8 </w:t>
      </w:r>
      <w:r w:rsidRPr="009873E6">
        <w:rPr>
          <w:rFonts w:ascii="Times New Roman" w:hAnsi="Times New Roman" w:cs="Times New Roman"/>
          <w:sz w:val="28"/>
          <w:szCs w:val="28"/>
        </w:rPr>
        <w:lastRenderedPageBreak/>
        <w:t>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14:paraId="65AD1EC2"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14:paraId="3D81D4D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2016 года №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14:paraId="38CFFAB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19 мая 2017 года №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14:paraId="1DD18BC2" w14:textId="517B324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14 ноября 2022 года № 10/9/8/8/8/8 к Соглашению от 28 июля 2017 года </w:t>
      </w:r>
      <w:r w:rsidR="00B8587B">
        <w:rPr>
          <w:rFonts w:ascii="Times New Roman" w:hAnsi="Times New Roman" w:cs="Times New Roman"/>
          <w:sz w:val="28"/>
          <w:szCs w:val="28"/>
        </w:rPr>
        <w:t>№</w:t>
      </w:r>
      <w:r w:rsidRPr="009873E6">
        <w:rPr>
          <w:rFonts w:ascii="Times New Roman" w:hAnsi="Times New Roman" w:cs="Times New Roman"/>
          <w:sz w:val="28"/>
          <w:szCs w:val="28"/>
        </w:rPr>
        <w:t xml:space="preserve">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14:paraId="0AEB461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уплату процентов за рассрочку бюджетных кредитов в 2024 году:</w:t>
      </w:r>
    </w:p>
    <w:p w14:paraId="7EEC345E"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07 октября 2020 года № 5 к Соглашению от 16 декабря 2010 года №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14:paraId="46A208D0"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N 2 к Соглашению от 23 апреля 2010 года №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14:paraId="5138E768"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01 декабря 2011 года №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14:paraId="0F126470"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14 ноября 2022 года № 10/9/8/8/8/8 </w:t>
      </w:r>
      <w:r w:rsidRPr="009873E6">
        <w:rPr>
          <w:rFonts w:ascii="Times New Roman" w:hAnsi="Times New Roman" w:cs="Times New Roman"/>
          <w:sz w:val="28"/>
          <w:szCs w:val="28"/>
        </w:rPr>
        <w:lastRenderedPageBreak/>
        <w:t>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14:paraId="4FA3E67E"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14:paraId="5DCE466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14:paraId="4D6F434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N 10/9/8/8/8/8 к Соглашению от 28 июля 2016 года №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14:paraId="407478D8"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19 мая 2017 года №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14:paraId="4F4CDAF2"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2017 года №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14:paraId="52786602"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14:paraId="6FEE2A5F"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погашение реструктурированной задолженности по бюджетным кредитам в 2025 году:</w:t>
      </w:r>
    </w:p>
    <w:p w14:paraId="1EDC81F0"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07 октября 2020 года № 5 к Соглашению от 16 декабря 2010 года №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0C719EBF"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10 апреля 2015 года № 2 к Соглашению от 23 апреля 2010 года №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w:t>
      </w:r>
      <w:r w:rsidRPr="009873E6">
        <w:rPr>
          <w:rFonts w:ascii="Times New Roman" w:hAnsi="Times New Roman" w:cs="Times New Roman"/>
          <w:sz w:val="28"/>
          <w:szCs w:val="28"/>
        </w:rPr>
        <w:lastRenderedPageBreak/>
        <w:t>содержания автомобильных дорог общего пользования (за исключением автомобильных дорог федерального значения) в сумме 21 778 555,35 руб.;</w:t>
      </w:r>
    </w:p>
    <w:p w14:paraId="7DE3AE98"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01 декабря 2011 года №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22ADF9A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0750307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2A5F740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2AF24E77"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2016 года №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2CB8E7A0"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19 мая 2017 года №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4C9AA809"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2017 года №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642D42F9"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уплату процентов за рассрочку бюджетных кредитов в 2025 году:</w:t>
      </w:r>
    </w:p>
    <w:p w14:paraId="376F454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07 октября 2020 года № 5 к Соглашению от 16 декабря 2010 года №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w:t>
      </w:r>
      <w:r w:rsidRPr="009873E6">
        <w:rPr>
          <w:rFonts w:ascii="Times New Roman" w:hAnsi="Times New Roman" w:cs="Times New Roman"/>
          <w:sz w:val="28"/>
          <w:szCs w:val="28"/>
        </w:rPr>
        <w:lastRenderedPageBreak/>
        <w:t>381 467,65 руб.;</w:t>
      </w:r>
    </w:p>
    <w:p w14:paraId="42C1106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23 апреля 2010 года №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14:paraId="039E287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01 декабря 2011 года №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14:paraId="65822A4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14:paraId="4D9DAF1A"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14:paraId="35535E3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14:paraId="5A5197A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2016 года №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14:paraId="0732D1CF"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19 мая 2017 года №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14:paraId="43A7AF4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2017 года №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14:paraId="12FB9EF8"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3. Утвердить верхний предел государственного внутреннего долга </w:t>
      </w:r>
      <w:r w:rsidRPr="009873E6">
        <w:rPr>
          <w:rFonts w:ascii="Times New Roman" w:hAnsi="Times New Roman" w:cs="Times New Roman"/>
          <w:sz w:val="28"/>
          <w:szCs w:val="28"/>
        </w:rPr>
        <w:lastRenderedPageBreak/>
        <w:t>Липецкой области на 1 января 2027 года в сумме 10 224 332 847,04 руб., в том числе верхний предел долга по государственным гарантиям Липецкой области в сумме 0,00 руб.</w:t>
      </w:r>
    </w:p>
    <w:p w14:paraId="5A0E4CB6"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погашение реструктурированной задолженности по бюджетным кредитам в 2026 году:</w:t>
      </w:r>
    </w:p>
    <w:p w14:paraId="71A1B9EE"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07 октября 2020 года № 5 к Соглашению от 16 декабря 2010 года №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14:paraId="6466DB2A"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23 апреля 2010 года №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14:paraId="58F2D64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01 декабря 2011 года №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14:paraId="7712B9C7"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14:paraId="246E07A6"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14:paraId="2C2824A0"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14:paraId="1B11E63E"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2016 года №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14:paraId="18BAA36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14 ноября 2022 года № 10/9/8/8/8/8 к Соглашению от 19 мая 2017 года № 01-01-06/06-153 о предоставлении </w:t>
      </w:r>
      <w:r w:rsidRPr="009873E6">
        <w:rPr>
          <w:rFonts w:ascii="Times New Roman" w:hAnsi="Times New Roman" w:cs="Times New Roman"/>
          <w:sz w:val="28"/>
          <w:szCs w:val="28"/>
        </w:rPr>
        <w:lastRenderedPageBreak/>
        <w:t>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14:paraId="4B1A8552"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2017 года №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14:paraId="537986C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Утвердить сумму средств, направляемых на уплату процентов за рассрочку бюджетных кредитов в 2026 году:</w:t>
      </w:r>
    </w:p>
    <w:p w14:paraId="7833B6DC"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07 октября 2020 года № 5 к Соглашению от 16 декабря 2010 года №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14:paraId="72FB15D2"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23 апреля 2010 года №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14:paraId="25811BE4"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10 апреля 2015 года № 2 к Соглашению от 01 декабря 2011 года №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14:paraId="6517C46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29 апреля 2015 года №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14:paraId="5BD5B32D"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09 октября 2015 года №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14:paraId="30479B71"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20 февраля 2016 года №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14:paraId="46230C93"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по Дополнительному соглашению от 14 ноября 2022 года № 10/9/8/8/8/8 к Соглашению от 28 июля 2016 года № 01-01-06/06-127 о предоставлении </w:t>
      </w:r>
      <w:r w:rsidRPr="009873E6">
        <w:rPr>
          <w:rFonts w:ascii="Times New Roman" w:hAnsi="Times New Roman" w:cs="Times New Roman"/>
          <w:sz w:val="28"/>
          <w:szCs w:val="28"/>
        </w:rPr>
        <w:lastRenderedPageBreak/>
        <w:t>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14:paraId="49A64B07"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19 мая 2017 года №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14:paraId="0B992D67" w14:textId="77777777"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по Дополнительному соглашению от 14 ноября 2022 года № 10/9/8/8/8/8 к Соглашению от 28 июля 2017 года №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14:paraId="0E6F8470" w14:textId="31C35F16"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4. Утвердить </w:t>
      </w:r>
      <w:hyperlink r:id="rId8">
        <w:r w:rsidRPr="009873E6">
          <w:rPr>
            <w:rFonts w:ascii="Times New Roman" w:hAnsi="Times New Roman" w:cs="Times New Roman"/>
            <w:sz w:val="28"/>
            <w:szCs w:val="28"/>
          </w:rPr>
          <w:t>Программу</w:t>
        </w:r>
      </w:hyperlink>
      <w:r w:rsidRPr="009873E6">
        <w:rPr>
          <w:rFonts w:ascii="Times New Roman" w:hAnsi="Times New Roman" w:cs="Times New Roman"/>
          <w:sz w:val="28"/>
          <w:szCs w:val="28"/>
        </w:rP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14:paraId="6738831E" w14:textId="0364A3D6" w:rsidR="007C04BE" w:rsidRPr="009873E6" w:rsidRDefault="007C04BE" w:rsidP="007C04BE">
      <w:pPr>
        <w:pStyle w:val="ConsPlusNormal"/>
        <w:ind w:firstLine="540"/>
        <w:jc w:val="both"/>
        <w:rPr>
          <w:rFonts w:ascii="Times New Roman" w:hAnsi="Times New Roman" w:cs="Times New Roman"/>
          <w:sz w:val="28"/>
          <w:szCs w:val="28"/>
        </w:rPr>
      </w:pPr>
      <w:r w:rsidRPr="009873E6">
        <w:rPr>
          <w:rFonts w:ascii="Times New Roman" w:hAnsi="Times New Roman" w:cs="Times New Roman"/>
          <w:sz w:val="28"/>
          <w:szCs w:val="28"/>
        </w:rPr>
        <w:t xml:space="preserve">5. Утвердить </w:t>
      </w:r>
      <w:hyperlink r:id="rId9">
        <w:r w:rsidRPr="009873E6">
          <w:rPr>
            <w:rFonts w:ascii="Times New Roman" w:hAnsi="Times New Roman" w:cs="Times New Roman"/>
            <w:sz w:val="28"/>
            <w:szCs w:val="28"/>
          </w:rPr>
          <w:t>Программу</w:t>
        </w:r>
      </w:hyperlink>
      <w:r w:rsidRPr="009873E6">
        <w:rPr>
          <w:rFonts w:ascii="Times New Roman" w:hAnsi="Times New Roman" w:cs="Times New Roman"/>
          <w:sz w:val="28"/>
          <w:szCs w:val="28"/>
        </w:rP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14:paraId="08272544" w14:textId="77777777" w:rsidR="00B405AE" w:rsidRPr="009873E6" w:rsidRDefault="00B405AE" w:rsidP="00636CE0">
      <w:pPr>
        <w:pStyle w:val="ConsPlusTitle"/>
        <w:ind w:firstLine="709"/>
        <w:jc w:val="both"/>
        <w:outlineLvl w:val="0"/>
        <w:rPr>
          <w:rFonts w:ascii="Times New Roman" w:hAnsi="Times New Roman" w:cs="Times New Roman"/>
          <w:sz w:val="28"/>
          <w:szCs w:val="28"/>
        </w:rPr>
      </w:pPr>
    </w:p>
    <w:p w14:paraId="34639B77" w14:textId="3424F065" w:rsidR="00AA3473" w:rsidRPr="009873E6" w:rsidRDefault="00446BF5" w:rsidP="00636CE0">
      <w:pPr>
        <w:pStyle w:val="ConsPlusTitle"/>
        <w:ind w:firstLine="709"/>
        <w:jc w:val="both"/>
        <w:outlineLvl w:val="0"/>
        <w:rPr>
          <w:rFonts w:ascii="Times New Roman" w:hAnsi="Times New Roman" w:cs="Times New Roman"/>
          <w:sz w:val="28"/>
          <w:szCs w:val="28"/>
        </w:rPr>
      </w:pPr>
      <w:r w:rsidRPr="009873E6">
        <w:rPr>
          <w:rFonts w:ascii="Times New Roman" w:hAnsi="Times New Roman" w:cs="Times New Roman"/>
          <w:sz w:val="28"/>
          <w:szCs w:val="28"/>
        </w:rPr>
        <w:t>Статья 11. Межбюджетные трансферты местным бюджетам</w:t>
      </w:r>
      <w:r w:rsidR="00AA3473" w:rsidRPr="009873E6">
        <w:rPr>
          <w:rFonts w:ascii="Times New Roman" w:hAnsi="Times New Roman" w:cs="Times New Roman"/>
          <w:sz w:val="28"/>
          <w:szCs w:val="28"/>
        </w:rPr>
        <w:t>,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549F1694" w14:textId="4D2C86E3" w:rsidR="00446BF5" w:rsidRDefault="00446BF5" w:rsidP="00EF0B34">
      <w:pPr>
        <w:pStyle w:val="ConsPlusNormal"/>
        <w:ind w:firstLine="709"/>
        <w:jc w:val="both"/>
        <w:rPr>
          <w:rFonts w:ascii="Times New Roman" w:hAnsi="Times New Roman" w:cs="Times New Roman"/>
          <w:sz w:val="28"/>
          <w:szCs w:val="28"/>
        </w:rPr>
      </w:pPr>
    </w:p>
    <w:p w14:paraId="384E67FF"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14:paraId="32F87E66"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14:paraId="0215E3F4"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3. Утвердить общий объем межбюджетных трансфертов бюджетам муниципальных образований Липецкой области в денежной форме на 2024 год в сумме 3</w:t>
      </w:r>
      <w:r w:rsidRPr="008669AD">
        <w:rPr>
          <w:rFonts w:ascii="Times New Roman" w:hAnsi="Times New Roman" w:cs="Times New Roman"/>
          <w:sz w:val="28"/>
          <w:szCs w:val="28"/>
        </w:rPr>
        <w:t>5</w:t>
      </w:r>
      <w:r w:rsidRPr="00076770">
        <w:rPr>
          <w:rFonts w:ascii="Times New Roman" w:hAnsi="Times New Roman" w:cs="Times New Roman"/>
          <w:sz w:val="28"/>
          <w:szCs w:val="28"/>
        </w:rPr>
        <w:t> </w:t>
      </w:r>
      <w:r w:rsidRPr="008669AD">
        <w:rPr>
          <w:rFonts w:ascii="Times New Roman" w:hAnsi="Times New Roman" w:cs="Times New Roman"/>
          <w:sz w:val="28"/>
          <w:szCs w:val="28"/>
        </w:rPr>
        <w:t>170</w:t>
      </w:r>
      <w:r w:rsidRPr="00076770">
        <w:rPr>
          <w:rFonts w:ascii="Times New Roman" w:hAnsi="Times New Roman" w:cs="Times New Roman"/>
          <w:sz w:val="28"/>
          <w:szCs w:val="28"/>
        </w:rPr>
        <w:t> </w:t>
      </w:r>
      <w:r w:rsidRPr="008669AD">
        <w:rPr>
          <w:rFonts w:ascii="Times New Roman" w:hAnsi="Times New Roman" w:cs="Times New Roman"/>
          <w:sz w:val="28"/>
          <w:szCs w:val="28"/>
        </w:rPr>
        <w:t>520</w:t>
      </w:r>
      <w:r w:rsidRPr="00076770">
        <w:rPr>
          <w:rFonts w:ascii="Times New Roman" w:hAnsi="Times New Roman" w:cs="Times New Roman"/>
          <w:sz w:val="28"/>
          <w:szCs w:val="28"/>
        </w:rPr>
        <w:t> </w:t>
      </w:r>
      <w:r w:rsidRPr="008669AD">
        <w:rPr>
          <w:rFonts w:ascii="Times New Roman" w:hAnsi="Times New Roman" w:cs="Times New Roman"/>
          <w:sz w:val="28"/>
          <w:szCs w:val="28"/>
        </w:rPr>
        <w:t>905</w:t>
      </w:r>
      <w:r w:rsidRPr="00076770">
        <w:rPr>
          <w:rFonts w:ascii="Times New Roman" w:hAnsi="Times New Roman" w:cs="Times New Roman"/>
          <w:bCs/>
          <w:sz w:val="28"/>
          <w:szCs w:val="28"/>
        </w:rPr>
        <w:t>,</w:t>
      </w:r>
      <w:r w:rsidRPr="008669AD">
        <w:rPr>
          <w:rFonts w:ascii="Times New Roman" w:hAnsi="Times New Roman" w:cs="Times New Roman"/>
          <w:bCs/>
          <w:sz w:val="28"/>
          <w:szCs w:val="28"/>
        </w:rPr>
        <w:t>64</w:t>
      </w:r>
      <w:r w:rsidRPr="00076770">
        <w:rPr>
          <w:rFonts w:ascii="Times New Roman" w:hAnsi="Times New Roman" w:cs="Times New Roman"/>
          <w:bCs/>
          <w:sz w:val="28"/>
          <w:szCs w:val="28"/>
        </w:rPr>
        <w:t xml:space="preserve"> </w:t>
      </w:r>
      <w:r w:rsidRPr="00076770">
        <w:rPr>
          <w:rFonts w:ascii="Times New Roman" w:hAnsi="Times New Roman" w:cs="Times New Roman"/>
          <w:sz w:val="28"/>
          <w:szCs w:val="28"/>
        </w:rPr>
        <w:t>руб., на 2025 год в сумме 2</w:t>
      </w:r>
      <w:r w:rsidRPr="008669AD">
        <w:rPr>
          <w:rFonts w:ascii="Times New Roman" w:hAnsi="Times New Roman" w:cs="Times New Roman"/>
          <w:sz w:val="28"/>
          <w:szCs w:val="28"/>
        </w:rPr>
        <w:t>5</w:t>
      </w:r>
      <w:r w:rsidRPr="00076770">
        <w:rPr>
          <w:rFonts w:ascii="Times New Roman" w:hAnsi="Times New Roman" w:cs="Times New Roman"/>
          <w:sz w:val="28"/>
          <w:szCs w:val="28"/>
        </w:rPr>
        <w:t> </w:t>
      </w:r>
      <w:r w:rsidRPr="008669AD">
        <w:rPr>
          <w:rFonts w:ascii="Times New Roman" w:hAnsi="Times New Roman" w:cs="Times New Roman"/>
          <w:sz w:val="28"/>
          <w:szCs w:val="28"/>
        </w:rPr>
        <w:t>200</w:t>
      </w:r>
      <w:r w:rsidRPr="00076770">
        <w:rPr>
          <w:rFonts w:ascii="Times New Roman" w:hAnsi="Times New Roman" w:cs="Times New Roman"/>
          <w:sz w:val="28"/>
          <w:szCs w:val="28"/>
        </w:rPr>
        <w:t> </w:t>
      </w:r>
      <w:r w:rsidRPr="008669AD">
        <w:rPr>
          <w:rFonts w:ascii="Times New Roman" w:hAnsi="Times New Roman" w:cs="Times New Roman"/>
          <w:sz w:val="28"/>
          <w:szCs w:val="28"/>
        </w:rPr>
        <w:t>155</w:t>
      </w:r>
      <w:r w:rsidRPr="00076770">
        <w:rPr>
          <w:rFonts w:ascii="Times New Roman" w:hAnsi="Times New Roman" w:cs="Times New Roman"/>
          <w:sz w:val="28"/>
          <w:szCs w:val="28"/>
        </w:rPr>
        <w:t> </w:t>
      </w:r>
      <w:r w:rsidRPr="008669AD">
        <w:rPr>
          <w:rFonts w:ascii="Times New Roman" w:hAnsi="Times New Roman" w:cs="Times New Roman"/>
          <w:sz w:val="28"/>
          <w:szCs w:val="28"/>
        </w:rPr>
        <w:t>780</w:t>
      </w:r>
      <w:r w:rsidRPr="00076770">
        <w:rPr>
          <w:rFonts w:ascii="Times New Roman" w:hAnsi="Times New Roman" w:cs="Times New Roman"/>
          <w:bCs/>
          <w:sz w:val="28"/>
          <w:szCs w:val="28"/>
        </w:rPr>
        <w:t>,</w:t>
      </w:r>
      <w:r w:rsidRPr="008669AD">
        <w:rPr>
          <w:rFonts w:ascii="Times New Roman" w:hAnsi="Times New Roman" w:cs="Times New Roman"/>
          <w:bCs/>
          <w:sz w:val="28"/>
          <w:szCs w:val="28"/>
        </w:rPr>
        <w:t>66</w:t>
      </w:r>
      <w:r w:rsidRPr="00076770">
        <w:rPr>
          <w:rFonts w:ascii="Times New Roman" w:hAnsi="Times New Roman" w:cs="Times New Roman"/>
          <w:sz w:val="28"/>
          <w:szCs w:val="28"/>
        </w:rPr>
        <w:t xml:space="preserve"> руб., на 2026 год в сумме 25 </w:t>
      </w:r>
      <w:r w:rsidRPr="00B3559F">
        <w:rPr>
          <w:rFonts w:ascii="Times New Roman" w:hAnsi="Times New Roman" w:cs="Times New Roman"/>
          <w:sz w:val="28"/>
          <w:szCs w:val="28"/>
        </w:rPr>
        <w:t>743</w:t>
      </w:r>
      <w:r w:rsidRPr="00076770">
        <w:rPr>
          <w:rFonts w:ascii="Times New Roman" w:hAnsi="Times New Roman" w:cs="Times New Roman"/>
          <w:sz w:val="28"/>
          <w:szCs w:val="28"/>
        </w:rPr>
        <w:t> </w:t>
      </w:r>
      <w:r w:rsidRPr="00B3559F">
        <w:rPr>
          <w:rFonts w:ascii="Times New Roman" w:hAnsi="Times New Roman" w:cs="Times New Roman"/>
          <w:sz w:val="28"/>
          <w:szCs w:val="28"/>
        </w:rPr>
        <w:t>917</w:t>
      </w:r>
      <w:r w:rsidRPr="00076770">
        <w:rPr>
          <w:rFonts w:ascii="Times New Roman" w:hAnsi="Times New Roman" w:cs="Times New Roman"/>
          <w:sz w:val="28"/>
          <w:szCs w:val="28"/>
        </w:rPr>
        <w:t> </w:t>
      </w:r>
      <w:r w:rsidRPr="00B3559F">
        <w:rPr>
          <w:rFonts w:ascii="Times New Roman" w:hAnsi="Times New Roman" w:cs="Times New Roman"/>
          <w:sz w:val="28"/>
          <w:szCs w:val="28"/>
        </w:rPr>
        <w:t>490</w:t>
      </w:r>
      <w:r w:rsidRPr="00076770">
        <w:rPr>
          <w:rFonts w:ascii="Times New Roman" w:hAnsi="Times New Roman" w:cs="Times New Roman"/>
          <w:bCs/>
          <w:sz w:val="28"/>
          <w:szCs w:val="28"/>
        </w:rPr>
        <w:t>,</w:t>
      </w:r>
      <w:r w:rsidRPr="00B3559F">
        <w:rPr>
          <w:rFonts w:ascii="Times New Roman" w:hAnsi="Times New Roman" w:cs="Times New Roman"/>
          <w:bCs/>
          <w:sz w:val="28"/>
          <w:szCs w:val="28"/>
        </w:rPr>
        <w:t>78</w:t>
      </w:r>
      <w:r w:rsidRPr="00076770">
        <w:rPr>
          <w:rFonts w:ascii="Times New Roman" w:hAnsi="Times New Roman" w:cs="Times New Roman"/>
          <w:bCs/>
          <w:sz w:val="28"/>
          <w:szCs w:val="28"/>
        </w:rPr>
        <w:t xml:space="preserve"> </w:t>
      </w:r>
      <w:r w:rsidRPr="00076770">
        <w:rPr>
          <w:rFonts w:ascii="Times New Roman" w:hAnsi="Times New Roman" w:cs="Times New Roman"/>
          <w:sz w:val="28"/>
          <w:szCs w:val="28"/>
        </w:rPr>
        <w:t>руб.</w:t>
      </w:r>
    </w:p>
    <w:p w14:paraId="1CD6B367"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Утвердить в составе межбюджетных трансфертов бюджетам муниципальных образований Липецкой области:</w:t>
      </w:r>
    </w:p>
    <w:p w14:paraId="73AD2CE4"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1) объем дотаций в денежной форме на 2024 год в сумме 4 593 024 161</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t>руб., на 2025 год в сумме 960 780 137</w:t>
      </w:r>
      <w:r w:rsidRPr="00076770">
        <w:rPr>
          <w:rFonts w:ascii="Times New Roman" w:hAnsi="Times New Roman" w:cs="Times New Roman"/>
          <w:bCs/>
          <w:sz w:val="28"/>
          <w:szCs w:val="28"/>
        </w:rPr>
        <w:t xml:space="preserve">,30 </w:t>
      </w:r>
      <w:r w:rsidRPr="00076770">
        <w:rPr>
          <w:rFonts w:ascii="Times New Roman" w:hAnsi="Times New Roman" w:cs="Times New Roman"/>
          <w:sz w:val="28"/>
          <w:szCs w:val="28"/>
        </w:rPr>
        <w:t>руб., на 2026 год в сумме 623 590 602</w:t>
      </w:r>
      <w:r w:rsidRPr="00076770">
        <w:rPr>
          <w:rFonts w:ascii="Times New Roman" w:hAnsi="Times New Roman" w:cs="Times New Roman"/>
          <w:bCs/>
          <w:sz w:val="28"/>
          <w:szCs w:val="28"/>
        </w:rPr>
        <w:t xml:space="preserve">,54 </w:t>
      </w:r>
      <w:r w:rsidRPr="00076770">
        <w:rPr>
          <w:rFonts w:ascii="Times New Roman" w:hAnsi="Times New Roman" w:cs="Times New Roman"/>
          <w:sz w:val="28"/>
          <w:szCs w:val="28"/>
        </w:rPr>
        <w:t>руб., в том числе:</w:t>
      </w:r>
    </w:p>
    <w:p w14:paraId="55A019B1"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дотаций на выравнивание бюджетной обеспеченности муниципальных районов (муниципальных округов, городских округов) Липецкой области на 2024 год в сумме 2 </w:t>
      </w:r>
      <w:r w:rsidRPr="00107066">
        <w:rPr>
          <w:rFonts w:ascii="Times New Roman" w:hAnsi="Times New Roman" w:cs="Times New Roman"/>
          <w:sz w:val="28"/>
          <w:szCs w:val="28"/>
        </w:rPr>
        <w:t>8</w:t>
      </w:r>
      <w:r>
        <w:rPr>
          <w:rFonts w:ascii="Times New Roman" w:hAnsi="Times New Roman" w:cs="Times New Roman"/>
          <w:sz w:val="28"/>
          <w:szCs w:val="28"/>
        </w:rPr>
        <w:t>34</w:t>
      </w:r>
      <w:r w:rsidRPr="00076770">
        <w:rPr>
          <w:rFonts w:ascii="Times New Roman" w:hAnsi="Times New Roman" w:cs="Times New Roman"/>
          <w:sz w:val="28"/>
          <w:szCs w:val="28"/>
        </w:rPr>
        <w:t> </w:t>
      </w:r>
      <w:r w:rsidRPr="00107066">
        <w:rPr>
          <w:rFonts w:ascii="Times New Roman" w:hAnsi="Times New Roman" w:cs="Times New Roman"/>
          <w:sz w:val="28"/>
          <w:szCs w:val="28"/>
        </w:rPr>
        <w:t>1</w:t>
      </w:r>
      <w:r w:rsidRPr="00076770">
        <w:rPr>
          <w:rFonts w:ascii="Times New Roman" w:hAnsi="Times New Roman" w:cs="Times New Roman"/>
          <w:sz w:val="28"/>
          <w:szCs w:val="28"/>
        </w:rPr>
        <w:t>58 589</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t>руб., на 2025 год в сумме 273 782 644</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lastRenderedPageBreak/>
        <w:t>руб.;</w:t>
      </w:r>
    </w:p>
    <w:p w14:paraId="7A0686AB"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дотаций на выравнивание бюджетной обеспеченности поселений Липецкой области на 2024 год в сумме 593 090 602</w:t>
      </w:r>
      <w:r w:rsidRPr="00076770">
        <w:rPr>
          <w:rFonts w:ascii="Times New Roman" w:hAnsi="Times New Roman" w:cs="Times New Roman"/>
          <w:bCs/>
          <w:sz w:val="28"/>
          <w:szCs w:val="28"/>
        </w:rPr>
        <w:t xml:space="preserve">,54 </w:t>
      </w:r>
      <w:r w:rsidRPr="00076770">
        <w:rPr>
          <w:rFonts w:ascii="Times New Roman" w:hAnsi="Times New Roman" w:cs="Times New Roman"/>
          <w:sz w:val="28"/>
          <w:szCs w:val="28"/>
        </w:rPr>
        <w:t>руб., на 2025 год в сумме 656 497 493</w:t>
      </w:r>
      <w:r w:rsidRPr="00076770">
        <w:rPr>
          <w:rFonts w:ascii="Times New Roman" w:hAnsi="Times New Roman" w:cs="Times New Roman"/>
          <w:bCs/>
          <w:sz w:val="28"/>
          <w:szCs w:val="28"/>
        </w:rPr>
        <w:t xml:space="preserve">,30 </w:t>
      </w:r>
      <w:r w:rsidRPr="00076770">
        <w:rPr>
          <w:rFonts w:ascii="Times New Roman" w:hAnsi="Times New Roman" w:cs="Times New Roman"/>
          <w:sz w:val="28"/>
          <w:szCs w:val="28"/>
        </w:rPr>
        <w:t xml:space="preserve">руб., в том числе нераспределенных дотаций на выравнивание бюджетной обеспеченности поселений - </w:t>
      </w:r>
      <w:r w:rsidRPr="00076770">
        <w:rPr>
          <w:rFonts w:ascii="Times New Roman" w:hAnsi="Times New Roman" w:cs="Times New Roman"/>
          <w:bCs/>
          <w:iCs/>
          <w:sz w:val="28"/>
          <w:szCs w:val="28"/>
        </w:rPr>
        <w:t>118</w:t>
      </w:r>
      <w:r w:rsidRPr="00076770">
        <w:rPr>
          <w:rFonts w:ascii="Times New Roman" w:hAnsi="Times New Roman" w:cs="Times New Roman"/>
          <w:sz w:val="28"/>
          <w:szCs w:val="28"/>
        </w:rPr>
        <w:t> 618 120</w:t>
      </w:r>
      <w:r w:rsidRPr="00076770">
        <w:rPr>
          <w:rFonts w:ascii="Times New Roman" w:hAnsi="Times New Roman" w:cs="Times New Roman"/>
          <w:bCs/>
          <w:iCs/>
          <w:sz w:val="28"/>
          <w:szCs w:val="28"/>
        </w:rPr>
        <w:t xml:space="preserve">,51 </w:t>
      </w:r>
      <w:r w:rsidRPr="00076770">
        <w:rPr>
          <w:rFonts w:ascii="Times New Roman" w:hAnsi="Times New Roman" w:cs="Times New Roman"/>
          <w:sz w:val="28"/>
          <w:szCs w:val="28"/>
        </w:rPr>
        <w:t>руб., на 2026 год в сумме 593 090 602</w:t>
      </w:r>
      <w:r w:rsidRPr="00076770">
        <w:rPr>
          <w:rFonts w:ascii="Times New Roman" w:hAnsi="Times New Roman" w:cs="Times New Roman"/>
          <w:bCs/>
          <w:sz w:val="28"/>
          <w:szCs w:val="28"/>
        </w:rPr>
        <w:t xml:space="preserve">,54 </w:t>
      </w:r>
      <w:r w:rsidRPr="00076770">
        <w:rPr>
          <w:rFonts w:ascii="Times New Roman" w:hAnsi="Times New Roman" w:cs="Times New Roman"/>
          <w:sz w:val="28"/>
          <w:szCs w:val="28"/>
        </w:rPr>
        <w:t>руб., в том числе нераспределенных дотаций на выравнивание бюджетной обеспеченности поселений - 118 618 120</w:t>
      </w:r>
      <w:r w:rsidRPr="00076770">
        <w:rPr>
          <w:rFonts w:ascii="Times New Roman" w:hAnsi="Times New Roman" w:cs="Times New Roman"/>
          <w:bCs/>
          <w:iCs/>
          <w:sz w:val="28"/>
          <w:szCs w:val="28"/>
        </w:rPr>
        <w:t xml:space="preserve">,51 </w:t>
      </w:r>
      <w:r w:rsidRPr="00076770">
        <w:rPr>
          <w:rFonts w:ascii="Times New Roman" w:hAnsi="Times New Roman" w:cs="Times New Roman"/>
          <w:sz w:val="28"/>
          <w:szCs w:val="28"/>
        </w:rPr>
        <w:t>руб.;</w:t>
      </w:r>
    </w:p>
    <w:p w14:paraId="6769597C"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дотаций местным бюджетам на поддержку мер по обеспечению сбалансированности бюджетов на 2024 год в сумме 1 </w:t>
      </w:r>
      <w:r w:rsidRPr="00E0268F">
        <w:rPr>
          <w:rFonts w:ascii="Times New Roman" w:hAnsi="Times New Roman" w:cs="Times New Roman"/>
          <w:sz w:val="28"/>
          <w:szCs w:val="28"/>
        </w:rPr>
        <w:t>1</w:t>
      </w:r>
      <w:r>
        <w:rPr>
          <w:rFonts w:ascii="Times New Roman" w:hAnsi="Times New Roman" w:cs="Times New Roman"/>
          <w:sz w:val="28"/>
          <w:szCs w:val="28"/>
        </w:rPr>
        <w:t>35</w:t>
      </w:r>
      <w:r w:rsidRPr="00076770">
        <w:rPr>
          <w:rFonts w:ascii="Times New Roman" w:hAnsi="Times New Roman" w:cs="Times New Roman"/>
          <w:sz w:val="28"/>
          <w:szCs w:val="28"/>
        </w:rPr>
        <w:t> </w:t>
      </w:r>
      <w:r w:rsidRPr="00E0268F">
        <w:rPr>
          <w:rFonts w:ascii="Times New Roman" w:hAnsi="Times New Roman" w:cs="Times New Roman"/>
          <w:sz w:val="28"/>
          <w:szCs w:val="28"/>
        </w:rPr>
        <w:t>2</w:t>
      </w:r>
      <w:r w:rsidRPr="00076770">
        <w:rPr>
          <w:rFonts w:ascii="Times New Roman" w:hAnsi="Times New Roman" w:cs="Times New Roman"/>
          <w:sz w:val="28"/>
          <w:szCs w:val="28"/>
        </w:rPr>
        <w:t>74 969</w:t>
      </w:r>
      <w:r w:rsidRPr="00076770">
        <w:rPr>
          <w:rFonts w:ascii="Times New Roman" w:hAnsi="Times New Roman" w:cs="Times New Roman"/>
          <w:bCs/>
          <w:sz w:val="28"/>
          <w:szCs w:val="28"/>
        </w:rPr>
        <w:t xml:space="preserve">,46 </w:t>
      </w:r>
      <w:r w:rsidRPr="00076770">
        <w:rPr>
          <w:rFonts w:ascii="Times New Roman" w:hAnsi="Times New Roman" w:cs="Times New Roman"/>
          <w:sz w:val="28"/>
          <w:szCs w:val="28"/>
        </w:rPr>
        <w:t>руб., в том числе бюджетов поселений - 641 013 920</w:t>
      </w:r>
      <w:r w:rsidRPr="00076770">
        <w:rPr>
          <w:rFonts w:ascii="Times New Roman" w:hAnsi="Times New Roman" w:cs="Times New Roman"/>
          <w:bCs/>
          <w:iCs/>
          <w:sz w:val="28"/>
          <w:szCs w:val="28"/>
        </w:rPr>
        <w:t xml:space="preserve">,00 </w:t>
      </w:r>
      <w:r w:rsidRPr="00076770">
        <w:rPr>
          <w:rFonts w:ascii="Times New Roman" w:hAnsi="Times New Roman" w:cs="Times New Roman"/>
          <w:sz w:val="28"/>
          <w:szCs w:val="28"/>
        </w:rPr>
        <w:t xml:space="preserve">руб., нераспределенных дотаций местным бюджетам на поддержку мер по обеспечению сбалансированности бюджетов - </w:t>
      </w:r>
      <w:r>
        <w:rPr>
          <w:rFonts w:ascii="Times New Roman" w:hAnsi="Times New Roman" w:cs="Times New Roman"/>
          <w:sz w:val="28"/>
          <w:szCs w:val="28"/>
        </w:rPr>
        <w:t>494</w:t>
      </w:r>
      <w:r w:rsidRPr="00076770">
        <w:rPr>
          <w:rFonts w:ascii="Times New Roman" w:hAnsi="Times New Roman" w:cs="Times New Roman"/>
          <w:sz w:val="28"/>
          <w:szCs w:val="28"/>
        </w:rPr>
        <w:t> </w:t>
      </w:r>
      <w:r w:rsidRPr="00107066">
        <w:rPr>
          <w:rFonts w:ascii="Times New Roman" w:hAnsi="Times New Roman" w:cs="Times New Roman"/>
          <w:sz w:val="28"/>
          <w:szCs w:val="28"/>
        </w:rPr>
        <w:t>2</w:t>
      </w:r>
      <w:r w:rsidRPr="00076770">
        <w:rPr>
          <w:rFonts w:ascii="Times New Roman" w:hAnsi="Times New Roman" w:cs="Times New Roman"/>
          <w:sz w:val="28"/>
          <w:szCs w:val="28"/>
        </w:rPr>
        <w:t>61 049</w:t>
      </w:r>
      <w:r w:rsidRPr="00076770">
        <w:rPr>
          <w:rFonts w:ascii="Times New Roman" w:hAnsi="Times New Roman" w:cs="Times New Roman"/>
          <w:bCs/>
          <w:iCs/>
          <w:sz w:val="28"/>
          <w:szCs w:val="28"/>
        </w:rPr>
        <w:t xml:space="preserve">,46 </w:t>
      </w:r>
      <w:r w:rsidRPr="00076770">
        <w:rPr>
          <w:rFonts w:ascii="Times New Roman" w:hAnsi="Times New Roman" w:cs="Times New Roman"/>
          <w:sz w:val="28"/>
          <w:szCs w:val="28"/>
        </w:rPr>
        <w:t>руб.;</w:t>
      </w:r>
    </w:p>
    <w:p w14:paraId="4F9AE48E"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14:paraId="043EF4C1"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2) объем субсидий на 2024 год в сумме 1</w:t>
      </w:r>
      <w:r w:rsidRPr="00C83AD0">
        <w:rPr>
          <w:rFonts w:ascii="Times New Roman" w:hAnsi="Times New Roman" w:cs="Times New Roman"/>
          <w:sz w:val="28"/>
          <w:szCs w:val="28"/>
        </w:rPr>
        <w:t>2</w:t>
      </w:r>
      <w:r w:rsidRPr="00076770">
        <w:rPr>
          <w:rFonts w:ascii="Times New Roman" w:hAnsi="Times New Roman" w:cs="Times New Roman"/>
          <w:sz w:val="28"/>
          <w:szCs w:val="28"/>
        </w:rPr>
        <w:t> </w:t>
      </w:r>
      <w:r w:rsidRPr="00C83AD0">
        <w:rPr>
          <w:rFonts w:ascii="Times New Roman" w:hAnsi="Times New Roman" w:cs="Times New Roman"/>
          <w:sz w:val="28"/>
          <w:szCs w:val="28"/>
        </w:rPr>
        <w:t>013</w:t>
      </w:r>
      <w:r w:rsidRPr="00076770">
        <w:rPr>
          <w:rFonts w:ascii="Times New Roman" w:hAnsi="Times New Roman" w:cs="Times New Roman"/>
          <w:sz w:val="28"/>
          <w:szCs w:val="28"/>
        </w:rPr>
        <w:t> </w:t>
      </w:r>
      <w:r w:rsidRPr="00C83AD0">
        <w:rPr>
          <w:rFonts w:ascii="Times New Roman" w:hAnsi="Times New Roman" w:cs="Times New Roman"/>
          <w:sz w:val="28"/>
          <w:szCs w:val="28"/>
        </w:rPr>
        <w:t>677</w:t>
      </w:r>
      <w:r w:rsidRPr="00076770">
        <w:rPr>
          <w:rFonts w:ascii="Times New Roman" w:hAnsi="Times New Roman" w:cs="Times New Roman"/>
          <w:sz w:val="28"/>
          <w:szCs w:val="28"/>
        </w:rPr>
        <w:t> </w:t>
      </w:r>
      <w:r w:rsidRPr="00DB0082">
        <w:rPr>
          <w:rFonts w:ascii="Times New Roman" w:hAnsi="Times New Roman" w:cs="Times New Roman"/>
          <w:sz w:val="28"/>
          <w:szCs w:val="28"/>
        </w:rPr>
        <w:t>777</w:t>
      </w:r>
      <w:r w:rsidRPr="00076770">
        <w:rPr>
          <w:rFonts w:ascii="Times New Roman" w:hAnsi="Times New Roman" w:cs="Times New Roman"/>
          <w:bCs/>
          <w:sz w:val="28"/>
          <w:szCs w:val="28"/>
        </w:rPr>
        <w:t>,</w:t>
      </w:r>
      <w:r w:rsidRPr="00DB0082">
        <w:rPr>
          <w:rFonts w:ascii="Times New Roman" w:hAnsi="Times New Roman" w:cs="Times New Roman"/>
          <w:bCs/>
          <w:sz w:val="28"/>
          <w:szCs w:val="28"/>
        </w:rPr>
        <w:t>67</w:t>
      </w:r>
      <w:r w:rsidRPr="00076770">
        <w:rPr>
          <w:rFonts w:ascii="Times New Roman" w:hAnsi="Times New Roman" w:cs="Times New Roman"/>
          <w:bCs/>
          <w:sz w:val="28"/>
          <w:szCs w:val="28"/>
        </w:rPr>
        <w:t xml:space="preserve"> </w:t>
      </w:r>
      <w:r w:rsidRPr="00076770">
        <w:rPr>
          <w:rFonts w:ascii="Times New Roman" w:hAnsi="Times New Roman" w:cs="Times New Roman"/>
          <w:sz w:val="28"/>
          <w:szCs w:val="28"/>
        </w:rPr>
        <w:t xml:space="preserve">руб., на 2025 год в сумме </w:t>
      </w:r>
      <w:r w:rsidRPr="00DB0082">
        <w:rPr>
          <w:rFonts w:ascii="Times New Roman" w:hAnsi="Times New Roman" w:cs="Times New Roman"/>
          <w:sz w:val="28"/>
          <w:szCs w:val="28"/>
        </w:rPr>
        <w:t>6</w:t>
      </w:r>
      <w:r w:rsidRPr="00076770">
        <w:rPr>
          <w:rFonts w:ascii="Times New Roman" w:hAnsi="Times New Roman" w:cs="Times New Roman"/>
          <w:sz w:val="28"/>
          <w:szCs w:val="28"/>
        </w:rPr>
        <w:t> </w:t>
      </w:r>
      <w:r w:rsidRPr="00DB0082">
        <w:rPr>
          <w:rFonts w:ascii="Times New Roman" w:hAnsi="Times New Roman" w:cs="Times New Roman"/>
          <w:sz w:val="28"/>
          <w:szCs w:val="28"/>
        </w:rPr>
        <w:t>618</w:t>
      </w:r>
      <w:r w:rsidRPr="00076770">
        <w:rPr>
          <w:rFonts w:ascii="Times New Roman" w:hAnsi="Times New Roman" w:cs="Times New Roman"/>
          <w:sz w:val="28"/>
          <w:szCs w:val="28"/>
        </w:rPr>
        <w:t> </w:t>
      </w:r>
      <w:r w:rsidRPr="00DB0082">
        <w:rPr>
          <w:rFonts w:ascii="Times New Roman" w:hAnsi="Times New Roman" w:cs="Times New Roman"/>
          <w:sz w:val="28"/>
          <w:szCs w:val="28"/>
        </w:rPr>
        <w:t>718</w:t>
      </w:r>
      <w:r w:rsidRPr="00076770">
        <w:rPr>
          <w:rFonts w:ascii="Times New Roman" w:hAnsi="Times New Roman" w:cs="Times New Roman"/>
          <w:sz w:val="28"/>
          <w:szCs w:val="28"/>
        </w:rPr>
        <w:t> </w:t>
      </w:r>
      <w:r w:rsidRPr="00DB0082">
        <w:rPr>
          <w:rFonts w:ascii="Times New Roman" w:hAnsi="Times New Roman" w:cs="Times New Roman"/>
          <w:sz w:val="28"/>
          <w:szCs w:val="28"/>
        </w:rPr>
        <w:t>183</w:t>
      </w:r>
      <w:r w:rsidRPr="00076770">
        <w:rPr>
          <w:rFonts w:ascii="Times New Roman" w:hAnsi="Times New Roman" w:cs="Times New Roman"/>
          <w:bCs/>
          <w:sz w:val="28"/>
          <w:szCs w:val="28"/>
        </w:rPr>
        <w:t>,</w:t>
      </w:r>
      <w:r w:rsidRPr="00DB0082">
        <w:rPr>
          <w:rFonts w:ascii="Times New Roman" w:hAnsi="Times New Roman" w:cs="Times New Roman"/>
          <w:bCs/>
          <w:sz w:val="28"/>
          <w:szCs w:val="28"/>
        </w:rPr>
        <w:t>79</w:t>
      </w:r>
      <w:r w:rsidRPr="00076770">
        <w:rPr>
          <w:rFonts w:ascii="Times New Roman" w:hAnsi="Times New Roman" w:cs="Times New Roman"/>
          <w:bCs/>
          <w:sz w:val="28"/>
          <w:szCs w:val="28"/>
        </w:rPr>
        <w:t xml:space="preserve"> </w:t>
      </w:r>
      <w:r w:rsidRPr="00076770">
        <w:rPr>
          <w:rFonts w:ascii="Times New Roman" w:hAnsi="Times New Roman" w:cs="Times New Roman"/>
          <w:sz w:val="28"/>
          <w:szCs w:val="28"/>
        </w:rPr>
        <w:t>руб., на 2026 год в сумме 6 </w:t>
      </w:r>
      <w:r w:rsidRPr="00E0268F">
        <w:rPr>
          <w:rFonts w:ascii="Times New Roman" w:hAnsi="Times New Roman" w:cs="Times New Roman"/>
          <w:sz w:val="28"/>
          <w:szCs w:val="28"/>
        </w:rPr>
        <w:t>537</w:t>
      </w:r>
      <w:r w:rsidRPr="00076770">
        <w:rPr>
          <w:rFonts w:ascii="Times New Roman" w:hAnsi="Times New Roman" w:cs="Times New Roman"/>
          <w:sz w:val="28"/>
          <w:szCs w:val="28"/>
        </w:rPr>
        <w:t> </w:t>
      </w:r>
      <w:r w:rsidRPr="00E0268F">
        <w:rPr>
          <w:rFonts w:ascii="Times New Roman" w:hAnsi="Times New Roman" w:cs="Times New Roman"/>
          <w:sz w:val="28"/>
          <w:szCs w:val="28"/>
        </w:rPr>
        <w:t>577</w:t>
      </w:r>
      <w:r w:rsidRPr="00076770">
        <w:rPr>
          <w:rFonts w:ascii="Times New Roman" w:hAnsi="Times New Roman" w:cs="Times New Roman"/>
          <w:sz w:val="28"/>
          <w:szCs w:val="28"/>
        </w:rPr>
        <w:t> </w:t>
      </w:r>
      <w:r w:rsidRPr="00E0268F">
        <w:rPr>
          <w:rFonts w:ascii="Times New Roman" w:hAnsi="Times New Roman" w:cs="Times New Roman"/>
          <w:sz w:val="28"/>
          <w:szCs w:val="28"/>
        </w:rPr>
        <w:t>262</w:t>
      </w:r>
      <w:r w:rsidRPr="00076770">
        <w:rPr>
          <w:rFonts w:ascii="Times New Roman" w:hAnsi="Times New Roman" w:cs="Times New Roman"/>
          <w:bCs/>
          <w:sz w:val="28"/>
          <w:szCs w:val="28"/>
        </w:rPr>
        <w:t>,</w:t>
      </w:r>
      <w:r w:rsidRPr="00E0268F">
        <w:rPr>
          <w:rFonts w:ascii="Times New Roman" w:hAnsi="Times New Roman" w:cs="Times New Roman"/>
          <w:bCs/>
          <w:sz w:val="28"/>
          <w:szCs w:val="28"/>
        </w:rPr>
        <w:t>60</w:t>
      </w:r>
      <w:r w:rsidRPr="00076770">
        <w:rPr>
          <w:rFonts w:ascii="Times New Roman" w:hAnsi="Times New Roman" w:cs="Times New Roman"/>
          <w:bCs/>
          <w:sz w:val="28"/>
          <w:szCs w:val="28"/>
        </w:rPr>
        <w:t xml:space="preserve"> </w:t>
      </w:r>
      <w:r w:rsidRPr="00076770">
        <w:rPr>
          <w:rFonts w:ascii="Times New Roman" w:hAnsi="Times New Roman" w:cs="Times New Roman"/>
          <w:sz w:val="28"/>
          <w:szCs w:val="28"/>
        </w:rPr>
        <w:t>руб.;</w:t>
      </w:r>
    </w:p>
    <w:p w14:paraId="7E40496E"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3) объем субвенций на 2024 год в сумме 16 236 931 626</w:t>
      </w:r>
      <w:r w:rsidRPr="00076770">
        <w:rPr>
          <w:rFonts w:ascii="Times New Roman" w:hAnsi="Times New Roman" w:cs="Times New Roman"/>
          <w:bCs/>
          <w:sz w:val="28"/>
          <w:szCs w:val="28"/>
        </w:rPr>
        <w:t>,30</w:t>
      </w:r>
      <w:r w:rsidRPr="00076770">
        <w:rPr>
          <w:rFonts w:ascii="Times New Roman" w:hAnsi="Times New Roman" w:cs="Times New Roman"/>
          <w:sz w:val="28"/>
          <w:szCs w:val="28"/>
        </w:rPr>
        <w:t xml:space="preserve"> руб., на 2025 год в сумме 16 176 028 850</w:t>
      </w:r>
      <w:r w:rsidRPr="00076770">
        <w:rPr>
          <w:rFonts w:ascii="Times New Roman" w:hAnsi="Times New Roman" w:cs="Times New Roman"/>
          <w:bCs/>
          <w:sz w:val="28"/>
          <w:szCs w:val="28"/>
        </w:rPr>
        <w:t xml:space="preserve">,27 </w:t>
      </w:r>
      <w:r w:rsidRPr="00076770">
        <w:rPr>
          <w:rFonts w:ascii="Times New Roman" w:hAnsi="Times New Roman" w:cs="Times New Roman"/>
          <w:sz w:val="28"/>
          <w:szCs w:val="28"/>
        </w:rPr>
        <w:t>руб., на 2026 год в сумме 16 169 906 178</w:t>
      </w:r>
      <w:r w:rsidRPr="00076770">
        <w:rPr>
          <w:rFonts w:ascii="Times New Roman" w:hAnsi="Times New Roman" w:cs="Times New Roman"/>
          <w:bCs/>
          <w:sz w:val="28"/>
          <w:szCs w:val="28"/>
        </w:rPr>
        <w:t xml:space="preserve">,58 </w:t>
      </w:r>
      <w:r w:rsidRPr="00076770">
        <w:rPr>
          <w:rFonts w:ascii="Times New Roman" w:hAnsi="Times New Roman" w:cs="Times New Roman"/>
          <w:sz w:val="28"/>
          <w:szCs w:val="28"/>
        </w:rPr>
        <w:t>руб.;</w:t>
      </w:r>
    </w:p>
    <w:p w14:paraId="034DFF72"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4) объем иных межбюджетных трансфертов на 2024 год в сумме 2 326 887 340</w:t>
      </w:r>
      <w:r w:rsidRPr="00076770">
        <w:rPr>
          <w:rFonts w:ascii="Times New Roman" w:hAnsi="Times New Roman" w:cs="Times New Roman"/>
          <w:bCs/>
          <w:sz w:val="28"/>
          <w:szCs w:val="28"/>
        </w:rPr>
        <w:t xml:space="preserve">,67 </w:t>
      </w:r>
      <w:r w:rsidRPr="00076770">
        <w:rPr>
          <w:rFonts w:ascii="Times New Roman" w:hAnsi="Times New Roman" w:cs="Times New Roman"/>
          <w:sz w:val="28"/>
          <w:szCs w:val="28"/>
        </w:rPr>
        <w:t>руб., на 2025 год в сумме 1 444 628 609</w:t>
      </w:r>
      <w:r w:rsidRPr="00076770">
        <w:rPr>
          <w:rFonts w:ascii="Times New Roman" w:hAnsi="Times New Roman" w:cs="Times New Roman"/>
          <w:bCs/>
          <w:sz w:val="28"/>
          <w:szCs w:val="28"/>
        </w:rPr>
        <w:t xml:space="preserve">,30 </w:t>
      </w:r>
      <w:r w:rsidRPr="00076770">
        <w:rPr>
          <w:rFonts w:ascii="Times New Roman" w:hAnsi="Times New Roman" w:cs="Times New Roman"/>
          <w:sz w:val="28"/>
          <w:szCs w:val="28"/>
        </w:rPr>
        <w:t>руб., на 2026 год в сумме 2 412 843 447</w:t>
      </w:r>
      <w:r w:rsidRPr="00076770">
        <w:rPr>
          <w:rFonts w:ascii="Times New Roman" w:hAnsi="Times New Roman" w:cs="Times New Roman"/>
          <w:bCs/>
          <w:sz w:val="28"/>
          <w:szCs w:val="28"/>
        </w:rPr>
        <w:t xml:space="preserve">,06 </w:t>
      </w:r>
      <w:r w:rsidRPr="00076770">
        <w:rPr>
          <w:rFonts w:ascii="Times New Roman" w:hAnsi="Times New Roman" w:cs="Times New Roman"/>
          <w:sz w:val="28"/>
          <w:szCs w:val="28"/>
        </w:rPr>
        <w:t>руб., в том числе на:</w:t>
      </w:r>
    </w:p>
    <w:p w14:paraId="624D5CE7" w14:textId="77777777" w:rsidR="005D437B" w:rsidRPr="00076770" w:rsidRDefault="005D437B" w:rsidP="005D437B">
      <w:pPr>
        <w:pStyle w:val="ConsPlusNonformat"/>
        <w:widowControl/>
        <w:tabs>
          <w:tab w:val="left" w:pos="540"/>
          <w:tab w:val="left" w:pos="1080"/>
        </w:tabs>
        <w:ind w:firstLine="709"/>
        <w:jc w:val="both"/>
        <w:rPr>
          <w:rFonts w:ascii="Times New Roman" w:hAnsi="Times New Roman" w:cs="Times New Roman"/>
          <w:sz w:val="28"/>
          <w:szCs w:val="28"/>
        </w:rPr>
      </w:pPr>
      <w:r w:rsidRPr="00076770">
        <w:rPr>
          <w:rFonts w:ascii="Times New Roman" w:hAnsi="Times New Roman" w:cs="Times New Roman"/>
          <w:sz w:val="28"/>
          <w:szCs w:val="28"/>
        </w:rP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50 000 000,00 руб., на 2025 год в сумме 50 000 000,00 руб., на 2026 год в сумме 50 000 000,00 руб.;</w:t>
      </w:r>
    </w:p>
    <w:p w14:paraId="4CF1F55E" w14:textId="77777777" w:rsidR="005D437B" w:rsidRPr="00076770" w:rsidRDefault="005D437B" w:rsidP="005D437B">
      <w:pPr>
        <w:pStyle w:val="ConsPlusNonformat"/>
        <w:widowControl/>
        <w:tabs>
          <w:tab w:val="left" w:pos="540"/>
          <w:tab w:val="left" w:pos="1080"/>
        </w:tabs>
        <w:ind w:firstLine="709"/>
        <w:jc w:val="both"/>
        <w:rPr>
          <w:rFonts w:ascii="Times New Roman" w:hAnsi="Times New Roman" w:cs="Times New Roman"/>
          <w:sz w:val="28"/>
          <w:szCs w:val="28"/>
        </w:rPr>
      </w:pPr>
      <w:r w:rsidRPr="00076770">
        <w:rPr>
          <w:rFonts w:ascii="Times New Roman" w:hAnsi="Times New Roman" w:cs="Times New Roman"/>
          <w:sz w:val="28"/>
          <w:szCs w:val="28"/>
        </w:rPr>
        <w:t>-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14:paraId="795EF3C2"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xml:space="preserve">- исполнение обязательств </w:t>
      </w:r>
      <w:proofErr w:type="spellStart"/>
      <w:r w:rsidRPr="00076770">
        <w:rPr>
          <w:rFonts w:ascii="Times New Roman" w:hAnsi="Times New Roman" w:cs="Times New Roman"/>
          <w:sz w:val="28"/>
          <w:szCs w:val="28"/>
        </w:rPr>
        <w:t>концедента</w:t>
      </w:r>
      <w:proofErr w:type="spellEnd"/>
      <w:r w:rsidRPr="00076770">
        <w:rPr>
          <w:rFonts w:ascii="Times New Roman" w:hAnsi="Times New Roman" w:cs="Times New Roman"/>
          <w:sz w:val="28"/>
          <w:szCs w:val="28"/>
        </w:rPr>
        <w:t xml:space="preserve">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14:paraId="4ABA46CC"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10">
        <w:r w:rsidRPr="00076770">
          <w:rPr>
            <w:rFonts w:ascii="Times New Roman" w:hAnsi="Times New Roman" w:cs="Times New Roman"/>
            <w:sz w:val="28"/>
            <w:szCs w:val="28"/>
          </w:rPr>
          <w:t>программы</w:t>
        </w:r>
      </w:hyperlink>
      <w:r w:rsidRPr="00076770">
        <w:rPr>
          <w:rFonts w:ascii="Times New Roman" w:hAnsi="Times New Roman" w:cs="Times New Roman"/>
          <w:sz w:val="28"/>
          <w:szCs w:val="28"/>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87 341 721,71 руб., на 2025 год в сумме 101 677 757,37 руб., на 2026 год в сумме 101 677 757,37 руб.;</w:t>
      </w:r>
    </w:p>
    <w:p w14:paraId="673ADA8C"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bCs/>
          <w:sz w:val="28"/>
          <w:szCs w:val="28"/>
        </w:rPr>
      </w:pPr>
      <w:r w:rsidRPr="00076770">
        <w:rPr>
          <w:rFonts w:ascii="Times New Roman" w:hAnsi="Times New Roman"/>
          <w:bCs/>
          <w:sz w:val="28"/>
          <w:szCs w:val="28"/>
        </w:rPr>
        <w:lastRenderedPageBreak/>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программы Липецкой области </w:t>
      </w:r>
      <w:r w:rsidRPr="00076770">
        <w:rPr>
          <w:rFonts w:ascii="Times New Roman" w:hAnsi="Times New Roman"/>
          <w:sz w:val="28"/>
          <w:szCs w:val="28"/>
        </w:rPr>
        <w:t>"</w:t>
      </w:r>
      <w:r w:rsidRPr="00076770">
        <w:rPr>
          <w:rFonts w:ascii="Times New Roman" w:hAnsi="Times New Roman"/>
          <w:bCs/>
          <w:sz w:val="28"/>
          <w:szCs w:val="28"/>
        </w:rPr>
        <w:t>Обеспечение населения Липецкой области качественными коммунальными услугами и формирование современной городской среды</w:t>
      </w:r>
      <w:r w:rsidRPr="00076770">
        <w:rPr>
          <w:rFonts w:ascii="Times New Roman" w:hAnsi="Times New Roman"/>
          <w:sz w:val="28"/>
          <w:szCs w:val="28"/>
        </w:rPr>
        <w:t>"</w:t>
      </w:r>
      <w:r w:rsidRPr="00076770">
        <w:rPr>
          <w:rFonts w:ascii="Times New Roman" w:hAnsi="Times New Roman"/>
          <w:bCs/>
          <w:sz w:val="28"/>
          <w:szCs w:val="28"/>
        </w:rPr>
        <w:t xml:space="preserve"> на 2024 год в сумме 98 338 291,91 руб.;</w:t>
      </w:r>
    </w:p>
    <w:p w14:paraId="57DF0FEA" w14:textId="77777777" w:rsidR="005D437B" w:rsidRPr="00076770" w:rsidRDefault="005D437B" w:rsidP="005D437B">
      <w:pPr>
        <w:pStyle w:val="ConsPlusNormal"/>
        <w:ind w:firstLine="709"/>
        <w:jc w:val="both"/>
        <w:rPr>
          <w:rFonts w:ascii="Times New Roman" w:eastAsiaTheme="minorHAnsi" w:hAnsi="Times New Roman"/>
          <w:sz w:val="28"/>
          <w:szCs w:val="28"/>
        </w:rPr>
      </w:pPr>
      <w:r w:rsidRPr="00076770">
        <w:rPr>
          <w:rFonts w:ascii="Times New Roman" w:hAnsi="Times New Roman"/>
          <w:sz w:val="28"/>
          <w:szCs w:val="28"/>
        </w:rP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r:id="rId11" w:history="1">
        <w:r w:rsidRPr="00335A28">
          <w:rPr>
            <w:rStyle w:val="a9"/>
            <w:rFonts w:ascii="Times New Roman" w:hAnsi="Times New Roman"/>
            <w:color w:val="auto"/>
            <w:sz w:val="28"/>
            <w:szCs w:val="28"/>
            <w:u w:val="none"/>
          </w:rPr>
          <w:t>программы</w:t>
        </w:r>
      </w:hyperlink>
      <w:r w:rsidRPr="00335A28">
        <w:rPr>
          <w:rFonts w:ascii="Times New Roman" w:hAnsi="Times New Roman"/>
          <w:sz w:val="28"/>
          <w:szCs w:val="28"/>
        </w:rPr>
        <w:t xml:space="preserve"> </w:t>
      </w:r>
      <w:r w:rsidRPr="00076770">
        <w:rPr>
          <w:rFonts w:ascii="Times New Roman" w:hAnsi="Times New Roman"/>
          <w:sz w:val="28"/>
          <w:szCs w:val="28"/>
        </w:rPr>
        <w:t xml:space="preserve">Липецкой области </w:t>
      </w:r>
      <w:r w:rsidRPr="00076770">
        <w:rPr>
          <w:rFonts w:ascii="Times New Roman" w:hAnsi="Times New Roman" w:cs="Times New Roman"/>
          <w:sz w:val="28"/>
          <w:szCs w:val="28"/>
        </w:rPr>
        <w:t>"</w:t>
      </w:r>
      <w:r w:rsidRPr="00076770">
        <w:rPr>
          <w:rFonts w:ascii="Times New Roman" w:hAnsi="Times New Roman"/>
          <w:sz w:val="28"/>
          <w:szCs w:val="28"/>
        </w:rPr>
        <w:t>Развитие образования Липецкой области</w:t>
      </w:r>
      <w:r w:rsidRPr="00076770">
        <w:rPr>
          <w:rFonts w:ascii="Times New Roman" w:hAnsi="Times New Roman" w:cs="Times New Roman"/>
          <w:sz w:val="28"/>
          <w:szCs w:val="28"/>
        </w:rPr>
        <w:t>"</w:t>
      </w:r>
      <w:r w:rsidRPr="00076770">
        <w:rPr>
          <w:rFonts w:ascii="Times New Roman" w:hAnsi="Times New Roman"/>
          <w:sz w:val="28"/>
          <w:szCs w:val="28"/>
        </w:rPr>
        <w:t xml:space="preserve"> на 2024 год в сумме 483</w:t>
      </w:r>
      <w:r w:rsidRPr="00076770">
        <w:rPr>
          <w:rFonts w:ascii="Times New Roman" w:hAnsi="Times New Roman" w:cs="Times New Roman"/>
          <w:sz w:val="28"/>
          <w:szCs w:val="28"/>
        </w:rPr>
        <w:t> 719 000,00</w:t>
      </w:r>
      <w:r w:rsidRPr="00076770">
        <w:rPr>
          <w:rFonts w:ascii="Times New Roman" w:hAnsi="Times New Roman"/>
          <w:sz w:val="28"/>
          <w:szCs w:val="28"/>
        </w:rPr>
        <w:t xml:space="preserve"> руб., на 2025 год в сумме 488</w:t>
      </w:r>
      <w:r w:rsidRPr="00076770">
        <w:rPr>
          <w:rFonts w:ascii="Times New Roman" w:hAnsi="Times New Roman" w:cs="Times New Roman"/>
          <w:sz w:val="28"/>
          <w:szCs w:val="28"/>
        </w:rPr>
        <w:t xml:space="preserve"> 953 100,00 </w:t>
      </w:r>
      <w:r w:rsidRPr="00076770">
        <w:rPr>
          <w:rFonts w:ascii="Times New Roman" w:hAnsi="Times New Roman"/>
          <w:sz w:val="28"/>
          <w:szCs w:val="28"/>
        </w:rPr>
        <w:t>руб., на 2026 год в сумме 491</w:t>
      </w:r>
      <w:r w:rsidRPr="00076770">
        <w:rPr>
          <w:rFonts w:ascii="Times New Roman" w:hAnsi="Times New Roman" w:cs="Times New Roman"/>
          <w:sz w:val="28"/>
          <w:szCs w:val="28"/>
        </w:rPr>
        <w:t xml:space="preserve"> 374 800,00 </w:t>
      </w:r>
      <w:r w:rsidRPr="00076770">
        <w:rPr>
          <w:rFonts w:ascii="Times New Roman" w:hAnsi="Times New Roman"/>
          <w:sz w:val="28"/>
          <w:szCs w:val="28"/>
        </w:rPr>
        <w:t>руб.;</w:t>
      </w:r>
    </w:p>
    <w:p w14:paraId="237262CB"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sz w:val="28"/>
          <w:szCs w:val="28"/>
        </w:rPr>
      </w:pPr>
      <w:r w:rsidRPr="00076770">
        <w:rPr>
          <w:rFonts w:ascii="Times New Roman" w:hAnsi="Times New Roman"/>
          <w:sz w:val="28"/>
          <w:szCs w:val="28"/>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59 326 947,37 руб., на 2025 год в сумме 59 326 947,37 руб., на 2026 год в сумме 71 715 151,52 руб.;</w:t>
      </w:r>
    </w:p>
    <w:p w14:paraId="7644D6F7" w14:textId="61B766E2" w:rsidR="005D437B" w:rsidRPr="00076770" w:rsidRDefault="005D437B" w:rsidP="005D437B">
      <w:pPr>
        <w:autoSpaceDE w:val="0"/>
        <w:autoSpaceDN w:val="0"/>
        <w:adjustRightInd w:val="0"/>
        <w:spacing w:after="0" w:line="240" w:lineRule="auto"/>
        <w:ind w:firstLine="709"/>
        <w:jc w:val="both"/>
        <w:rPr>
          <w:rFonts w:ascii="Times New Roman" w:hAnsi="Times New Roman"/>
          <w:bCs/>
          <w:sz w:val="28"/>
          <w:szCs w:val="28"/>
        </w:rPr>
      </w:pPr>
      <w:r w:rsidRPr="00076770">
        <w:rPr>
          <w:rFonts w:ascii="Times New Roman" w:hAnsi="Times New Roman"/>
          <w:bCs/>
          <w:sz w:val="28"/>
          <w:szCs w:val="28"/>
        </w:rPr>
        <w:t xml:space="preserve">- создание модельных муниципальных библиотек в рамках реализации национального проекта </w:t>
      </w:r>
      <w:r w:rsidR="00D66999" w:rsidRPr="00076770">
        <w:rPr>
          <w:rFonts w:ascii="Times New Roman" w:hAnsi="Times New Roman"/>
          <w:sz w:val="28"/>
          <w:szCs w:val="28"/>
        </w:rPr>
        <w:t>"</w:t>
      </w:r>
      <w:r w:rsidRPr="00076770">
        <w:rPr>
          <w:rFonts w:ascii="Times New Roman" w:hAnsi="Times New Roman"/>
          <w:bCs/>
          <w:sz w:val="28"/>
          <w:szCs w:val="28"/>
        </w:rPr>
        <w:t>Культура</w:t>
      </w:r>
      <w:r w:rsidR="00D66999" w:rsidRPr="00076770">
        <w:rPr>
          <w:rFonts w:ascii="Times New Roman" w:hAnsi="Times New Roman"/>
          <w:sz w:val="28"/>
          <w:szCs w:val="28"/>
        </w:rPr>
        <w:t>"</w:t>
      </w:r>
      <w:r w:rsidRPr="00076770">
        <w:rPr>
          <w:rFonts w:ascii="Times New Roman" w:hAnsi="Times New Roman"/>
          <w:bCs/>
          <w:sz w:val="28"/>
          <w:szCs w:val="28"/>
        </w:rPr>
        <w:t xml:space="preserve"> на 2024 год в сумме 23 000 000,00 руб.;</w:t>
      </w:r>
    </w:p>
    <w:p w14:paraId="49F7BE09" w14:textId="080A7744" w:rsidR="005D437B" w:rsidRPr="00076770" w:rsidRDefault="005D437B" w:rsidP="005D437B">
      <w:pPr>
        <w:autoSpaceDE w:val="0"/>
        <w:autoSpaceDN w:val="0"/>
        <w:adjustRightInd w:val="0"/>
        <w:spacing w:after="0" w:line="240" w:lineRule="auto"/>
        <w:ind w:firstLine="709"/>
        <w:jc w:val="both"/>
        <w:rPr>
          <w:rFonts w:ascii="Times New Roman" w:hAnsi="Times New Roman"/>
          <w:bCs/>
          <w:sz w:val="28"/>
          <w:szCs w:val="28"/>
        </w:rPr>
      </w:pPr>
      <w:r w:rsidRPr="00076770">
        <w:rPr>
          <w:rFonts w:ascii="Times New Roman" w:hAnsi="Times New Roman"/>
          <w:bCs/>
          <w:sz w:val="28"/>
          <w:szCs w:val="28"/>
        </w:rPr>
        <w:t xml:space="preserve">- создание виртуальных концертных залов в рамках реализации национального проекта </w:t>
      </w:r>
      <w:r w:rsidR="00D66999" w:rsidRPr="00076770">
        <w:rPr>
          <w:rFonts w:ascii="Times New Roman" w:hAnsi="Times New Roman"/>
          <w:sz w:val="28"/>
          <w:szCs w:val="28"/>
        </w:rPr>
        <w:t>"</w:t>
      </w:r>
      <w:r w:rsidRPr="00076770">
        <w:rPr>
          <w:rFonts w:ascii="Times New Roman" w:hAnsi="Times New Roman"/>
          <w:bCs/>
          <w:sz w:val="28"/>
          <w:szCs w:val="28"/>
        </w:rPr>
        <w:t>Культура</w:t>
      </w:r>
      <w:r w:rsidR="00D66999" w:rsidRPr="00076770">
        <w:rPr>
          <w:rFonts w:ascii="Times New Roman" w:hAnsi="Times New Roman"/>
          <w:sz w:val="28"/>
          <w:szCs w:val="28"/>
        </w:rPr>
        <w:t>"</w:t>
      </w:r>
      <w:r w:rsidRPr="00076770">
        <w:rPr>
          <w:rFonts w:ascii="Times New Roman" w:hAnsi="Times New Roman"/>
          <w:bCs/>
          <w:sz w:val="28"/>
          <w:szCs w:val="28"/>
        </w:rPr>
        <w:t xml:space="preserve"> на 2024 год в сумме 2 631 578,95 руб.;</w:t>
      </w:r>
    </w:p>
    <w:p w14:paraId="4042464C"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sz w:val="28"/>
          <w:szCs w:val="28"/>
        </w:rPr>
      </w:pPr>
      <w:r w:rsidRPr="00076770">
        <w:rPr>
          <w:rFonts w:ascii="Times New Roman" w:hAnsi="Times New Roman"/>
          <w:sz w:val="28"/>
          <w:szCs w:val="28"/>
        </w:rPr>
        <w:t>- проведение капитального ремонта объектов муниципальных общеобразовательных организаций на 2024 год в сумме 100 000 000,00 руб., на 2025 год в сумме 33 275 100,00 руб. на 2026 год в сумме 75 279 100,00 руб.;</w:t>
      </w:r>
    </w:p>
    <w:p w14:paraId="498FA215"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bCs/>
          <w:sz w:val="28"/>
          <w:szCs w:val="28"/>
        </w:rPr>
      </w:pPr>
      <w:r w:rsidRPr="00076770">
        <w:rPr>
          <w:rFonts w:ascii="Times New Roman" w:hAnsi="Times New Roman"/>
          <w:bCs/>
          <w:sz w:val="28"/>
          <w:szCs w:val="28"/>
        </w:rPr>
        <w:t>- строительство физкультурно-оздоровительного комплекса на 2024 год в сумме 335 640 263,04 руб.;</w:t>
      </w:r>
    </w:p>
    <w:p w14:paraId="2649DC9E"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bCs/>
          <w:sz w:val="28"/>
          <w:szCs w:val="28"/>
        </w:rPr>
      </w:pPr>
      <w:r w:rsidRPr="00076770">
        <w:rPr>
          <w:rFonts w:ascii="Times New Roman" w:hAnsi="Times New Roman"/>
          <w:bCs/>
          <w:sz w:val="28"/>
          <w:szCs w:val="28"/>
        </w:rPr>
        <w:t>- проведение капитального ремонта объектов социальной сферы муниципальных образований на 2024 год в сумме 500 000 000,00 руб., на 2026 год в сумме 235 340 900,00 руб.;</w:t>
      </w:r>
    </w:p>
    <w:p w14:paraId="7AA15CD5" w14:textId="77777777" w:rsidR="005D437B" w:rsidRPr="00076770" w:rsidRDefault="005D437B" w:rsidP="005D437B">
      <w:pPr>
        <w:autoSpaceDE w:val="0"/>
        <w:autoSpaceDN w:val="0"/>
        <w:adjustRightInd w:val="0"/>
        <w:spacing w:after="0" w:line="240" w:lineRule="auto"/>
        <w:ind w:firstLine="709"/>
        <w:jc w:val="both"/>
        <w:rPr>
          <w:rFonts w:ascii="Times New Roman" w:hAnsi="Times New Roman"/>
          <w:sz w:val="28"/>
          <w:szCs w:val="28"/>
        </w:rPr>
      </w:pPr>
      <w:r w:rsidRPr="00076770">
        <w:rPr>
          <w:rFonts w:ascii="Times New Roman" w:hAnsi="Times New Roman"/>
          <w:sz w:val="28"/>
          <w:szCs w:val="28"/>
        </w:rPr>
        <w:t>- реализацию инициативных проектов в рамках инициативного бюджетирования на 2024 год в сумме 100 000 000,00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1B734381"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bCs/>
          <w:sz w:val="28"/>
          <w:szCs w:val="28"/>
        </w:rPr>
        <w:t xml:space="preserve">- реализацию программы комплексного развития молодежной политики </w:t>
      </w:r>
      <w:r w:rsidRPr="00076770">
        <w:rPr>
          <w:rFonts w:ascii="Times New Roman" w:hAnsi="Times New Roman" w:cs="Times New Roman"/>
          <w:sz w:val="28"/>
          <w:szCs w:val="28"/>
        </w:rPr>
        <w:t>"</w:t>
      </w:r>
      <w:r w:rsidRPr="00076770">
        <w:rPr>
          <w:rFonts w:ascii="Times New Roman" w:hAnsi="Times New Roman"/>
          <w:bCs/>
          <w:sz w:val="28"/>
          <w:szCs w:val="28"/>
        </w:rPr>
        <w:t>Регион для молодых</w:t>
      </w:r>
      <w:r w:rsidRPr="00076770">
        <w:rPr>
          <w:rFonts w:ascii="Times New Roman" w:hAnsi="Times New Roman" w:cs="Times New Roman"/>
          <w:sz w:val="28"/>
          <w:szCs w:val="28"/>
        </w:rPr>
        <w:t>"</w:t>
      </w:r>
      <w:r w:rsidRPr="00076770">
        <w:rPr>
          <w:rFonts w:ascii="Times New Roman" w:hAnsi="Times New Roman"/>
          <w:bCs/>
          <w:sz w:val="28"/>
          <w:szCs w:val="28"/>
        </w:rPr>
        <w:t xml:space="preserve"> в Липецкой области в рамках реализации </w:t>
      </w:r>
      <w:r w:rsidRPr="00076770">
        <w:rPr>
          <w:rFonts w:ascii="Times New Roman" w:hAnsi="Times New Roman" w:cs="Times New Roman"/>
          <w:sz w:val="28"/>
          <w:szCs w:val="28"/>
        </w:rPr>
        <w:t xml:space="preserve">регионального проекта "Развитие системы поддержки молодежи ("Молодежь России")" </w:t>
      </w:r>
      <w:r w:rsidRPr="00076770">
        <w:rPr>
          <w:rFonts w:ascii="Times New Roman" w:hAnsi="Times New Roman"/>
          <w:bCs/>
          <w:sz w:val="28"/>
          <w:szCs w:val="28"/>
        </w:rPr>
        <w:t>на 2024 год в сумме 96</w:t>
      </w:r>
      <w:r w:rsidRPr="00076770">
        <w:rPr>
          <w:rFonts w:ascii="Times New Roman" w:hAnsi="Times New Roman" w:cs="Times New Roman"/>
          <w:sz w:val="28"/>
          <w:szCs w:val="28"/>
        </w:rPr>
        <w:t xml:space="preserve"> 014 740,00 </w:t>
      </w:r>
      <w:r w:rsidRPr="00076770">
        <w:rPr>
          <w:rFonts w:ascii="Times New Roman" w:hAnsi="Times New Roman"/>
          <w:bCs/>
          <w:sz w:val="28"/>
          <w:szCs w:val="28"/>
        </w:rPr>
        <w:t>руб.</w:t>
      </w:r>
    </w:p>
    <w:p w14:paraId="2FF16389"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lastRenderedPageBreak/>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5A845709"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220BCD10" w14:textId="77777777" w:rsidR="005D437B" w:rsidRPr="00076770"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2024 год в сумме 7 804 673 608</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t>руб., на 2025 год в сумме 4 504 185 000</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t>руб., на 2026 год в сумме 4 676 565 000</w:t>
      </w:r>
      <w:r w:rsidRPr="00076770">
        <w:rPr>
          <w:rFonts w:ascii="Times New Roman" w:hAnsi="Times New Roman" w:cs="Times New Roman"/>
          <w:bCs/>
          <w:sz w:val="28"/>
          <w:szCs w:val="28"/>
        </w:rPr>
        <w:t xml:space="preserve">,00 </w:t>
      </w:r>
      <w:r w:rsidRPr="00076770">
        <w:rPr>
          <w:rFonts w:ascii="Times New Roman" w:hAnsi="Times New Roman" w:cs="Times New Roman"/>
          <w:sz w:val="28"/>
          <w:szCs w:val="28"/>
        </w:rPr>
        <w:t>руб.</w:t>
      </w:r>
    </w:p>
    <w:p w14:paraId="39C69BA8" w14:textId="77777777" w:rsidR="005D437B" w:rsidRPr="000E7CAD" w:rsidRDefault="005D437B" w:rsidP="005D437B">
      <w:pPr>
        <w:pStyle w:val="ConsPlusNormal"/>
        <w:ind w:firstLine="709"/>
        <w:jc w:val="both"/>
        <w:rPr>
          <w:rFonts w:ascii="Times New Roman" w:hAnsi="Times New Roman" w:cs="Times New Roman"/>
          <w:sz w:val="28"/>
          <w:szCs w:val="28"/>
        </w:rPr>
      </w:pPr>
      <w:r w:rsidRPr="00076770">
        <w:rPr>
          <w:rFonts w:ascii="Times New Roman" w:hAnsi="Times New Roman" w:cs="Times New Roman"/>
          <w:sz w:val="28"/>
          <w:szCs w:val="28"/>
        </w:rPr>
        <w:t>5. Утвердить распределение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14:paraId="569E9321" w14:textId="1CAC6338" w:rsidR="00C742B0" w:rsidRPr="00202227" w:rsidRDefault="00567D17" w:rsidP="00C742B0">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202227">
        <w:rPr>
          <w:rFonts w:ascii="Times New Roman" w:hAnsi="Times New Roman"/>
          <w:sz w:val="28"/>
          <w:szCs w:val="28"/>
        </w:rPr>
        <w:t>6.</w:t>
      </w:r>
      <w:r w:rsidR="00C742B0" w:rsidRPr="00202227">
        <w:rPr>
          <w:rFonts w:ascii="Times New Roman" w:hAnsi="Times New Roman"/>
          <w:sz w:val="28"/>
          <w:szCs w:val="28"/>
        </w:rPr>
        <w:t xml:space="preserve"> Утвердить общий объем межбюджетных трансфертов бюджету Фонда пенсионного и социального страхования Российской Федерации на 2024 год в сумме 2 275 891 200,00 рубля, на 2025 год в сумме 2 659 404 700,00 рубля, на 2026 год в сумме 3 765 948 300,00 рубля, в том числе:</w:t>
      </w:r>
    </w:p>
    <w:p w14:paraId="1C7F32E8" w14:textId="60F1418F" w:rsidR="00C742B0" w:rsidRPr="00202227" w:rsidRDefault="00C742B0" w:rsidP="00C742B0">
      <w:pPr>
        <w:autoSpaceDE w:val="0"/>
        <w:autoSpaceDN w:val="0"/>
        <w:adjustRightInd w:val="0"/>
        <w:spacing w:after="0" w:line="240" w:lineRule="auto"/>
        <w:ind w:firstLine="540"/>
        <w:jc w:val="both"/>
        <w:rPr>
          <w:rFonts w:ascii="Times New Roman" w:hAnsi="Times New Roman"/>
          <w:sz w:val="28"/>
          <w:szCs w:val="28"/>
        </w:rPr>
      </w:pPr>
      <w:r w:rsidRPr="00202227">
        <w:rPr>
          <w:rFonts w:ascii="Times New Roman" w:hAnsi="Times New Roman"/>
          <w:sz w:val="28"/>
          <w:szCs w:val="28"/>
        </w:rPr>
        <w:t>- на социальные выплаты безработным гражданам</w:t>
      </w:r>
      <w:r w:rsidR="00787603" w:rsidRPr="00202227">
        <w:rPr>
          <w:rFonts w:ascii="Times New Roman" w:hAnsi="Times New Roman"/>
          <w:sz w:val="28"/>
          <w:szCs w:val="28"/>
        </w:rPr>
        <w:t xml:space="preserve"> и иным категориям граждан </w:t>
      </w:r>
      <w:r w:rsidRPr="00202227">
        <w:rPr>
          <w:rFonts w:ascii="Times New Roman" w:hAnsi="Times New Roman"/>
          <w:sz w:val="28"/>
          <w:szCs w:val="28"/>
        </w:rPr>
        <w:t xml:space="preserve">в соответствии с </w:t>
      </w:r>
      <w:r w:rsidR="00787603" w:rsidRPr="00202227">
        <w:rPr>
          <w:rFonts w:ascii="Times New Roman" w:hAnsi="Times New Roman"/>
          <w:sz w:val="28"/>
          <w:szCs w:val="28"/>
        </w:rPr>
        <w:t xml:space="preserve">законодательством о </w:t>
      </w:r>
      <w:r w:rsidRPr="00202227">
        <w:rPr>
          <w:rFonts w:ascii="Times New Roman" w:hAnsi="Times New Roman"/>
          <w:sz w:val="28"/>
          <w:szCs w:val="28"/>
        </w:rPr>
        <w:t>занятости населения на 2024 год в сумме 9 284 900,00 рубля, на 2025 год в сумме 9 656 400,00 рубля, на 2026 год в сумме 10 038 800,00 рубля;</w:t>
      </w:r>
    </w:p>
    <w:p w14:paraId="58129259" w14:textId="50EFF62D" w:rsidR="00567D17" w:rsidRPr="00202227" w:rsidRDefault="00C742B0" w:rsidP="00C742B0">
      <w:pPr>
        <w:autoSpaceDE w:val="0"/>
        <w:autoSpaceDN w:val="0"/>
        <w:adjustRightInd w:val="0"/>
        <w:spacing w:after="0" w:line="240" w:lineRule="auto"/>
        <w:ind w:firstLine="709"/>
        <w:jc w:val="both"/>
        <w:outlineLvl w:val="0"/>
        <w:rPr>
          <w:rFonts w:ascii="Times New Roman" w:hAnsi="Times New Roman"/>
          <w:sz w:val="28"/>
          <w:szCs w:val="28"/>
        </w:rPr>
      </w:pPr>
      <w:r w:rsidRPr="00202227">
        <w:rPr>
          <w:rFonts w:ascii="Times New Roman" w:hAnsi="Times New Roman"/>
          <w:sz w:val="28"/>
          <w:szCs w:val="28"/>
        </w:rPr>
        <w:t>- на осуществление выплаты ежемесячного пособия в связи с рождением и воспитанием ребенка на 2024 год в сумме 2 266 606 300,00 рубля, на 2025 год в сумме 2 649 748 300,00 рубля, на 2026 год в сумме 3 755 909 500,00 рубля.</w:t>
      </w:r>
    </w:p>
    <w:p w14:paraId="164802BB" w14:textId="5D7F53DD" w:rsidR="00B17642" w:rsidRPr="00202227" w:rsidRDefault="00B17642" w:rsidP="00636CE0">
      <w:pPr>
        <w:spacing w:after="0" w:line="240" w:lineRule="auto"/>
        <w:ind w:firstLine="709"/>
        <w:jc w:val="both"/>
        <w:rPr>
          <w:rFonts w:ascii="Times New Roman" w:hAnsi="Times New Roman"/>
          <w:sz w:val="28"/>
          <w:szCs w:val="28"/>
        </w:rPr>
      </w:pPr>
      <w:r w:rsidRPr="00202227">
        <w:rPr>
          <w:rFonts w:ascii="Times New Roman" w:hAnsi="Times New Roman"/>
          <w:sz w:val="28"/>
          <w:szCs w:val="28"/>
        </w:rPr>
        <w:t xml:space="preserve">7. </w:t>
      </w:r>
      <w:r w:rsidRPr="00202227">
        <w:rPr>
          <w:rFonts w:ascii="Times New Roman" w:hAnsi="Times New Roman"/>
          <w:sz w:val="28"/>
        </w:rPr>
        <w:t xml:space="preserve">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w:t>
      </w:r>
      <w:proofErr w:type="spellStart"/>
      <w:r w:rsidRPr="00202227">
        <w:rPr>
          <w:rFonts w:ascii="Times New Roman" w:hAnsi="Times New Roman"/>
          <w:sz w:val="28"/>
        </w:rPr>
        <w:t>профпатологии</w:t>
      </w:r>
      <w:proofErr w:type="spellEnd"/>
      <w:r w:rsidRPr="00202227">
        <w:rPr>
          <w:rFonts w:ascii="Times New Roman" w:hAnsi="Times New Roman"/>
          <w:sz w:val="28"/>
        </w:rPr>
        <w:t xml:space="preserve">,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w:t>
      </w:r>
      <w:r w:rsidRPr="00202227">
        <w:rPr>
          <w:rFonts w:ascii="Times New Roman" w:hAnsi="Times New Roman"/>
          <w:sz w:val="28"/>
        </w:rPr>
        <w:lastRenderedPageBreak/>
        <w:t>осуществляющих деятельность в сфере обязательного медицинского страхования; 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паллиативной медицинской помощи населению в амбулаторных условиях без учета посещений на дому патронажными бригадами), на 2024 год в сумме 180 945 800,00 руб., на 2025 год в сумме 180 945 800,00 руб., на 2026 год в сумме 180 945 800,00 руб.</w:t>
      </w:r>
    </w:p>
    <w:p w14:paraId="5F6E7A55" w14:textId="5FD73E3D" w:rsidR="00DF682A" w:rsidRPr="009873E6" w:rsidRDefault="00A4519E" w:rsidP="00636CE0">
      <w:pPr>
        <w:pStyle w:val="ConsPlusNormal"/>
        <w:ind w:firstLine="709"/>
        <w:jc w:val="both"/>
        <w:rPr>
          <w:rFonts w:ascii="Times New Roman" w:hAnsi="Times New Roman" w:cs="Times New Roman"/>
          <w:b/>
          <w:sz w:val="32"/>
          <w:szCs w:val="32"/>
        </w:rPr>
      </w:pPr>
      <w:r w:rsidRPr="00202227">
        <w:rPr>
          <w:rFonts w:ascii="Times New Roman" w:hAnsi="Times New Roman" w:cs="Times New Roman"/>
          <w:sz w:val="28"/>
          <w:szCs w:val="28"/>
        </w:rPr>
        <w:t>8</w:t>
      </w:r>
      <w:r w:rsidR="00DF682A" w:rsidRPr="00202227">
        <w:rPr>
          <w:rFonts w:ascii="Times New Roman" w:hAnsi="Times New Roman" w:cs="Times New Roman"/>
          <w:sz w:val="28"/>
          <w:szCs w:val="28"/>
        </w:rPr>
        <w:t>.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r w:rsidR="00DF682A" w:rsidRPr="009873E6">
        <w:rPr>
          <w:rFonts w:ascii="Times New Roman" w:hAnsi="Times New Roman" w:cs="Times New Roman"/>
          <w:sz w:val="28"/>
          <w:szCs w:val="28"/>
        </w:rPr>
        <w:t xml:space="preserve">   </w:t>
      </w:r>
    </w:p>
    <w:p w14:paraId="34D76B6D" w14:textId="725D1DC8" w:rsidR="00446BF5" w:rsidRPr="009873E6" w:rsidRDefault="00446BF5" w:rsidP="00636CE0">
      <w:pPr>
        <w:pStyle w:val="ConsPlusNormal"/>
        <w:ind w:firstLine="709"/>
        <w:jc w:val="both"/>
        <w:rPr>
          <w:rFonts w:ascii="Times New Roman" w:hAnsi="Times New Roman" w:cs="Times New Roman"/>
          <w:sz w:val="28"/>
          <w:szCs w:val="28"/>
        </w:rPr>
      </w:pPr>
    </w:p>
    <w:p w14:paraId="069291B9" w14:textId="77777777" w:rsidR="002D7985" w:rsidRPr="002D7985" w:rsidRDefault="002D7985" w:rsidP="002D7985">
      <w:pPr>
        <w:autoSpaceDE w:val="0"/>
        <w:autoSpaceDN w:val="0"/>
        <w:adjustRightInd w:val="0"/>
        <w:spacing w:after="0" w:line="240" w:lineRule="auto"/>
        <w:ind w:firstLine="540"/>
        <w:jc w:val="both"/>
        <w:rPr>
          <w:rFonts w:ascii="Times New Roman" w:eastAsiaTheme="minorHAnsi" w:hAnsi="Times New Roman"/>
          <w:b/>
          <w:sz w:val="28"/>
          <w:szCs w:val="28"/>
        </w:rPr>
      </w:pPr>
      <w:r w:rsidRPr="002D7985">
        <w:rPr>
          <w:rFonts w:ascii="Times New Roman" w:hAnsi="Times New Roman"/>
          <w:b/>
          <w:bCs/>
          <w:sz w:val="28"/>
          <w:szCs w:val="28"/>
        </w:rPr>
        <w:t xml:space="preserve">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w:t>
      </w:r>
      <w:r w:rsidRPr="002D7985">
        <w:rPr>
          <w:rFonts w:ascii="Times New Roman" w:hAnsi="Times New Roman"/>
          <w:b/>
          <w:sz w:val="28"/>
          <w:szCs w:val="28"/>
        </w:rPr>
        <w:t>некоммерческим организациям, не являющимся казенными учреждениями</w:t>
      </w:r>
    </w:p>
    <w:p w14:paraId="3FED2632" w14:textId="42B0D811" w:rsidR="002D7985" w:rsidRDefault="002D7985" w:rsidP="002D7985">
      <w:pPr>
        <w:autoSpaceDE w:val="0"/>
        <w:autoSpaceDN w:val="0"/>
        <w:adjustRightInd w:val="0"/>
        <w:spacing w:after="0" w:line="240" w:lineRule="auto"/>
        <w:jc w:val="both"/>
        <w:rPr>
          <w:rFonts w:ascii="Times New Roman" w:hAnsi="Times New Roman"/>
          <w:bCs/>
          <w:sz w:val="32"/>
          <w:szCs w:val="32"/>
        </w:rPr>
      </w:pPr>
    </w:p>
    <w:p w14:paraId="404A28D0" w14:textId="77777777" w:rsidR="000612CD" w:rsidRPr="000612CD" w:rsidRDefault="000612CD" w:rsidP="000612CD">
      <w:pPr>
        <w:autoSpaceDE w:val="0"/>
        <w:autoSpaceDN w:val="0"/>
        <w:adjustRightInd w:val="0"/>
        <w:spacing w:after="0" w:line="240" w:lineRule="auto"/>
        <w:ind w:firstLine="709"/>
        <w:jc w:val="both"/>
        <w:rPr>
          <w:rFonts w:ascii="Times New Roman" w:hAnsi="Times New Roman"/>
          <w:bCs/>
          <w:sz w:val="28"/>
          <w:szCs w:val="28"/>
        </w:rPr>
      </w:pPr>
      <w:r w:rsidRPr="000612CD">
        <w:rPr>
          <w:rFonts w:ascii="Times New Roman" w:hAnsi="Times New Roman"/>
          <w:bCs/>
          <w:sz w:val="28"/>
          <w:szCs w:val="28"/>
        </w:rPr>
        <w:t xml:space="preserve">1. Утвердить случаи предоставления субсидий, в </w:t>
      </w:r>
      <w:hyperlink r:id="rId12" w:history="1">
        <w:r w:rsidRPr="000612CD">
          <w:rPr>
            <w:rFonts w:ascii="Times New Roman" w:hAnsi="Times New Roman"/>
            <w:bCs/>
            <w:sz w:val="28"/>
            <w:szCs w:val="28"/>
          </w:rPr>
          <w:t>том</w:t>
        </w:r>
      </w:hyperlink>
      <w:r w:rsidRPr="000612CD">
        <w:rPr>
          <w:rFonts w:ascii="Times New Roman" w:hAnsi="Times New Roman"/>
          <w:bCs/>
          <w:sz w:val="28"/>
          <w:szCs w:val="28"/>
        </w:rPr>
        <w:t xml:space="preserve">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w:t>
      </w:r>
      <w:r w:rsidRPr="000612CD">
        <w:rPr>
          <w:rFonts w:ascii="Times New Roman" w:hAnsi="Times New Roman"/>
          <w:sz w:val="28"/>
          <w:szCs w:val="28"/>
        </w:rPr>
        <w:t xml:space="preserve">согласно приложению </w:t>
      </w:r>
      <w:r w:rsidRPr="000612CD">
        <w:rPr>
          <w:rFonts w:ascii="Times New Roman" w:hAnsi="Times New Roman"/>
          <w:bCs/>
          <w:sz w:val="28"/>
          <w:szCs w:val="28"/>
        </w:rPr>
        <w:t>17 к настоящему Закону.</w:t>
      </w:r>
    </w:p>
    <w:p w14:paraId="780C8A2D" w14:textId="77777777" w:rsidR="000612CD" w:rsidRPr="00870D7F" w:rsidRDefault="000612CD" w:rsidP="000612CD">
      <w:pPr>
        <w:autoSpaceDE w:val="0"/>
        <w:autoSpaceDN w:val="0"/>
        <w:adjustRightInd w:val="0"/>
        <w:spacing w:after="0" w:line="240" w:lineRule="auto"/>
        <w:ind w:firstLine="709"/>
        <w:jc w:val="both"/>
        <w:rPr>
          <w:rFonts w:ascii="Times New Roman" w:hAnsi="Times New Roman"/>
          <w:bCs/>
          <w:sz w:val="28"/>
          <w:szCs w:val="28"/>
        </w:rPr>
      </w:pPr>
      <w:r w:rsidRPr="000612CD">
        <w:rPr>
          <w:rFonts w:ascii="Times New Roman" w:hAnsi="Times New Roman"/>
          <w:bCs/>
          <w:sz w:val="28"/>
          <w:szCs w:val="28"/>
        </w:rPr>
        <w:t>2. Субсидии, гранты в форме субсидий предоставляются главными распорядителями средств областного бюджета в объемах, предусмотренных приложением 8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14:paraId="57E4C5E1" w14:textId="77777777" w:rsidR="002D7985" w:rsidRPr="002D7985" w:rsidRDefault="002D7985" w:rsidP="002D7985">
      <w:pPr>
        <w:autoSpaceDE w:val="0"/>
        <w:autoSpaceDN w:val="0"/>
        <w:adjustRightInd w:val="0"/>
        <w:spacing w:after="0" w:line="240" w:lineRule="auto"/>
        <w:ind w:firstLine="540"/>
        <w:jc w:val="both"/>
        <w:rPr>
          <w:rFonts w:ascii="Times New Roman" w:hAnsi="Times New Roman"/>
          <w:bCs/>
          <w:sz w:val="28"/>
          <w:szCs w:val="28"/>
        </w:rPr>
      </w:pPr>
      <w:bookmarkStart w:id="1" w:name="Par4"/>
      <w:bookmarkEnd w:id="1"/>
      <w:r w:rsidRPr="002D7985">
        <w:rPr>
          <w:rFonts w:ascii="Times New Roman" w:hAnsi="Times New Roman"/>
          <w:bCs/>
          <w:sz w:val="28"/>
          <w:szCs w:val="28"/>
        </w:rPr>
        <w:t xml:space="preserve">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w:t>
      </w:r>
      <w:r w:rsidRPr="002D7985">
        <w:rPr>
          <w:rFonts w:ascii="Times New Roman" w:hAnsi="Times New Roman"/>
          <w:bCs/>
          <w:sz w:val="28"/>
          <w:szCs w:val="28"/>
        </w:rPr>
        <w:lastRenderedPageBreak/>
        <w:t>уменьшается в порядке, установленном нормативным правовым актом о предоставлении субсидий (за исключением грантов в форме субсидий).</w:t>
      </w:r>
    </w:p>
    <w:p w14:paraId="7E882E30" w14:textId="77777777" w:rsidR="002D7985" w:rsidRPr="002D7985" w:rsidRDefault="002D7985" w:rsidP="002D7985">
      <w:pPr>
        <w:autoSpaceDE w:val="0"/>
        <w:autoSpaceDN w:val="0"/>
        <w:adjustRightInd w:val="0"/>
        <w:spacing w:after="0" w:line="240" w:lineRule="auto"/>
        <w:ind w:firstLine="540"/>
        <w:jc w:val="both"/>
        <w:rPr>
          <w:rFonts w:ascii="Times New Roman" w:hAnsi="Times New Roman"/>
          <w:bCs/>
          <w:sz w:val="28"/>
          <w:szCs w:val="28"/>
        </w:rPr>
      </w:pPr>
      <w:r w:rsidRPr="002D7985">
        <w:rPr>
          <w:rFonts w:ascii="Times New Roman" w:hAnsi="Times New Roman"/>
          <w:bCs/>
          <w:sz w:val="28"/>
          <w:szCs w:val="28"/>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4960E564" w14:textId="77777777" w:rsidR="002D7985" w:rsidRPr="002D7985" w:rsidRDefault="002D7985" w:rsidP="002D7985">
      <w:pPr>
        <w:autoSpaceDE w:val="0"/>
        <w:autoSpaceDN w:val="0"/>
        <w:adjustRightInd w:val="0"/>
        <w:spacing w:after="0" w:line="240" w:lineRule="auto"/>
        <w:ind w:firstLine="540"/>
        <w:jc w:val="both"/>
        <w:rPr>
          <w:rFonts w:ascii="Times New Roman" w:hAnsi="Times New Roman"/>
          <w:bCs/>
          <w:sz w:val="28"/>
          <w:szCs w:val="28"/>
        </w:rPr>
      </w:pPr>
      <w:r w:rsidRPr="002D7985">
        <w:rPr>
          <w:rFonts w:ascii="Times New Roman" w:hAnsi="Times New Roman"/>
          <w:bCs/>
          <w:sz w:val="28"/>
          <w:szCs w:val="28"/>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254D1435" w14:textId="77777777" w:rsidR="002D7985" w:rsidRPr="002D7985" w:rsidRDefault="002D7985" w:rsidP="002D7985">
      <w:pPr>
        <w:autoSpaceDE w:val="0"/>
        <w:autoSpaceDN w:val="0"/>
        <w:adjustRightInd w:val="0"/>
        <w:spacing w:after="0" w:line="240" w:lineRule="auto"/>
        <w:ind w:firstLine="540"/>
        <w:jc w:val="both"/>
        <w:rPr>
          <w:rFonts w:ascii="Times New Roman" w:hAnsi="Times New Roman"/>
          <w:bCs/>
          <w:sz w:val="28"/>
          <w:szCs w:val="28"/>
        </w:rPr>
      </w:pPr>
      <w:bookmarkStart w:id="2" w:name="Par21"/>
      <w:bookmarkStart w:id="3" w:name="Par28"/>
      <w:bookmarkEnd w:id="2"/>
      <w:bookmarkEnd w:id="3"/>
      <w:r w:rsidRPr="002D7985">
        <w:rPr>
          <w:rFonts w:ascii="Times New Roman" w:hAnsi="Times New Roman"/>
          <w:bCs/>
          <w:sz w:val="28"/>
          <w:szCs w:val="28"/>
        </w:rPr>
        <w:t>5. Не использованные в отчетном финансовом году субсидии (остаток субсидии) возвращаются получателями субсидий в доход областного бюджета в течение первых 15 рабочих дней текущего финансового года.</w:t>
      </w:r>
    </w:p>
    <w:p w14:paraId="190CF7CB" w14:textId="77777777" w:rsidR="002D7985" w:rsidRPr="002D7985" w:rsidRDefault="002D7985" w:rsidP="002D7985">
      <w:pPr>
        <w:autoSpaceDE w:val="0"/>
        <w:autoSpaceDN w:val="0"/>
        <w:adjustRightInd w:val="0"/>
        <w:spacing w:after="0" w:line="240" w:lineRule="auto"/>
        <w:ind w:firstLine="540"/>
        <w:jc w:val="both"/>
        <w:rPr>
          <w:rFonts w:ascii="Times New Roman" w:hAnsi="Times New Roman"/>
          <w:bCs/>
          <w:sz w:val="28"/>
          <w:szCs w:val="28"/>
        </w:rPr>
      </w:pPr>
      <w:r w:rsidRPr="002D7985">
        <w:rPr>
          <w:rFonts w:ascii="Times New Roman" w:hAnsi="Times New Roman"/>
          <w:bCs/>
          <w:sz w:val="28"/>
          <w:szCs w:val="28"/>
        </w:rP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202B88A5" w14:textId="07C08945" w:rsidR="005B59B0" w:rsidRDefault="005B59B0" w:rsidP="00933D34">
      <w:pPr>
        <w:autoSpaceDE w:val="0"/>
        <w:autoSpaceDN w:val="0"/>
        <w:adjustRightInd w:val="0"/>
        <w:spacing w:after="0" w:line="240" w:lineRule="auto"/>
        <w:jc w:val="both"/>
        <w:rPr>
          <w:rFonts w:ascii="Times New Roman" w:hAnsi="Times New Roman"/>
          <w:bCs/>
          <w:sz w:val="32"/>
          <w:szCs w:val="32"/>
        </w:rPr>
      </w:pPr>
    </w:p>
    <w:p w14:paraId="0E21566D" w14:textId="0464C33C" w:rsidR="00962271" w:rsidRPr="00962271" w:rsidRDefault="00962271" w:rsidP="00962271">
      <w:pPr>
        <w:pStyle w:val="ConsPlusTitle"/>
        <w:ind w:firstLine="540"/>
        <w:jc w:val="both"/>
        <w:outlineLvl w:val="1"/>
        <w:rPr>
          <w:rFonts w:ascii="Times New Roman" w:eastAsiaTheme="minorHAnsi" w:hAnsi="Times New Roman" w:cs="Times New Roman"/>
          <w:sz w:val="28"/>
          <w:szCs w:val="28"/>
          <w:lang w:eastAsia="en-US"/>
        </w:rPr>
      </w:pPr>
      <w:r w:rsidRPr="00962271">
        <w:rPr>
          <w:rFonts w:ascii="Times New Roman" w:eastAsiaTheme="minorHAnsi" w:hAnsi="Times New Roman" w:cs="Times New Roman"/>
          <w:sz w:val="28"/>
          <w:szCs w:val="28"/>
          <w:lang w:eastAsia="en-US"/>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28A2989C" w14:textId="77777777" w:rsidR="00962271" w:rsidRPr="00962271" w:rsidRDefault="00962271" w:rsidP="00962271">
      <w:pPr>
        <w:pStyle w:val="ConsPlusTitle"/>
        <w:ind w:firstLine="540"/>
        <w:jc w:val="both"/>
        <w:outlineLvl w:val="1"/>
        <w:rPr>
          <w:rFonts w:ascii="Times New Roman" w:eastAsiaTheme="minorHAnsi" w:hAnsi="Times New Roman" w:cs="Times New Roman"/>
          <w:sz w:val="28"/>
          <w:szCs w:val="28"/>
          <w:lang w:eastAsia="en-US"/>
        </w:rPr>
      </w:pPr>
    </w:p>
    <w:p w14:paraId="2FFD3FF5" w14:textId="4584CE13" w:rsidR="00962271" w:rsidRDefault="00962271" w:rsidP="00962271">
      <w:pPr>
        <w:pStyle w:val="ConsPlusTitle"/>
        <w:ind w:firstLine="540"/>
        <w:jc w:val="both"/>
        <w:outlineLvl w:val="1"/>
        <w:rPr>
          <w:rFonts w:ascii="Times New Roman" w:eastAsiaTheme="minorHAnsi" w:hAnsi="Times New Roman" w:cs="Times New Roman"/>
          <w:b w:val="0"/>
          <w:bCs/>
          <w:sz w:val="28"/>
          <w:szCs w:val="28"/>
          <w:lang w:eastAsia="en-US"/>
        </w:rPr>
      </w:pPr>
      <w:r>
        <w:rPr>
          <w:rFonts w:ascii="Times New Roman" w:eastAsiaTheme="minorHAnsi" w:hAnsi="Times New Roman" w:cs="Times New Roman"/>
          <w:b w:val="0"/>
          <w:bCs/>
          <w:sz w:val="28"/>
          <w:szCs w:val="28"/>
          <w:lang w:eastAsia="en-US"/>
        </w:rPr>
        <w:t xml:space="preserve">Утвердить распределение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w:t>
      </w:r>
      <w:r w:rsidR="00C40323">
        <w:rPr>
          <w:rFonts w:ascii="Times New Roman" w:eastAsiaTheme="minorHAnsi" w:hAnsi="Times New Roman" w:cs="Times New Roman"/>
          <w:b w:val="0"/>
          <w:bCs/>
          <w:sz w:val="28"/>
          <w:szCs w:val="28"/>
          <w:lang w:eastAsia="en-US"/>
        </w:rPr>
        <w:t xml:space="preserve">18 </w:t>
      </w:r>
      <w:r>
        <w:rPr>
          <w:rFonts w:ascii="Times New Roman" w:eastAsiaTheme="minorHAnsi" w:hAnsi="Times New Roman" w:cs="Times New Roman"/>
          <w:b w:val="0"/>
          <w:bCs/>
          <w:sz w:val="28"/>
          <w:szCs w:val="28"/>
          <w:lang w:eastAsia="en-US"/>
        </w:rPr>
        <w:t>к настоящему Закону.</w:t>
      </w:r>
    </w:p>
    <w:p w14:paraId="218B61DD" w14:textId="77777777" w:rsidR="00962271" w:rsidRDefault="00962271" w:rsidP="00962271">
      <w:pPr>
        <w:autoSpaceDE w:val="0"/>
        <w:autoSpaceDN w:val="0"/>
        <w:adjustRightInd w:val="0"/>
        <w:spacing w:line="244" w:lineRule="auto"/>
        <w:ind w:firstLine="539"/>
        <w:jc w:val="both"/>
        <w:rPr>
          <w:rFonts w:ascii="Times New Roman" w:eastAsiaTheme="minorHAnsi" w:hAnsi="Times New Roman"/>
          <w:bCs/>
          <w:sz w:val="28"/>
          <w:szCs w:val="28"/>
        </w:rPr>
      </w:pPr>
    </w:p>
    <w:p w14:paraId="33521411" w14:textId="7BD9CB2B" w:rsidR="00446BF5" w:rsidRPr="00400CB6" w:rsidRDefault="00446BF5" w:rsidP="00636CE0">
      <w:pPr>
        <w:pStyle w:val="ConsPlusTitle"/>
        <w:ind w:firstLine="709"/>
        <w:jc w:val="both"/>
        <w:outlineLvl w:val="0"/>
        <w:rPr>
          <w:rFonts w:ascii="Times New Roman" w:hAnsi="Times New Roman" w:cs="Times New Roman"/>
          <w:sz w:val="28"/>
          <w:szCs w:val="28"/>
        </w:rPr>
      </w:pPr>
      <w:r w:rsidRPr="00400CB6">
        <w:rPr>
          <w:rFonts w:ascii="Times New Roman" w:hAnsi="Times New Roman" w:cs="Times New Roman"/>
          <w:sz w:val="28"/>
          <w:szCs w:val="28"/>
        </w:rPr>
        <w:t>Статья 1</w:t>
      </w:r>
      <w:r w:rsidR="00962271">
        <w:rPr>
          <w:rFonts w:ascii="Times New Roman" w:hAnsi="Times New Roman" w:cs="Times New Roman"/>
          <w:sz w:val="28"/>
          <w:szCs w:val="28"/>
        </w:rPr>
        <w:t>4</w:t>
      </w:r>
      <w:r w:rsidRPr="00400CB6">
        <w:rPr>
          <w:rFonts w:ascii="Times New Roman" w:hAnsi="Times New Roman" w:cs="Times New Roman"/>
          <w:sz w:val="28"/>
          <w:szCs w:val="28"/>
        </w:rPr>
        <w:t xml:space="preserve">. Финансовое обеспечение дополнительных расходов </w:t>
      </w:r>
      <w:proofErr w:type="gramStart"/>
      <w:r w:rsidRPr="00400CB6">
        <w:rPr>
          <w:rFonts w:ascii="Times New Roman" w:hAnsi="Times New Roman" w:cs="Times New Roman"/>
          <w:sz w:val="28"/>
          <w:szCs w:val="28"/>
        </w:rPr>
        <w:t>на осуществление</w:t>
      </w:r>
      <w:proofErr w:type="gramEnd"/>
      <w:r w:rsidRPr="00400CB6">
        <w:rPr>
          <w:rFonts w:ascii="Times New Roman" w:hAnsi="Times New Roman" w:cs="Times New Roman"/>
          <w:sz w:val="28"/>
          <w:szCs w:val="28"/>
        </w:rPr>
        <w:t xml:space="preserve"> переданных органам государственной власти Липецкой области государственных полномочий Российской Федерации</w:t>
      </w:r>
    </w:p>
    <w:p w14:paraId="6ED8A00C" w14:textId="77777777" w:rsidR="00446BF5" w:rsidRPr="00400CB6" w:rsidRDefault="00446BF5" w:rsidP="00636CE0">
      <w:pPr>
        <w:pStyle w:val="ConsPlusNormal"/>
        <w:ind w:firstLine="709"/>
        <w:jc w:val="both"/>
        <w:rPr>
          <w:rFonts w:ascii="Times New Roman" w:hAnsi="Times New Roman" w:cs="Times New Roman"/>
          <w:bCs/>
          <w:sz w:val="28"/>
          <w:szCs w:val="28"/>
        </w:rPr>
      </w:pPr>
    </w:p>
    <w:p w14:paraId="0780DE54" w14:textId="7444905D" w:rsidR="00446BF5" w:rsidRPr="00545DEE" w:rsidRDefault="00446BF5" w:rsidP="00636CE0">
      <w:pPr>
        <w:pStyle w:val="ConsPlusNormal"/>
        <w:ind w:firstLine="709"/>
        <w:jc w:val="both"/>
        <w:rPr>
          <w:rFonts w:ascii="Times New Roman" w:hAnsi="Times New Roman" w:cs="Times New Roman"/>
          <w:bCs/>
          <w:sz w:val="28"/>
          <w:szCs w:val="28"/>
        </w:rPr>
      </w:pPr>
      <w:r w:rsidRPr="00400CB6">
        <w:rPr>
          <w:rFonts w:ascii="Times New Roman" w:hAnsi="Times New Roman" w:cs="Times New Roman"/>
          <w:bCs/>
          <w:sz w:val="28"/>
          <w:szCs w:val="28"/>
        </w:rPr>
        <w:t xml:space="preserve">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w:t>
      </w:r>
      <w:r w:rsidRPr="00545DEE">
        <w:rPr>
          <w:rFonts w:ascii="Times New Roman" w:hAnsi="Times New Roman" w:cs="Times New Roman"/>
          <w:bCs/>
          <w:sz w:val="28"/>
          <w:szCs w:val="28"/>
        </w:rPr>
        <w:t>Российской Федерации на 202</w:t>
      </w:r>
      <w:r w:rsidR="00026897" w:rsidRPr="00545DEE">
        <w:rPr>
          <w:rFonts w:ascii="Times New Roman" w:hAnsi="Times New Roman" w:cs="Times New Roman"/>
          <w:bCs/>
          <w:sz w:val="28"/>
          <w:szCs w:val="28"/>
        </w:rPr>
        <w:t>4</w:t>
      </w:r>
      <w:r w:rsidRPr="00545DEE">
        <w:rPr>
          <w:rFonts w:ascii="Times New Roman" w:hAnsi="Times New Roman" w:cs="Times New Roman"/>
          <w:bCs/>
          <w:sz w:val="28"/>
          <w:szCs w:val="28"/>
        </w:rPr>
        <w:t xml:space="preserve"> год в </w:t>
      </w:r>
      <w:r w:rsidRPr="006B06F9">
        <w:rPr>
          <w:rFonts w:ascii="Times New Roman" w:hAnsi="Times New Roman" w:cs="Times New Roman"/>
          <w:bCs/>
          <w:sz w:val="28"/>
          <w:szCs w:val="28"/>
        </w:rPr>
        <w:t xml:space="preserve">сумме </w:t>
      </w:r>
      <w:r w:rsidR="00635580" w:rsidRPr="006B06F9">
        <w:rPr>
          <w:rFonts w:ascii="Times New Roman" w:hAnsi="Times New Roman" w:cs="Times New Roman"/>
          <w:bCs/>
          <w:sz w:val="28"/>
          <w:szCs w:val="28"/>
        </w:rPr>
        <w:t>42</w:t>
      </w:r>
      <w:r w:rsidR="00B600BB" w:rsidRPr="006B06F9">
        <w:rPr>
          <w:rFonts w:ascii="Times New Roman" w:hAnsi="Times New Roman" w:cs="Times New Roman"/>
          <w:bCs/>
          <w:sz w:val="28"/>
          <w:szCs w:val="28"/>
        </w:rPr>
        <w:t>4 802 612</w:t>
      </w:r>
      <w:r w:rsidR="00635580" w:rsidRPr="006B06F9">
        <w:rPr>
          <w:rFonts w:ascii="Times New Roman" w:hAnsi="Times New Roman" w:cs="Times New Roman"/>
          <w:bCs/>
          <w:sz w:val="28"/>
          <w:szCs w:val="28"/>
        </w:rPr>
        <w:t>,41</w:t>
      </w:r>
      <w:r w:rsidR="00026897" w:rsidRPr="006B06F9">
        <w:rPr>
          <w:rFonts w:ascii="Times New Roman" w:hAnsi="Times New Roman" w:cs="Times New Roman"/>
          <w:bCs/>
          <w:sz w:val="28"/>
          <w:szCs w:val="28"/>
        </w:rPr>
        <w:t xml:space="preserve"> </w:t>
      </w:r>
      <w:r w:rsidRPr="006B06F9">
        <w:rPr>
          <w:rFonts w:ascii="Times New Roman" w:hAnsi="Times New Roman" w:cs="Times New Roman"/>
          <w:bCs/>
          <w:sz w:val="28"/>
          <w:szCs w:val="28"/>
        </w:rPr>
        <w:t>руб</w:t>
      </w:r>
      <w:r w:rsidRPr="00545DEE">
        <w:rPr>
          <w:rFonts w:ascii="Times New Roman" w:hAnsi="Times New Roman" w:cs="Times New Roman"/>
          <w:bCs/>
          <w:sz w:val="28"/>
          <w:szCs w:val="28"/>
        </w:rPr>
        <w:t>., на 202</w:t>
      </w:r>
      <w:r w:rsidR="00026897" w:rsidRPr="00545DEE">
        <w:rPr>
          <w:rFonts w:ascii="Times New Roman" w:hAnsi="Times New Roman" w:cs="Times New Roman"/>
          <w:bCs/>
          <w:sz w:val="28"/>
          <w:szCs w:val="28"/>
        </w:rPr>
        <w:t>5</w:t>
      </w:r>
      <w:r w:rsidRPr="00545DEE">
        <w:rPr>
          <w:rFonts w:ascii="Times New Roman" w:hAnsi="Times New Roman" w:cs="Times New Roman"/>
          <w:bCs/>
          <w:sz w:val="28"/>
          <w:szCs w:val="28"/>
        </w:rPr>
        <w:t xml:space="preserve"> год в </w:t>
      </w:r>
      <w:r w:rsidRPr="006B06F9">
        <w:rPr>
          <w:rFonts w:ascii="Times New Roman" w:hAnsi="Times New Roman" w:cs="Times New Roman"/>
          <w:bCs/>
          <w:sz w:val="28"/>
          <w:szCs w:val="28"/>
        </w:rPr>
        <w:t xml:space="preserve">сумме </w:t>
      </w:r>
      <w:r w:rsidR="00635580" w:rsidRPr="006B06F9">
        <w:rPr>
          <w:rFonts w:ascii="Times New Roman" w:hAnsi="Times New Roman" w:cs="Times New Roman"/>
          <w:bCs/>
          <w:sz w:val="28"/>
          <w:szCs w:val="28"/>
        </w:rPr>
        <w:t>39</w:t>
      </w:r>
      <w:r w:rsidR="006B06F9" w:rsidRPr="006B06F9">
        <w:rPr>
          <w:rFonts w:ascii="Times New Roman" w:hAnsi="Times New Roman" w:cs="Times New Roman"/>
          <w:bCs/>
          <w:sz w:val="28"/>
          <w:szCs w:val="28"/>
        </w:rPr>
        <w:t>6</w:t>
      </w:r>
      <w:r w:rsidR="00635580" w:rsidRPr="006B06F9">
        <w:rPr>
          <w:rFonts w:ascii="Times New Roman" w:hAnsi="Times New Roman" w:cs="Times New Roman"/>
          <w:bCs/>
          <w:sz w:val="28"/>
          <w:szCs w:val="28"/>
        </w:rPr>
        <w:t>7 </w:t>
      </w:r>
      <w:r w:rsidR="006B06F9" w:rsidRPr="006B06F9">
        <w:rPr>
          <w:rFonts w:ascii="Times New Roman" w:hAnsi="Times New Roman" w:cs="Times New Roman"/>
          <w:bCs/>
          <w:sz w:val="28"/>
          <w:szCs w:val="28"/>
        </w:rPr>
        <w:t>805 359</w:t>
      </w:r>
      <w:r w:rsidR="00635580" w:rsidRPr="006B06F9">
        <w:rPr>
          <w:rFonts w:ascii="Times New Roman" w:hAnsi="Times New Roman" w:cs="Times New Roman"/>
          <w:bCs/>
          <w:sz w:val="28"/>
          <w:szCs w:val="28"/>
        </w:rPr>
        <w:t>,64</w:t>
      </w:r>
      <w:r w:rsidR="00026897" w:rsidRPr="006B06F9">
        <w:rPr>
          <w:rFonts w:ascii="Times New Roman" w:hAnsi="Times New Roman" w:cs="Times New Roman"/>
          <w:bCs/>
          <w:sz w:val="28"/>
          <w:szCs w:val="28"/>
        </w:rPr>
        <w:t xml:space="preserve"> </w:t>
      </w:r>
      <w:r w:rsidRPr="006B06F9">
        <w:rPr>
          <w:rFonts w:ascii="Times New Roman" w:hAnsi="Times New Roman" w:cs="Times New Roman"/>
          <w:bCs/>
          <w:sz w:val="28"/>
          <w:szCs w:val="28"/>
        </w:rPr>
        <w:t>руб</w:t>
      </w:r>
      <w:r w:rsidRPr="00545DEE">
        <w:rPr>
          <w:rFonts w:ascii="Times New Roman" w:hAnsi="Times New Roman" w:cs="Times New Roman"/>
          <w:bCs/>
          <w:sz w:val="28"/>
          <w:szCs w:val="28"/>
        </w:rPr>
        <w:t>. и на 202</w:t>
      </w:r>
      <w:r w:rsidR="00026897" w:rsidRPr="00545DEE">
        <w:rPr>
          <w:rFonts w:ascii="Times New Roman" w:hAnsi="Times New Roman" w:cs="Times New Roman"/>
          <w:bCs/>
          <w:sz w:val="28"/>
          <w:szCs w:val="28"/>
        </w:rPr>
        <w:t>6</w:t>
      </w:r>
      <w:r w:rsidRPr="00545DEE">
        <w:rPr>
          <w:rFonts w:ascii="Times New Roman" w:hAnsi="Times New Roman" w:cs="Times New Roman"/>
          <w:bCs/>
          <w:sz w:val="28"/>
          <w:szCs w:val="28"/>
        </w:rPr>
        <w:t xml:space="preserve"> год в сумме </w:t>
      </w:r>
      <w:r w:rsidR="00635580" w:rsidRPr="00B673C8">
        <w:rPr>
          <w:rFonts w:ascii="Times New Roman" w:hAnsi="Times New Roman" w:cs="Times New Roman"/>
          <w:bCs/>
          <w:sz w:val="28"/>
          <w:szCs w:val="28"/>
        </w:rPr>
        <w:t>39</w:t>
      </w:r>
      <w:r w:rsidR="00B673C8" w:rsidRPr="00B673C8">
        <w:rPr>
          <w:rFonts w:ascii="Times New Roman" w:hAnsi="Times New Roman" w:cs="Times New Roman"/>
          <w:bCs/>
          <w:sz w:val="28"/>
          <w:szCs w:val="28"/>
        </w:rPr>
        <w:t>6 843 359</w:t>
      </w:r>
      <w:r w:rsidR="00635580" w:rsidRPr="00B673C8">
        <w:rPr>
          <w:rFonts w:ascii="Times New Roman" w:hAnsi="Times New Roman" w:cs="Times New Roman"/>
          <w:bCs/>
          <w:sz w:val="28"/>
          <w:szCs w:val="28"/>
        </w:rPr>
        <w:t>,64</w:t>
      </w:r>
      <w:r w:rsidR="00026897"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в том числе:</w:t>
      </w:r>
    </w:p>
    <w:p w14:paraId="5FE4E294" w14:textId="4C660735" w:rsidR="00446BF5" w:rsidRPr="00545DEE" w:rsidRDefault="00446BF5" w:rsidP="00636CE0">
      <w:pPr>
        <w:pStyle w:val="ConsPlusNormal"/>
        <w:ind w:firstLine="709"/>
        <w:jc w:val="both"/>
        <w:rPr>
          <w:rFonts w:ascii="Times New Roman" w:hAnsi="Times New Roman" w:cs="Times New Roman"/>
          <w:bCs/>
          <w:sz w:val="28"/>
          <w:szCs w:val="28"/>
        </w:rPr>
      </w:pPr>
      <w:r w:rsidRPr="00545DEE">
        <w:rPr>
          <w:rFonts w:ascii="Times New Roman" w:hAnsi="Times New Roman" w:cs="Times New Roman"/>
          <w:bCs/>
          <w:sz w:val="28"/>
          <w:szCs w:val="28"/>
        </w:rPr>
        <w:t>- на государственную регистрацию актов гражданского состояния на 202</w:t>
      </w:r>
      <w:r w:rsidR="00026897" w:rsidRPr="00545DEE">
        <w:rPr>
          <w:rFonts w:ascii="Times New Roman" w:hAnsi="Times New Roman" w:cs="Times New Roman"/>
          <w:bCs/>
          <w:sz w:val="28"/>
          <w:szCs w:val="28"/>
        </w:rPr>
        <w:t>4</w:t>
      </w:r>
      <w:r w:rsidRPr="00545DEE">
        <w:rPr>
          <w:rFonts w:ascii="Times New Roman" w:hAnsi="Times New Roman" w:cs="Times New Roman"/>
          <w:bCs/>
          <w:sz w:val="28"/>
          <w:szCs w:val="28"/>
        </w:rPr>
        <w:t xml:space="preserve"> год в сумме </w:t>
      </w:r>
      <w:r w:rsidR="00EE45D6" w:rsidRPr="00545DEE">
        <w:rPr>
          <w:rFonts w:ascii="Times New Roman" w:hAnsi="Times New Roman" w:cs="Times New Roman"/>
          <w:bCs/>
          <w:sz w:val="28"/>
          <w:szCs w:val="28"/>
        </w:rPr>
        <w:t>33 791 710,00</w:t>
      </w:r>
      <w:r w:rsidR="00026897"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на 202</w:t>
      </w:r>
      <w:r w:rsidR="00026897" w:rsidRPr="00545DEE">
        <w:rPr>
          <w:rFonts w:ascii="Times New Roman" w:hAnsi="Times New Roman" w:cs="Times New Roman"/>
          <w:bCs/>
          <w:sz w:val="28"/>
          <w:szCs w:val="28"/>
        </w:rPr>
        <w:t>5</w:t>
      </w:r>
      <w:r w:rsidRPr="00545DEE">
        <w:rPr>
          <w:rFonts w:ascii="Times New Roman" w:hAnsi="Times New Roman" w:cs="Times New Roman"/>
          <w:bCs/>
          <w:sz w:val="28"/>
          <w:szCs w:val="28"/>
        </w:rPr>
        <w:t xml:space="preserve"> год в сумме </w:t>
      </w:r>
      <w:r w:rsidR="00EE45D6" w:rsidRPr="00545DEE">
        <w:rPr>
          <w:rFonts w:ascii="Times New Roman" w:hAnsi="Times New Roman" w:cs="Times New Roman"/>
          <w:bCs/>
          <w:sz w:val="28"/>
          <w:szCs w:val="28"/>
        </w:rPr>
        <w:t xml:space="preserve">33 791 710,00 </w:t>
      </w:r>
      <w:r w:rsidRPr="00545DEE">
        <w:rPr>
          <w:rFonts w:ascii="Times New Roman" w:hAnsi="Times New Roman" w:cs="Times New Roman"/>
          <w:bCs/>
          <w:sz w:val="28"/>
          <w:szCs w:val="28"/>
        </w:rPr>
        <w:t>руб. и на 202</w:t>
      </w:r>
      <w:r w:rsidR="00026897" w:rsidRPr="00545DEE">
        <w:rPr>
          <w:rFonts w:ascii="Times New Roman" w:hAnsi="Times New Roman" w:cs="Times New Roman"/>
          <w:bCs/>
          <w:sz w:val="28"/>
          <w:szCs w:val="28"/>
        </w:rPr>
        <w:t>6</w:t>
      </w:r>
      <w:r w:rsidRPr="00545DEE">
        <w:rPr>
          <w:rFonts w:ascii="Times New Roman" w:hAnsi="Times New Roman" w:cs="Times New Roman"/>
          <w:bCs/>
          <w:sz w:val="28"/>
          <w:szCs w:val="28"/>
        </w:rPr>
        <w:t xml:space="preserve"> год в сумме </w:t>
      </w:r>
      <w:r w:rsidR="00EE45D6" w:rsidRPr="00545DEE">
        <w:rPr>
          <w:rFonts w:ascii="Times New Roman" w:hAnsi="Times New Roman" w:cs="Times New Roman"/>
          <w:bCs/>
          <w:sz w:val="28"/>
          <w:szCs w:val="28"/>
        </w:rPr>
        <w:t xml:space="preserve">33 791 710,00 </w:t>
      </w:r>
      <w:r w:rsidRPr="00545DEE">
        <w:rPr>
          <w:rFonts w:ascii="Times New Roman" w:hAnsi="Times New Roman" w:cs="Times New Roman"/>
          <w:bCs/>
          <w:sz w:val="28"/>
          <w:szCs w:val="28"/>
        </w:rPr>
        <w:t xml:space="preserve">руб. на следующие цели: обеспечение деятельности органов записи актов гражданского состояния городского округа </w:t>
      </w:r>
      <w:r w:rsidR="00EE45D6" w:rsidRPr="00545DEE">
        <w:rPr>
          <w:rFonts w:ascii="Times New Roman" w:hAnsi="Times New Roman" w:cs="Times New Roman"/>
          <w:bCs/>
          <w:sz w:val="28"/>
          <w:szCs w:val="28"/>
        </w:rPr>
        <w:t xml:space="preserve"> город </w:t>
      </w:r>
      <w:r w:rsidRPr="00545DEE">
        <w:rPr>
          <w:rFonts w:ascii="Times New Roman" w:hAnsi="Times New Roman" w:cs="Times New Roman"/>
          <w:bCs/>
          <w:sz w:val="28"/>
          <w:szCs w:val="28"/>
        </w:rPr>
        <w:t>Ел</w:t>
      </w:r>
      <w:r w:rsidR="00EE45D6" w:rsidRPr="00545DEE">
        <w:rPr>
          <w:rFonts w:ascii="Times New Roman" w:hAnsi="Times New Roman" w:cs="Times New Roman"/>
          <w:bCs/>
          <w:sz w:val="28"/>
          <w:szCs w:val="28"/>
        </w:rPr>
        <w:t>е</w:t>
      </w:r>
      <w:r w:rsidRPr="00545DEE">
        <w:rPr>
          <w:rFonts w:ascii="Times New Roman" w:hAnsi="Times New Roman" w:cs="Times New Roman"/>
          <w:bCs/>
          <w:sz w:val="28"/>
          <w:szCs w:val="28"/>
        </w:rPr>
        <w:t>ц</w:t>
      </w:r>
      <w:r w:rsidR="00EE45D6" w:rsidRPr="00545DEE">
        <w:rPr>
          <w:rFonts w:ascii="Times New Roman" w:hAnsi="Times New Roman" w:cs="Times New Roman"/>
          <w:bCs/>
          <w:sz w:val="28"/>
          <w:szCs w:val="28"/>
        </w:rPr>
        <w:t>, муниципальных округов</w:t>
      </w:r>
      <w:r w:rsidRPr="00545DEE">
        <w:rPr>
          <w:rFonts w:ascii="Times New Roman" w:hAnsi="Times New Roman" w:cs="Times New Roman"/>
          <w:bCs/>
          <w:sz w:val="28"/>
          <w:szCs w:val="28"/>
        </w:rPr>
        <w:t xml:space="preserve"> и муниципальных районов Липецкой области;</w:t>
      </w:r>
    </w:p>
    <w:p w14:paraId="11AFD85B" w14:textId="661262F3" w:rsidR="00446BF5" w:rsidRPr="00545DEE" w:rsidRDefault="00446BF5" w:rsidP="00636CE0">
      <w:pPr>
        <w:pStyle w:val="ConsPlusNormal"/>
        <w:ind w:firstLine="709"/>
        <w:jc w:val="both"/>
        <w:rPr>
          <w:rFonts w:ascii="Times New Roman" w:hAnsi="Times New Roman" w:cs="Times New Roman"/>
          <w:bCs/>
          <w:sz w:val="28"/>
          <w:szCs w:val="28"/>
        </w:rPr>
      </w:pPr>
      <w:r w:rsidRPr="00545DEE">
        <w:rPr>
          <w:rFonts w:ascii="Times New Roman" w:hAnsi="Times New Roman" w:cs="Times New Roman"/>
          <w:bCs/>
          <w:sz w:val="28"/>
          <w:szCs w:val="28"/>
        </w:rPr>
        <w:lastRenderedPageBreak/>
        <w:t>- в области лесных отношений на 202</w:t>
      </w:r>
      <w:r w:rsidR="00F073E9" w:rsidRPr="00545DEE">
        <w:rPr>
          <w:rFonts w:ascii="Times New Roman" w:hAnsi="Times New Roman" w:cs="Times New Roman"/>
          <w:bCs/>
          <w:sz w:val="28"/>
          <w:szCs w:val="28"/>
        </w:rPr>
        <w:t>4</w:t>
      </w:r>
      <w:r w:rsidRPr="00545DEE">
        <w:rPr>
          <w:rFonts w:ascii="Times New Roman" w:hAnsi="Times New Roman" w:cs="Times New Roman"/>
          <w:bCs/>
          <w:sz w:val="28"/>
          <w:szCs w:val="28"/>
        </w:rPr>
        <w:t xml:space="preserve"> год в сумме </w:t>
      </w:r>
      <w:r w:rsidR="006C0184" w:rsidRPr="00545DEE">
        <w:rPr>
          <w:rFonts w:ascii="Times New Roman" w:hAnsi="Times New Roman" w:cs="Times New Roman"/>
          <w:bCs/>
          <w:sz w:val="28"/>
          <w:szCs w:val="28"/>
        </w:rPr>
        <w:t>303 831 268,41</w:t>
      </w:r>
      <w:r w:rsidR="00F073E9"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на 202</w:t>
      </w:r>
      <w:r w:rsidR="00F073E9" w:rsidRPr="00545DEE">
        <w:rPr>
          <w:rFonts w:ascii="Times New Roman" w:hAnsi="Times New Roman" w:cs="Times New Roman"/>
          <w:bCs/>
          <w:sz w:val="28"/>
          <w:szCs w:val="28"/>
        </w:rPr>
        <w:t>5</w:t>
      </w:r>
      <w:r w:rsidRPr="00545DEE">
        <w:rPr>
          <w:rFonts w:ascii="Times New Roman" w:hAnsi="Times New Roman" w:cs="Times New Roman"/>
          <w:bCs/>
          <w:sz w:val="28"/>
          <w:szCs w:val="28"/>
        </w:rPr>
        <w:t xml:space="preserve"> год в сумме </w:t>
      </w:r>
      <w:r w:rsidR="006C0184" w:rsidRPr="00545DEE">
        <w:rPr>
          <w:rFonts w:ascii="Times New Roman" w:hAnsi="Times New Roman" w:cs="Times New Roman"/>
          <w:bCs/>
          <w:sz w:val="28"/>
          <w:szCs w:val="28"/>
        </w:rPr>
        <w:t>290 834 015,64</w:t>
      </w:r>
      <w:r w:rsidR="00F073E9"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и на 202</w:t>
      </w:r>
      <w:r w:rsidR="00F073E9" w:rsidRPr="00545DEE">
        <w:rPr>
          <w:rFonts w:ascii="Times New Roman" w:hAnsi="Times New Roman" w:cs="Times New Roman"/>
          <w:bCs/>
          <w:sz w:val="28"/>
          <w:szCs w:val="28"/>
        </w:rPr>
        <w:t>6</w:t>
      </w:r>
      <w:r w:rsidRPr="00545DEE">
        <w:rPr>
          <w:rFonts w:ascii="Times New Roman" w:hAnsi="Times New Roman" w:cs="Times New Roman"/>
          <w:bCs/>
          <w:sz w:val="28"/>
          <w:szCs w:val="28"/>
        </w:rPr>
        <w:t xml:space="preserve"> год в сумме </w:t>
      </w:r>
      <w:r w:rsidR="006C0184" w:rsidRPr="00545DEE">
        <w:rPr>
          <w:rFonts w:ascii="Times New Roman" w:hAnsi="Times New Roman" w:cs="Times New Roman"/>
          <w:bCs/>
          <w:sz w:val="28"/>
          <w:szCs w:val="28"/>
        </w:rPr>
        <w:t>290 872 015,64</w:t>
      </w:r>
      <w:r w:rsidR="00F073E9"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220BE59D" w14:textId="1674B7AA" w:rsidR="00446BF5" w:rsidRPr="00400CB6" w:rsidRDefault="00446BF5" w:rsidP="00636CE0">
      <w:pPr>
        <w:pStyle w:val="ConsPlusNormal"/>
        <w:ind w:firstLine="709"/>
        <w:jc w:val="both"/>
        <w:rPr>
          <w:rFonts w:ascii="Times New Roman" w:hAnsi="Times New Roman" w:cs="Times New Roman"/>
          <w:sz w:val="28"/>
          <w:szCs w:val="28"/>
        </w:rPr>
      </w:pPr>
      <w:r w:rsidRPr="00545DEE">
        <w:rPr>
          <w:rFonts w:ascii="Times New Roman" w:hAnsi="Times New Roman" w:cs="Times New Roman"/>
          <w:bCs/>
          <w:sz w:val="28"/>
          <w:szCs w:val="28"/>
        </w:rPr>
        <w:t>- в области охраны и использования объектов животного мира, охотничьих и водных биологических ресурсов на 202</w:t>
      </w:r>
      <w:r w:rsidR="00F073E9" w:rsidRPr="00545DEE">
        <w:rPr>
          <w:rFonts w:ascii="Times New Roman" w:hAnsi="Times New Roman" w:cs="Times New Roman"/>
          <w:bCs/>
          <w:sz w:val="28"/>
          <w:szCs w:val="28"/>
        </w:rPr>
        <w:t>4</w:t>
      </w:r>
      <w:r w:rsidRPr="00545DEE">
        <w:rPr>
          <w:rFonts w:ascii="Times New Roman" w:hAnsi="Times New Roman" w:cs="Times New Roman"/>
          <w:bCs/>
          <w:sz w:val="28"/>
          <w:szCs w:val="28"/>
        </w:rPr>
        <w:t xml:space="preserve"> год в сумме </w:t>
      </w:r>
      <w:r w:rsidR="000A094D" w:rsidRPr="00F60D98">
        <w:rPr>
          <w:rFonts w:ascii="Times New Roman" w:hAnsi="Times New Roman" w:cs="Times New Roman"/>
          <w:bCs/>
          <w:sz w:val="28"/>
          <w:szCs w:val="28"/>
        </w:rPr>
        <w:t>8</w:t>
      </w:r>
      <w:r w:rsidR="00F60D98" w:rsidRPr="00F60D98">
        <w:rPr>
          <w:rFonts w:ascii="Times New Roman" w:hAnsi="Times New Roman" w:cs="Times New Roman"/>
          <w:bCs/>
          <w:sz w:val="28"/>
          <w:szCs w:val="28"/>
        </w:rPr>
        <w:t>7 179 634</w:t>
      </w:r>
      <w:r w:rsidR="000A094D" w:rsidRPr="00F60D98">
        <w:rPr>
          <w:rFonts w:ascii="Times New Roman" w:hAnsi="Times New Roman" w:cs="Times New Roman"/>
          <w:bCs/>
          <w:sz w:val="28"/>
          <w:szCs w:val="28"/>
        </w:rPr>
        <w:t>,00</w:t>
      </w:r>
      <w:r w:rsidR="00F073E9" w:rsidRPr="00F60D98">
        <w:rPr>
          <w:rFonts w:ascii="Times New Roman" w:hAnsi="Times New Roman" w:cs="Times New Roman"/>
          <w:bCs/>
          <w:sz w:val="28"/>
          <w:szCs w:val="28"/>
        </w:rPr>
        <w:t xml:space="preserve"> </w:t>
      </w:r>
      <w:r w:rsidRPr="00F60D98">
        <w:rPr>
          <w:rFonts w:ascii="Times New Roman" w:hAnsi="Times New Roman" w:cs="Times New Roman"/>
          <w:bCs/>
          <w:sz w:val="28"/>
          <w:szCs w:val="28"/>
        </w:rPr>
        <w:t>р</w:t>
      </w:r>
      <w:r w:rsidRPr="00545DEE">
        <w:rPr>
          <w:rFonts w:ascii="Times New Roman" w:hAnsi="Times New Roman" w:cs="Times New Roman"/>
          <w:bCs/>
          <w:sz w:val="28"/>
          <w:szCs w:val="28"/>
        </w:rPr>
        <w:t>уб., на 202</w:t>
      </w:r>
      <w:r w:rsidR="00F073E9" w:rsidRPr="00545DEE">
        <w:rPr>
          <w:rFonts w:ascii="Times New Roman" w:hAnsi="Times New Roman" w:cs="Times New Roman"/>
          <w:bCs/>
          <w:sz w:val="28"/>
          <w:szCs w:val="28"/>
        </w:rPr>
        <w:t>5</w:t>
      </w:r>
      <w:r w:rsidRPr="00545DEE">
        <w:rPr>
          <w:rFonts w:ascii="Times New Roman" w:hAnsi="Times New Roman" w:cs="Times New Roman"/>
          <w:bCs/>
          <w:sz w:val="28"/>
          <w:szCs w:val="28"/>
        </w:rPr>
        <w:t xml:space="preserve"> год в </w:t>
      </w:r>
      <w:r w:rsidRPr="00274AEA">
        <w:rPr>
          <w:rFonts w:ascii="Times New Roman" w:hAnsi="Times New Roman" w:cs="Times New Roman"/>
          <w:bCs/>
          <w:sz w:val="28"/>
          <w:szCs w:val="28"/>
        </w:rPr>
        <w:t xml:space="preserve">сумме </w:t>
      </w:r>
      <w:r w:rsidR="000A094D" w:rsidRPr="00274AEA">
        <w:rPr>
          <w:rFonts w:ascii="Times New Roman" w:hAnsi="Times New Roman" w:cs="Times New Roman"/>
          <w:bCs/>
          <w:sz w:val="28"/>
          <w:szCs w:val="28"/>
        </w:rPr>
        <w:t>72</w:t>
      </w:r>
      <w:r w:rsidR="00274AEA" w:rsidRPr="00274AEA">
        <w:rPr>
          <w:rFonts w:ascii="Times New Roman" w:hAnsi="Times New Roman" w:cs="Times New Roman"/>
          <w:bCs/>
          <w:sz w:val="28"/>
          <w:szCs w:val="28"/>
        </w:rPr>
        <w:t> 179 634</w:t>
      </w:r>
      <w:r w:rsidR="000A094D" w:rsidRPr="00274AEA">
        <w:rPr>
          <w:rFonts w:ascii="Times New Roman" w:hAnsi="Times New Roman" w:cs="Times New Roman"/>
          <w:bCs/>
          <w:sz w:val="28"/>
          <w:szCs w:val="28"/>
        </w:rPr>
        <w:t>,00</w:t>
      </w:r>
      <w:r w:rsidR="00EB2467"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и на 202</w:t>
      </w:r>
      <w:r w:rsidR="00EB2467" w:rsidRPr="00545DEE">
        <w:rPr>
          <w:rFonts w:ascii="Times New Roman" w:hAnsi="Times New Roman" w:cs="Times New Roman"/>
          <w:bCs/>
          <w:sz w:val="28"/>
          <w:szCs w:val="28"/>
        </w:rPr>
        <w:t>6</w:t>
      </w:r>
      <w:r w:rsidRPr="00545DEE">
        <w:rPr>
          <w:rFonts w:ascii="Times New Roman" w:hAnsi="Times New Roman" w:cs="Times New Roman"/>
          <w:bCs/>
          <w:sz w:val="28"/>
          <w:szCs w:val="28"/>
        </w:rPr>
        <w:t xml:space="preserve"> год в сумме </w:t>
      </w:r>
      <w:r w:rsidR="00274AEA" w:rsidRPr="00274AEA">
        <w:rPr>
          <w:rFonts w:ascii="Times New Roman" w:hAnsi="Times New Roman" w:cs="Times New Roman"/>
          <w:bCs/>
          <w:sz w:val="28"/>
          <w:szCs w:val="28"/>
        </w:rPr>
        <w:t>72 179 634,00</w:t>
      </w:r>
      <w:r w:rsidR="00274AEA" w:rsidRPr="00545DEE">
        <w:rPr>
          <w:rFonts w:ascii="Times New Roman" w:hAnsi="Times New Roman" w:cs="Times New Roman"/>
          <w:bCs/>
          <w:sz w:val="28"/>
          <w:szCs w:val="28"/>
        </w:rPr>
        <w:t xml:space="preserve"> </w:t>
      </w:r>
      <w:r w:rsidRPr="00545DEE">
        <w:rPr>
          <w:rFonts w:ascii="Times New Roman" w:hAnsi="Times New Roman" w:cs="Times New Roman"/>
          <w:bCs/>
          <w:sz w:val="28"/>
          <w:szCs w:val="28"/>
        </w:rPr>
        <w:t>руб. на следующие цели: организация</w:t>
      </w:r>
      <w:r w:rsidRPr="00545DEE">
        <w:rPr>
          <w:rFonts w:ascii="Times New Roman" w:hAnsi="Times New Roman" w:cs="Times New Roman"/>
          <w:sz w:val="28"/>
          <w:szCs w:val="28"/>
        </w:rPr>
        <w:t xml:space="preserve"> и осуществление охраны объектов животного мира, охотничьих</w:t>
      </w:r>
      <w:r w:rsidRPr="00400CB6">
        <w:rPr>
          <w:rFonts w:ascii="Times New Roman" w:hAnsi="Times New Roman" w:cs="Times New Roman"/>
          <w:sz w:val="28"/>
          <w:szCs w:val="28"/>
        </w:rPr>
        <w:t xml:space="preserve">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122B81E2" w14:textId="77777777" w:rsidR="00B93F06" w:rsidRPr="00400CB6" w:rsidRDefault="00B93F06" w:rsidP="00636CE0">
      <w:pPr>
        <w:pStyle w:val="ConsPlusNormal"/>
        <w:ind w:firstLine="709"/>
        <w:jc w:val="both"/>
        <w:rPr>
          <w:rFonts w:ascii="Times New Roman" w:hAnsi="Times New Roman" w:cs="Times New Roman"/>
          <w:sz w:val="28"/>
          <w:szCs w:val="28"/>
        </w:rPr>
      </w:pPr>
    </w:p>
    <w:p w14:paraId="3A8341C4" w14:textId="4E3BAA81" w:rsidR="00446BF5" w:rsidRPr="00400CB6" w:rsidRDefault="00446BF5" w:rsidP="00636CE0">
      <w:pPr>
        <w:pStyle w:val="ConsPlusTitle"/>
        <w:ind w:firstLine="709"/>
        <w:jc w:val="both"/>
        <w:outlineLvl w:val="0"/>
        <w:rPr>
          <w:rFonts w:ascii="Times New Roman" w:hAnsi="Times New Roman" w:cs="Times New Roman"/>
          <w:sz w:val="28"/>
          <w:szCs w:val="28"/>
        </w:rPr>
      </w:pPr>
      <w:r w:rsidRPr="00400CB6">
        <w:rPr>
          <w:rFonts w:ascii="Times New Roman" w:hAnsi="Times New Roman" w:cs="Times New Roman"/>
          <w:sz w:val="28"/>
          <w:szCs w:val="28"/>
        </w:rPr>
        <w:t>Статья 1</w:t>
      </w:r>
      <w:r w:rsidR="00962271">
        <w:rPr>
          <w:rFonts w:ascii="Times New Roman" w:hAnsi="Times New Roman" w:cs="Times New Roman"/>
          <w:sz w:val="28"/>
          <w:szCs w:val="28"/>
        </w:rPr>
        <w:t>5</w:t>
      </w:r>
      <w:r w:rsidRPr="00400CB6">
        <w:rPr>
          <w:rFonts w:ascii="Times New Roman" w:hAnsi="Times New Roman" w:cs="Times New Roman"/>
          <w:sz w:val="28"/>
          <w:szCs w:val="28"/>
        </w:rPr>
        <w:t>. Организации, выполняющие в 202</w:t>
      </w:r>
      <w:r w:rsidR="00EB2467"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году функции агентов Правительства Липецкой области</w:t>
      </w:r>
    </w:p>
    <w:p w14:paraId="587ECABA" w14:textId="11A5DA6B" w:rsidR="00446BF5" w:rsidRPr="00400CB6" w:rsidRDefault="00446BF5" w:rsidP="00636CE0">
      <w:pPr>
        <w:pStyle w:val="ConsPlusNormal"/>
        <w:ind w:firstLine="709"/>
        <w:jc w:val="both"/>
        <w:rPr>
          <w:rFonts w:ascii="Times New Roman" w:hAnsi="Times New Roman" w:cs="Times New Roman"/>
          <w:sz w:val="28"/>
          <w:szCs w:val="28"/>
        </w:rPr>
      </w:pPr>
    </w:p>
    <w:p w14:paraId="13342933"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531D4505" w14:textId="77777777" w:rsidR="00446BF5" w:rsidRPr="00400CB6" w:rsidRDefault="00446BF5" w:rsidP="00636CE0">
      <w:pPr>
        <w:pStyle w:val="ConsPlusNormal"/>
        <w:ind w:firstLine="709"/>
        <w:jc w:val="both"/>
        <w:rPr>
          <w:rFonts w:ascii="Times New Roman" w:hAnsi="Times New Roman" w:cs="Times New Roman"/>
          <w:sz w:val="28"/>
          <w:szCs w:val="28"/>
        </w:rPr>
      </w:pPr>
    </w:p>
    <w:p w14:paraId="24EDB333" w14:textId="0D8DE97A" w:rsidR="00446BF5" w:rsidRPr="00400CB6" w:rsidRDefault="00446BF5" w:rsidP="00636CE0">
      <w:pPr>
        <w:pStyle w:val="ConsPlusTitle"/>
        <w:ind w:firstLine="709"/>
        <w:jc w:val="both"/>
        <w:outlineLvl w:val="0"/>
        <w:rPr>
          <w:rFonts w:ascii="Times New Roman" w:hAnsi="Times New Roman" w:cs="Times New Roman"/>
          <w:sz w:val="28"/>
          <w:szCs w:val="28"/>
        </w:rPr>
      </w:pPr>
      <w:r w:rsidRPr="00400CB6">
        <w:rPr>
          <w:rFonts w:ascii="Times New Roman" w:hAnsi="Times New Roman" w:cs="Times New Roman"/>
          <w:sz w:val="28"/>
          <w:szCs w:val="28"/>
        </w:rPr>
        <w:t>Статья 1</w:t>
      </w:r>
      <w:r w:rsidR="00962271">
        <w:rPr>
          <w:rFonts w:ascii="Times New Roman" w:hAnsi="Times New Roman" w:cs="Times New Roman"/>
          <w:sz w:val="28"/>
          <w:szCs w:val="28"/>
        </w:rPr>
        <w:t>6</w:t>
      </w:r>
      <w:r w:rsidRPr="00400CB6">
        <w:rPr>
          <w:rFonts w:ascii="Times New Roman" w:hAnsi="Times New Roman" w:cs="Times New Roman"/>
          <w:sz w:val="28"/>
          <w:szCs w:val="28"/>
        </w:rPr>
        <w:t>. Особенности исполнения областного бюджета в 202</w:t>
      </w:r>
      <w:r w:rsidR="00EB2467"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году</w:t>
      </w:r>
    </w:p>
    <w:p w14:paraId="4E0071F6" w14:textId="77777777" w:rsidR="00446BF5" w:rsidRPr="00400CB6" w:rsidRDefault="00446BF5" w:rsidP="00636CE0">
      <w:pPr>
        <w:pStyle w:val="ConsPlusNormal"/>
        <w:ind w:firstLine="709"/>
        <w:jc w:val="both"/>
        <w:rPr>
          <w:rFonts w:ascii="Times New Roman" w:hAnsi="Times New Roman" w:cs="Times New Roman"/>
          <w:sz w:val="28"/>
          <w:szCs w:val="28"/>
        </w:rPr>
      </w:pPr>
    </w:p>
    <w:p w14:paraId="0220BA52"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3C9887FF" w14:textId="19CF13B8"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2. Установить в соответствии со </w:t>
      </w:r>
      <w:r w:rsidR="00CA1EA6" w:rsidRPr="00400CB6">
        <w:rPr>
          <w:rFonts w:ascii="Times New Roman" w:hAnsi="Times New Roman" w:cs="Times New Roman"/>
          <w:sz w:val="28"/>
          <w:szCs w:val="28"/>
        </w:rPr>
        <w:t>статьей 217</w:t>
      </w:r>
      <w:r w:rsidRPr="00400CB6">
        <w:rPr>
          <w:rFonts w:ascii="Times New Roman" w:hAnsi="Times New Roman" w:cs="Times New Roman"/>
          <w:sz w:val="28"/>
          <w:szCs w:val="28"/>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42A621EC"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передача полномочий между главными распорядителями средств областного бюджета по финансированию отдельных учреждений, мероприятий;</w:t>
      </w:r>
    </w:p>
    <w:p w14:paraId="7A7034DF"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lastRenderedPageBreak/>
        <w:t>- создание, реорганизация, преобразование, ликвидация главных распорядителей средств областного бюджета, областных учреждений;</w:t>
      </w:r>
    </w:p>
    <w:p w14:paraId="3DA93C8F"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изменение наименования главного распорядителя средств областного бюджета, не вызванное его реорганизацией;</w:t>
      </w:r>
    </w:p>
    <w:p w14:paraId="20850302"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560690F7"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54F44120" w14:textId="24182C69"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преобразование муниципальных образований в соответствии со </w:t>
      </w:r>
      <w:hyperlink r:id="rId13">
        <w:r w:rsidRPr="00400CB6">
          <w:rPr>
            <w:rFonts w:ascii="Times New Roman" w:hAnsi="Times New Roman" w:cs="Times New Roman"/>
            <w:sz w:val="28"/>
            <w:szCs w:val="28"/>
          </w:rPr>
          <w:t>статьей 13</w:t>
        </w:r>
      </w:hyperlink>
      <w:r w:rsidRPr="00400CB6">
        <w:rPr>
          <w:rFonts w:ascii="Times New Roman" w:hAnsi="Times New Roman" w:cs="Times New Roman"/>
          <w:sz w:val="28"/>
          <w:szCs w:val="28"/>
        </w:rPr>
        <w:t xml:space="preserve"> Федерального закона от 6 октября 2003 года </w:t>
      </w:r>
      <w:r w:rsidR="00645C00" w:rsidRPr="00400CB6">
        <w:rPr>
          <w:rFonts w:ascii="Times New Roman" w:hAnsi="Times New Roman" w:cs="Times New Roman"/>
          <w:sz w:val="28"/>
          <w:szCs w:val="28"/>
        </w:rPr>
        <w:t>№</w:t>
      </w:r>
      <w:r w:rsidRPr="00400CB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14:paraId="397349F5"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16E913F9"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273ED434"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305F93C0"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Дорожного фонда Липецкой области по кодам классификации расходов областного бюджета;</w:t>
      </w:r>
    </w:p>
    <w:p w14:paraId="5DB403D1"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w:t>
      </w:r>
      <w:proofErr w:type="spellStart"/>
      <w:r w:rsidRPr="00400CB6">
        <w:rPr>
          <w:rFonts w:ascii="Times New Roman" w:hAnsi="Times New Roman" w:cs="Times New Roman"/>
          <w:sz w:val="28"/>
          <w:szCs w:val="28"/>
        </w:rPr>
        <w:t>софинансируемых</w:t>
      </w:r>
      <w:proofErr w:type="spellEnd"/>
      <w:r w:rsidRPr="00400CB6">
        <w:rPr>
          <w:rFonts w:ascii="Times New Roman" w:hAnsi="Times New Roman" w:cs="Times New Roman"/>
          <w:sz w:val="28"/>
          <w:szCs w:val="28"/>
        </w:rPr>
        <w:t xml:space="preserve"> за счет средств публично-правовой компании "Фонд </w:t>
      </w:r>
      <w:r w:rsidRPr="00400CB6">
        <w:rPr>
          <w:rFonts w:ascii="Times New Roman" w:hAnsi="Times New Roman" w:cs="Times New Roman"/>
          <w:sz w:val="28"/>
          <w:szCs w:val="28"/>
        </w:rPr>
        <w:lastRenderedPageBreak/>
        <w:t>развития территорий";</w:t>
      </w:r>
    </w:p>
    <w:p w14:paraId="3E86E67A" w14:textId="58740CF3" w:rsidR="00446BF5" w:rsidRPr="00400CB6" w:rsidRDefault="00446BF5" w:rsidP="00636CE0">
      <w:pPr>
        <w:pStyle w:val="ConsPlusNormal"/>
        <w:ind w:firstLine="709"/>
        <w:jc w:val="both"/>
        <w:rPr>
          <w:rFonts w:ascii="Times New Roman" w:hAnsi="Times New Roman" w:cs="Times New Roman"/>
          <w:sz w:val="28"/>
          <w:szCs w:val="28"/>
          <w:highlight w:val="yellow"/>
        </w:rPr>
      </w:pPr>
      <w:r w:rsidRPr="00400CB6">
        <w:rPr>
          <w:rFonts w:ascii="Times New Roman" w:hAnsi="Times New Roman" w:cs="Times New Roman"/>
          <w:sz w:val="28"/>
          <w:szCs w:val="28"/>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60155052" w14:textId="7721AA4E"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w:t>
      </w:r>
      <w:proofErr w:type="spellStart"/>
      <w:r w:rsidRPr="00400CB6">
        <w:rPr>
          <w:rFonts w:ascii="Times New Roman" w:hAnsi="Times New Roman" w:cs="Times New Roman"/>
          <w:sz w:val="28"/>
          <w:szCs w:val="28"/>
        </w:rPr>
        <w:t>софинансируемых</w:t>
      </w:r>
      <w:proofErr w:type="spellEnd"/>
      <w:r w:rsidRPr="00400CB6">
        <w:rPr>
          <w:rFonts w:ascii="Times New Roman" w:hAnsi="Times New Roman" w:cs="Times New Roman"/>
          <w:sz w:val="28"/>
          <w:szCs w:val="28"/>
        </w:rPr>
        <w:t xml:space="preserve"> за счет средств публично-правовой компании "Фонд развития территорий";</w:t>
      </w:r>
    </w:p>
    <w:p w14:paraId="0E359748"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38F952A3"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14:paraId="4FE41ADE"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14:paraId="7CE7A6D0" w14:textId="693AE0F1"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r w:rsidR="00E82031" w:rsidRPr="00400CB6">
        <w:rPr>
          <w:rFonts w:ascii="Times New Roman" w:hAnsi="Times New Roman" w:cs="Times New Roman"/>
          <w:sz w:val="28"/>
          <w:szCs w:val="28"/>
        </w:rPr>
        <w:t>статьей 45.6</w:t>
      </w:r>
      <w:r w:rsidRPr="00400CB6">
        <w:rPr>
          <w:rFonts w:ascii="Times New Roman" w:hAnsi="Times New Roman" w:cs="Times New Roman"/>
          <w:sz w:val="28"/>
          <w:szCs w:val="28"/>
        </w:rPr>
        <w:t xml:space="preserve"> Устава Липецкой области Российской Федерации;</w:t>
      </w:r>
    </w:p>
    <w:p w14:paraId="5DF7768B"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798B8B6F"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увеличение бюджетных ассигнований на предоставление из областного бюджета местным бюджетам субсидий, субвенций и иных межбюджетных </w:t>
      </w:r>
      <w:r w:rsidRPr="00400CB6">
        <w:rPr>
          <w:rFonts w:ascii="Times New Roman" w:hAnsi="Times New Roman" w:cs="Times New Roman"/>
          <w:sz w:val="28"/>
          <w:szCs w:val="28"/>
        </w:rPr>
        <w:lastRenderedPageBreak/>
        <w:t>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79711276" w14:textId="0C9A96A4" w:rsidR="00446BF5"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r w:rsidR="00E04C82">
        <w:rPr>
          <w:rFonts w:ascii="Times New Roman" w:hAnsi="Times New Roman" w:cs="Times New Roman"/>
          <w:sz w:val="28"/>
          <w:szCs w:val="28"/>
        </w:rPr>
        <w:t>;</w:t>
      </w:r>
    </w:p>
    <w:p w14:paraId="10F23ACD" w14:textId="77777777" w:rsidR="00E04C82" w:rsidRPr="007F7F3E" w:rsidRDefault="00E04C82" w:rsidP="001E7CDB">
      <w:pPr>
        <w:pStyle w:val="ConsPlusNormal"/>
        <w:ind w:firstLine="540"/>
        <w:jc w:val="both"/>
        <w:rPr>
          <w:rFonts w:ascii="Times New Roman" w:hAnsi="Times New Roman" w:cs="Times New Roman"/>
          <w:sz w:val="28"/>
          <w:szCs w:val="28"/>
        </w:rPr>
      </w:pPr>
      <w:r w:rsidRPr="007F7F3E">
        <w:rPr>
          <w:rFonts w:ascii="Times New Roman" w:hAnsi="Times New Roman" w:cs="Times New Roman"/>
          <w:sz w:val="28"/>
          <w:szCs w:val="28"/>
        </w:rPr>
        <w:t>-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программы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37C67362" w14:textId="77777777" w:rsidR="00E04C82" w:rsidRPr="007F7F3E" w:rsidRDefault="00E04C82" w:rsidP="001E7CDB">
      <w:pPr>
        <w:autoSpaceDE w:val="0"/>
        <w:autoSpaceDN w:val="0"/>
        <w:adjustRightInd w:val="0"/>
        <w:spacing w:after="0" w:line="240" w:lineRule="auto"/>
        <w:ind w:firstLine="567"/>
        <w:jc w:val="both"/>
        <w:rPr>
          <w:rFonts w:ascii="Times New Roman" w:hAnsi="Times New Roman"/>
          <w:sz w:val="28"/>
          <w:szCs w:val="28"/>
        </w:rPr>
      </w:pPr>
      <w:r w:rsidRPr="007F7F3E">
        <w:rPr>
          <w:rFonts w:ascii="Times New Roman" w:hAnsi="Times New Roman"/>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14:paraId="01DE43DD" w14:textId="77777777" w:rsidR="00446BF5" w:rsidRPr="007F7F3E" w:rsidRDefault="00446BF5" w:rsidP="00636CE0">
      <w:pPr>
        <w:pStyle w:val="ConsPlusNormal"/>
        <w:ind w:firstLine="709"/>
        <w:jc w:val="both"/>
        <w:rPr>
          <w:rFonts w:ascii="Times New Roman" w:hAnsi="Times New Roman" w:cs="Times New Roman"/>
          <w:sz w:val="28"/>
          <w:szCs w:val="28"/>
        </w:rPr>
      </w:pPr>
      <w:r w:rsidRPr="007F7F3E">
        <w:rPr>
          <w:rFonts w:ascii="Times New Roman" w:hAnsi="Times New Roman" w:cs="Times New Roman"/>
          <w:sz w:val="28"/>
          <w:szCs w:val="28"/>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46DE26AA"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537E1622"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предоставление из областного бюджета местным бюджетам субсидий, субвенций и иных межбюджетных трансфертов, имеющих целевое </w:t>
      </w:r>
      <w:r w:rsidRPr="00400CB6">
        <w:rPr>
          <w:rFonts w:ascii="Times New Roman" w:hAnsi="Times New Roman" w:cs="Times New Roman"/>
          <w:sz w:val="28"/>
          <w:szCs w:val="28"/>
        </w:rPr>
        <w:lastRenderedPageBreak/>
        <w:t>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2724070C"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085678EA" w14:textId="2F94B35B" w:rsidR="008B2E59"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4.</w:t>
      </w:r>
      <w:r w:rsidR="00BC47AD" w:rsidRPr="00400CB6">
        <w:rPr>
          <w:rFonts w:ascii="Times New Roman" w:hAnsi="Times New Roman" w:cs="Times New Roman"/>
          <w:sz w:val="28"/>
          <w:szCs w:val="28"/>
        </w:rPr>
        <w:t xml:space="preserve"> </w:t>
      </w:r>
      <w:r w:rsidR="008B2E59" w:rsidRPr="00400CB6">
        <w:rPr>
          <w:rFonts w:ascii="Times New Roman" w:hAnsi="Times New Roman" w:cs="Times New Roman"/>
          <w:sz w:val="28"/>
          <w:szCs w:val="28"/>
        </w:rPr>
        <w:t xml:space="preserve">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r:id="rId14" w:history="1">
        <w:r w:rsidR="008B2E59" w:rsidRPr="00400CB6">
          <w:rPr>
            <w:rStyle w:val="a9"/>
            <w:rFonts w:ascii="Times New Roman" w:hAnsi="Times New Roman" w:cs="Times New Roman"/>
            <w:color w:val="auto"/>
            <w:sz w:val="28"/>
            <w:szCs w:val="28"/>
            <w:u w:val="none"/>
          </w:rPr>
          <w:t>Законом</w:t>
        </w:r>
      </w:hyperlink>
      <w:r w:rsidR="008B2E59" w:rsidRPr="00400CB6">
        <w:rPr>
          <w:rFonts w:ascii="Times New Roman" w:hAnsi="Times New Roman" w:cs="Times New Roman"/>
          <w:sz w:val="28"/>
          <w:szCs w:val="28"/>
        </w:rPr>
        <w:t xml:space="preserve"> Липецкой области от 5 июля 1997 года №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5" w:history="1">
        <w:r w:rsidR="008B2E59" w:rsidRPr="00400CB6">
          <w:rPr>
            <w:rStyle w:val="a9"/>
            <w:rFonts w:ascii="Times New Roman" w:hAnsi="Times New Roman" w:cs="Times New Roman"/>
            <w:color w:val="auto"/>
            <w:sz w:val="28"/>
            <w:szCs w:val="28"/>
            <w:u w:val="none"/>
          </w:rPr>
          <w:t>статьей 10</w:t>
        </w:r>
      </w:hyperlink>
      <w:r w:rsidR="008B2E59" w:rsidRPr="00400CB6">
        <w:rPr>
          <w:rFonts w:ascii="Times New Roman" w:hAnsi="Times New Roman" w:cs="Times New Roman"/>
          <w:sz w:val="28"/>
          <w:szCs w:val="28"/>
        </w:rPr>
        <w:t xml:space="preserve"> и </w:t>
      </w:r>
      <w:hyperlink r:id="rId16" w:history="1">
        <w:r w:rsidR="008B2E59" w:rsidRPr="00400CB6">
          <w:rPr>
            <w:rStyle w:val="a9"/>
            <w:rFonts w:ascii="Times New Roman" w:hAnsi="Times New Roman" w:cs="Times New Roman"/>
            <w:color w:val="auto"/>
            <w:sz w:val="28"/>
            <w:szCs w:val="28"/>
            <w:u w:val="none"/>
          </w:rPr>
          <w:t>частью 1 статьи 10-1</w:t>
        </w:r>
      </w:hyperlink>
      <w:r w:rsidR="008B2E59" w:rsidRPr="00400CB6">
        <w:rPr>
          <w:rFonts w:ascii="Times New Roman" w:hAnsi="Times New Roman" w:cs="Times New Roman"/>
          <w:sz w:val="28"/>
          <w:szCs w:val="28"/>
        </w:rPr>
        <w:t xml:space="preserve"> Закона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w:t>
      </w:r>
      <w:r w:rsidR="00B73606" w:rsidRPr="00400CB6">
        <w:rPr>
          <w:rFonts w:ascii="Times New Roman" w:hAnsi="Times New Roman" w:cs="Times New Roman"/>
          <w:sz w:val="28"/>
          <w:szCs w:val="28"/>
        </w:rPr>
        <w:t>5</w:t>
      </w:r>
      <w:r w:rsidR="008B2E59" w:rsidRPr="00400CB6">
        <w:rPr>
          <w:rFonts w:ascii="Times New Roman" w:hAnsi="Times New Roman" w:cs="Times New Roman"/>
          <w:sz w:val="28"/>
          <w:szCs w:val="28"/>
        </w:rPr>
        <w:t>.</w:t>
      </w:r>
    </w:p>
    <w:p w14:paraId="7C55DAFE" w14:textId="0655F85B" w:rsidR="008B2E59" w:rsidRPr="00400CB6" w:rsidRDefault="008B2E59" w:rsidP="00636CE0">
      <w:pPr>
        <w:autoSpaceDE w:val="0"/>
        <w:autoSpaceDN w:val="0"/>
        <w:adjustRightInd w:val="0"/>
        <w:spacing w:after="0" w:line="240" w:lineRule="auto"/>
        <w:ind w:firstLine="709"/>
        <w:jc w:val="both"/>
        <w:rPr>
          <w:rFonts w:ascii="Times New Roman" w:hAnsi="Times New Roman"/>
          <w:sz w:val="28"/>
          <w:szCs w:val="28"/>
        </w:rPr>
      </w:pPr>
      <w:r w:rsidRPr="00400CB6">
        <w:rPr>
          <w:rFonts w:ascii="Times New Roman" w:hAnsi="Times New Roman"/>
          <w:sz w:val="28"/>
          <w:szCs w:val="28"/>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14:paraId="5FD5C266" w14:textId="2FBF740C"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5.</w:t>
      </w:r>
      <w:r w:rsidR="007F7CF8" w:rsidRPr="00400CB6">
        <w:rPr>
          <w:rFonts w:ascii="Times New Roman" w:hAnsi="Times New Roman" w:cs="Times New Roman"/>
          <w:sz w:val="28"/>
          <w:szCs w:val="28"/>
        </w:rPr>
        <w:t xml:space="preserve"> </w:t>
      </w:r>
      <w:r w:rsidRPr="00400CB6">
        <w:rPr>
          <w:rFonts w:ascii="Times New Roman" w:hAnsi="Times New Roman" w:cs="Times New Roman"/>
          <w:sz w:val="28"/>
          <w:szCs w:val="28"/>
        </w:rPr>
        <w:t>Установить, что с 1 января 202</w:t>
      </w:r>
      <w:r w:rsidR="005C3C8F"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года размер индексации пособия на ребенка, предусмотренного </w:t>
      </w:r>
      <w:hyperlink r:id="rId17">
        <w:r w:rsidRPr="00400CB6">
          <w:rPr>
            <w:rFonts w:ascii="Times New Roman" w:hAnsi="Times New Roman" w:cs="Times New Roman"/>
            <w:sz w:val="28"/>
            <w:szCs w:val="28"/>
          </w:rPr>
          <w:t>Законом</w:t>
        </w:r>
      </w:hyperlink>
      <w:r w:rsidRPr="00400CB6">
        <w:rPr>
          <w:rFonts w:ascii="Times New Roman" w:hAnsi="Times New Roman" w:cs="Times New Roman"/>
          <w:sz w:val="28"/>
          <w:szCs w:val="28"/>
        </w:rPr>
        <w:t xml:space="preserve"> Липецкой области от 2 декабря 2004 года </w:t>
      </w:r>
      <w:r w:rsidR="005C3C8F" w:rsidRPr="00400CB6">
        <w:rPr>
          <w:rFonts w:ascii="Times New Roman" w:hAnsi="Times New Roman" w:cs="Times New Roman"/>
          <w:sz w:val="28"/>
          <w:szCs w:val="28"/>
        </w:rPr>
        <w:t>№</w:t>
      </w:r>
      <w:r w:rsidRPr="00400CB6">
        <w:rPr>
          <w:rFonts w:ascii="Times New Roman" w:hAnsi="Times New Roman" w:cs="Times New Roman"/>
          <w:sz w:val="28"/>
          <w:szCs w:val="28"/>
        </w:rPr>
        <w:t xml:space="preserve"> 142-ОЗ "О пособии на ребенка", составляет 1,0</w:t>
      </w:r>
      <w:r w:rsidR="005C3C8F" w:rsidRPr="00400CB6">
        <w:rPr>
          <w:rFonts w:ascii="Times New Roman" w:hAnsi="Times New Roman" w:cs="Times New Roman"/>
          <w:sz w:val="28"/>
          <w:szCs w:val="28"/>
        </w:rPr>
        <w:t>4</w:t>
      </w:r>
      <w:r w:rsidR="00F067AF" w:rsidRPr="00400CB6">
        <w:rPr>
          <w:rFonts w:ascii="Times New Roman" w:hAnsi="Times New Roman" w:cs="Times New Roman"/>
          <w:sz w:val="28"/>
          <w:szCs w:val="28"/>
        </w:rPr>
        <w:t>5</w:t>
      </w:r>
      <w:r w:rsidRPr="00400CB6">
        <w:rPr>
          <w:rFonts w:ascii="Times New Roman" w:hAnsi="Times New Roman" w:cs="Times New Roman"/>
          <w:sz w:val="28"/>
          <w:szCs w:val="28"/>
        </w:rPr>
        <w:t>.</w:t>
      </w:r>
    </w:p>
    <w:p w14:paraId="268FB53F" w14:textId="77777777"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Установить, что при индексации размера пособия на ребенка размер пособия на ребенка подлежит округлению до целого рубля в сторону увеличения.</w:t>
      </w:r>
    </w:p>
    <w:p w14:paraId="722904D4" w14:textId="7A3FB908"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6. Установить, что в соответствии со</w:t>
      </w:r>
      <w:r w:rsidR="00293941" w:rsidRPr="00400CB6">
        <w:rPr>
          <w:rFonts w:ascii="Times New Roman" w:hAnsi="Times New Roman" w:cs="Times New Roman"/>
          <w:sz w:val="28"/>
          <w:szCs w:val="28"/>
        </w:rPr>
        <w:t xml:space="preserve"> статьей 242.26</w:t>
      </w:r>
      <w:r w:rsidRPr="00400CB6">
        <w:rPr>
          <w:rFonts w:ascii="Times New Roman" w:hAnsi="Times New Roman" w:cs="Times New Roman"/>
          <w:sz w:val="28"/>
          <w:szCs w:val="28"/>
        </w:rPr>
        <w:t xml:space="preserve"> Бюджетного кодекса Российской Федерации казначейскому сопровождению подлежат:</w:t>
      </w:r>
    </w:p>
    <w:p w14:paraId="2AAB3C24" w14:textId="46FF8525"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r:id="rId18">
        <w:r w:rsidRPr="00400CB6">
          <w:rPr>
            <w:rFonts w:ascii="Times New Roman" w:hAnsi="Times New Roman" w:cs="Times New Roman"/>
            <w:sz w:val="28"/>
            <w:szCs w:val="28"/>
          </w:rPr>
          <w:t>законе</w:t>
        </w:r>
      </w:hyperlink>
      <w:r w:rsidRPr="00400CB6">
        <w:rPr>
          <w:rFonts w:ascii="Times New Roman" w:hAnsi="Times New Roman" w:cs="Times New Roman"/>
          <w:sz w:val="28"/>
          <w:szCs w:val="28"/>
        </w:rPr>
        <w:t xml:space="preserve"> "О федеральном бюджете на 202</w:t>
      </w:r>
      <w:r w:rsidR="008A6C7F"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 и на плановый период 202</w:t>
      </w:r>
      <w:r w:rsidR="008A6C7F" w:rsidRPr="00400CB6">
        <w:rPr>
          <w:rFonts w:ascii="Times New Roman" w:hAnsi="Times New Roman" w:cs="Times New Roman"/>
          <w:sz w:val="28"/>
          <w:szCs w:val="28"/>
        </w:rPr>
        <w:t>5</w:t>
      </w:r>
      <w:r w:rsidRPr="00400CB6">
        <w:rPr>
          <w:rFonts w:ascii="Times New Roman" w:hAnsi="Times New Roman" w:cs="Times New Roman"/>
          <w:sz w:val="28"/>
          <w:szCs w:val="28"/>
        </w:rPr>
        <w:t xml:space="preserve"> и 202</w:t>
      </w:r>
      <w:r w:rsidR="008A6C7F" w:rsidRPr="00400CB6">
        <w:rPr>
          <w:rFonts w:ascii="Times New Roman" w:hAnsi="Times New Roman" w:cs="Times New Roman"/>
          <w:sz w:val="28"/>
          <w:szCs w:val="28"/>
        </w:rPr>
        <w:t>6</w:t>
      </w:r>
      <w:r w:rsidRPr="00400CB6">
        <w:rPr>
          <w:rFonts w:ascii="Times New Roman" w:hAnsi="Times New Roman" w:cs="Times New Roman"/>
          <w:sz w:val="28"/>
          <w:szCs w:val="28"/>
        </w:rPr>
        <w:t xml:space="preserve">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w:t>
      </w:r>
      <w:r w:rsidRPr="00400CB6">
        <w:rPr>
          <w:rFonts w:ascii="Times New Roman" w:hAnsi="Times New Roman" w:cs="Times New Roman"/>
          <w:sz w:val="28"/>
          <w:szCs w:val="28"/>
        </w:rPr>
        <w:lastRenderedPageBreak/>
        <w:t>руб. исполнителями и соисполнителями в рамках исполнения указанных государственных контрактов;</w:t>
      </w:r>
    </w:p>
    <w:p w14:paraId="062F0620" w14:textId="177A6DD8"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r w:rsidR="003A7BD4" w:rsidRPr="00400CB6">
        <w:rPr>
          <w:rFonts w:ascii="Times New Roman" w:hAnsi="Times New Roman" w:cs="Times New Roman"/>
          <w:sz w:val="28"/>
          <w:szCs w:val="28"/>
        </w:rPr>
        <w:t xml:space="preserve">абзацем вторым пункта 1 статьи 78.1 </w:t>
      </w:r>
      <w:r w:rsidRPr="00400CB6">
        <w:rPr>
          <w:rFonts w:ascii="Times New Roman" w:hAnsi="Times New Roman" w:cs="Times New Roman"/>
          <w:sz w:val="28"/>
          <w:szCs w:val="28"/>
        </w:rPr>
        <w:t>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14:paraId="550AB352" w14:textId="169B7804"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r:id="rId19">
        <w:r w:rsidRPr="00400CB6">
          <w:rPr>
            <w:rFonts w:ascii="Times New Roman" w:hAnsi="Times New Roman" w:cs="Times New Roman"/>
            <w:sz w:val="28"/>
            <w:szCs w:val="28"/>
          </w:rPr>
          <w:t>законе</w:t>
        </w:r>
      </w:hyperlink>
      <w:r w:rsidRPr="00400CB6">
        <w:rPr>
          <w:rFonts w:ascii="Times New Roman" w:hAnsi="Times New Roman" w:cs="Times New Roman"/>
          <w:sz w:val="28"/>
          <w:szCs w:val="28"/>
        </w:rPr>
        <w:t xml:space="preserve"> "О федеральном бюджете на 202</w:t>
      </w:r>
      <w:r w:rsidR="008A6C7F"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 и на плановый период 202</w:t>
      </w:r>
      <w:r w:rsidR="008A6C7F" w:rsidRPr="00400CB6">
        <w:rPr>
          <w:rFonts w:ascii="Times New Roman" w:hAnsi="Times New Roman" w:cs="Times New Roman"/>
          <w:sz w:val="28"/>
          <w:szCs w:val="28"/>
        </w:rPr>
        <w:t>5</w:t>
      </w:r>
      <w:r w:rsidRPr="00400CB6">
        <w:rPr>
          <w:rFonts w:ascii="Times New Roman" w:hAnsi="Times New Roman" w:cs="Times New Roman"/>
          <w:sz w:val="28"/>
          <w:szCs w:val="28"/>
        </w:rPr>
        <w:t xml:space="preserve"> и 202</w:t>
      </w:r>
      <w:r w:rsidR="008A6C7F" w:rsidRPr="00400CB6">
        <w:rPr>
          <w:rFonts w:ascii="Times New Roman" w:hAnsi="Times New Roman" w:cs="Times New Roman"/>
          <w:sz w:val="28"/>
          <w:szCs w:val="28"/>
        </w:rPr>
        <w:t>6</w:t>
      </w:r>
      <w:r w:rsidRPr="00400CB6">
        <w:rPr>
          <w:rFonts w:ascii="Times New Roman" w:hAnsi="Times New Roman" w:cs="Times New Roman"/>
          <w:sz w:val="28"/>
          <w:szCs w:val="28"/>
        </w:rPr>
        <w:t xml:space="preserve">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14:paraId="168E2563" w14:textId="3AFB4CC6" w:rsidR="00446BF5"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7. Установить, что в 202</w:t>
      </w:r>
      <w:r w:rsidR="00CA0201"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14:paraId="39744C6E" w14:textId="77FAA7BD" w:rsidR="002C33F1" w:rsidRPr="00202227" w:rsidRDefault="002C33F1" w:rsidP="002C33F1">
      <w:pPr>
        <w:spacing w:after="0" w:line="240" w:lineRule="auto"/>
        <w:ind w:firstLine="708"/>
        <w:jc w:val="both"/>
        <w:rPr>
          <w:rFonts w:ascii="Times New Roman" w:eastAsiaTheme="minorHAnsi" w:hAnsi="Times New Roman"/>
          <w:sz w:val="28"/>
          <w:szCs w:val="28"/>
        </w:rPr>
      </w:pPr>
      <w:r w:rsidRPr="00202227">
        <w:rPr>
          <w:rFonts w:ascii="Times New Roman" w:hAnsi="Times New Roman"/>
          <w:sz w:val="28"/>
          <w:szCs w:val="28"/>
        </w:rPr>
        <w:t>8. Установить, что плата за негативное воздействие на окружающую среду, суммы штрафов, установленных Кодексом Российской Федерации об</w:t>
      </w:r>
    </w:p>
    <w:p w14:paraId="55BD1F5F" w14:textId="783107FD" w:rsidR="002C33F1" w:rsidRPr="00202227" w:rsidRDefault="002C33F1" w:rsidP="002C33F1">
      <w:pPr>
        <w:spacing w:after="0" w:line="240" w:lineRule="auto"/>
        <w:jc w:val="both"/>
        <w:rPr>
          <w:rFonts w:ascii="Times New Roman" w:hAnsi="Times New Roman"/>
          <w:sz w:val="28"/>
          <w:szCs w:val="28"/>
        </w:rPr>
      </w:pPr>
      <w:r w:rsidRPr="00202227">
        <w:rPr>
          <w:rFonts w:ascii="Times New Roman" w:hAnsi="Times New Roman"/>
          <w:sz w:val="28"/>
          <w:szCs w:val="28"/>
        </w:rPr>
        <w:t xml:space="preserve">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Кодексом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w:t>
      </w:r>
      <w:r w:rsidRPr="00202227">
        <w:rPr>
          <w:rFonts w:ascii="Times New Roman" w:hAnsi="Times New Roman"/>
          <w:sz w:val="28"/>
          <w:szCs w:val="28"/>
        </w:rPr>
        <w:lastRenderedPageBreak/>
        <w:t xml:space="preserve">направляются на реализацию мероприятий, указанных в пункте 1 статьи 16.6, пункте 1 статьи 75.1 и пункте 1 статьи 78.2 Федерального закона от 10 января 2002 № 7-ФЗ </w:t>
      </w:r>
      <w:r w:rsidR="00DB6C57" w:rsidRPr="00076770">
        <w:rPr>
          <w:rFonts w:ascii="Times New Roman" w:hAnsi="Times New Roman"/>
          <w:sz w:val="28"/>
          <w:szCs w:val="28"/>
        </w:rPr>
        <w:t>"</w:t>
      </w:r>
      <w:r w:rsidRPr="00202227">
        <w:rPr>
          <w:rFonts w:ascii="Times New Roman" w:hAnsi="Times New Roman"/>
          <w:sz w:val="28"/>
          <w:szCs w:val="28"/>
        </w:rPr>
        <w:t>Об охране окружающей среды</w:t>
      </w:r>
      <w:r w:rsidR="00DB6C57" w:rsidRPr="00076770">
        <w:rPr>
          <w:rFonts w:ascii="Times New Roman" w:hAnsi="Times New Roman"/>
          <w:sz w:val="28"/>
          <w:szCs w:val="28"/>
        </w:rPr>
        <w:t>"</w:t>
      </w:r>
      <w:r w:rsidRPr="00202227">
        <w:rPr>
          <w:rFonts w:ascii="Times New Roman" w:hAnsi="Times New Roman"/>
          <w:sz w:val="28"/>
          <w:szCs w:val="28"/>
        </w:rPr>
        <w:t>.</w:t>
      </w:r>
    </w:p>
    <w:p w14:paraId="775837B8" w14:textId="45F6FEC9" w:rsidR="002C33F1" w:rsidRDefault="002C33F1" w:rsidP="00636CE0">
      <w:pPr>
        <w:pStyle w:val="ConsPlusNormal"/>
        <w:ind w:firstLine="709"/>
        <w:jc w:val="both"/>
        <w:rPr>
          <w:rFonts w:ascii="Times New Roman" w:hAnsi="Times New Roman" w:cs="Times New Roman"/>
          <w:sz w:val="28"/>
          <w:szCs w:val="28"/>
        </w:rPr>
      </w:pPr>
    </w:p>
    <w:p w14:paraId="25F812FF" w14:textId="4F173FA4" w:rsidR="00446BF5" w:rsidRPr="00400CB6" w:rsidRDefault="00446BF5" w:rsidP="00636CE0">
      <w:pPr>
        <w:pStyle w:val="ConsPlusTitle"/>
        <w:ind w:firstLine="709"/>
        <w:jc w:val="both"/>
        <w:outlineLvl w:val="0"/>
        <w:rPr>
          <w:rFonts w:ascii="Times New Roman" w:hAnsi="Times New Roman" w:cs="Times New Roman"/>
          <w:sz w:val="28"/>
          <w:szCs w:val="28"/>
        </w:rPr>
      </w:pPr>
      <w:r w:rsidRPr="00400CB6">
        <w:rPr>
          <w:rFonts w:ascii="Times New Roman" w:hAnsi="Times New Roman" w:cs="Times New Roman"/>
          <w:sz w:val="28"/>
          <w:szCs w:val="28"/>
        </w:rPr>
        <w:t>Статья 1</w:t>
      </w:r>
      <w:r w:rsidR="007721FD" w:rsidRPr="007721FD">
        <w:rPr>
          <w:rFonts w:ascii="Times New Roman" w:hAnsi="Times New Roman" w:cs="Times New Roman"/>
          <w:sz w:val="28"/>
          <w:szCs w:val="28"/>
        </w:rPr>
        <w:t>7</w:t>
      </w:r>
      <w:bookmarkStart w:id="4" w:name="_GoBack"/>
      <w:bookmarkEnd w:id="4"/>
      <w:r w:rsidRPr="00400CB6">
        <w:rPr>
          <w:rFonts w:ascii="Times New Roman" w:hAnsi="Times New Roman" w:cs="Times New Roman"/>
          <w:sz w:val="28"/>
          <w:szCs w:val="28"/>
        </w:rPr>
        <w:t>. Вступление в силу настоящего Закона</w:t>
      </w:r>
    </w:p>
    <w:p w14:paraId="38FD95D5" w14:textId="77777777" w:rsidR="00446BF5" w:rsidRPr="00400CB6" w:rsidRDefault="00446BF5" w:rsidP="00636CE0">
      <w:pPr>
        <w:pStyle w:val="ConsPlusNormal"/>
        <w:ind w:firstLine="709"/>
        <w:jc w:val="both"/>
        <w:rPr>
          <w:rFonts w:ascii="Times New Roman" w:hAnsi="Times New Roman" w:cs="Times New Roman"/>
          <w:sz w:val="28"/>
          <w:szCs w:val="28"/>
        </w:rPr>
      </w:pPr>
    </w:p>
    <w:p w14:paraId="7369D402" w14:textId="4E36A5BC" w:rsidR="00446BF5" w:rsidRPr="00400CB6" w:rsidRDefault="00446BF5" w:rsidP="00636CE0">
      <w:pPr>
        <w:pStyle w:val="ConsPlusNormal"/>
        <w:ind w:firstLine="709"/>
        <w:jc w:val="both"/>
        <w:rPr>
          <w:rFonts w:ascii="Times New Roman" w:hAnsi="Times New Roman" w:cs="Times New Roman"/>
          <w:sz w:val="28"/>
          <w:szCs w:val="28"/>
        </w:rPr>
      </w:pPr>
      <w:r w:rsidRPr="00400CB6">
        <w:rPr>
          <w:rFonts w:ascii="Times New Roman" w:hAnsi="Times New Roman" w:cs="Times New Roman"/>
          <w:sz w:val="28"/>
          <w:szCs w:val="28"/>
        </w:rPr>
        <w:t>Настоящий Закон вступает в силу с 1 января 202</w:t>
      </w:r>
      <w:r w:rsidR="00CA0201" w:rsidRPr="00400CB6">
        <w:rPr>
          <w:rFonts w:ascii="Times New Roman" w:hAnsi="Times New Roman" w:cs="Times New Roman"/>
          <w:sz w:val="28"/>
          <w:szCs w:val="28"/>
        </w:rPr>
        <w:t>4</w:t>
      </w:r>
      <w:r w:rsidRPr="00400CB6">
        <w:rPr>
          <w:rFonts w:ascii="Times New Roman" w:hAnsi="Times New Roman" w:cs="Times New Roman"/>
          <w:sz w:val="28"/>
          <w:szCs w:val="28"/>
        </w:rPr>
        <w:t xml:space="preserve"> года.</w:t>
      </w:r>
    </w:p>
    <w:p w14:paraId="3DF74371" w14:textId="73C0B3D0" w:rsidR="00446BF5" w:rsidRPr="00400CB6" w:rsidRDefault="00446BF5" w:rsidP="00636CE0">
      <w:pPr>
        <w:pStyle w:val="ConsPlusNormal"/>
        <w:ind w:firstLine="709"/>
        <w:jc w:val="both"/>
        <w:rPr>
          <w:rFonts w:ascii="Times New Roman" w:hAnsi="Times New Roman" w:cs="Times New Roman"/>
          <w:sz w:val="28"/>
          <w:szCs w:val="28"/>
        </w:rPr>
      </w:pPr>
    </w:p>
    <w:p w14:paraId="42BF2F18" w14:textId="3B7E815D" w:rsidR="00CA0201" w:rsidRPr="00400CB6" w:rsidRDefault="00CA0201" w:rsidP="00636CE0">
      <w:pPr>
        <w:pStyle w:val="ConsPlusNormal"/>
        <w:ind w:firstLine="709"/>
        <w:jc w:val="both"/>
        <w:rPr>
          <w:rFonts w:ascii="Times New Roman" w:hAnsi="Times New Roman" w:cs="Times New Roman"/>
          <w:sz w:val="28"/>
          <w:szCs w:val="28"/>
        </w:rPr>
      </w:pPr>
    </w:p>
    <w:p w14:paraId="6829041C" w14:textId="088FA4A8" w:rsidR="00CA0201" w:rsidRPr="00400CB6" w:rsidRDefault="00CA0201" w:rsidP="00636CE0">
      <w:pPr>
        <w:pStyle w:val="ConsPlusNormal"/>
        <w:ind w:firstLine="709"/>
        <w:jc w:val="both"/>
        <w:rPr>
          <w:rFonts w:ascii="Times New Roman" w:hAnsi="Times New Roman" w:cs="Times New Roman"/>
          <w:sz w:val="28"/>
          <w:szCs w:val="28"/>
        </w:rPr>
      </w:pPr>
    </w:p>
    <w:p w14:paraId="09AC6586" w14:textId="77777777" w:rsidR="00CA0201" w:rsidRPr="00400CB6" w:rsidRDefault="00CA0201" w:rsidP="00636CE0">
      <w:pPr>
        <w:pStyle w:val="ConsPlusNormal"/>
        <w:ind w:firstLine="709"/>
        <w:jc w:val="both"/>
        <w:rPr>
          <w:rFonts w:ascii="Times New Roman" w:hAnsi="Times New Roman" w:cs="Times New Roman"/>
          <w:sz w:val="28"/>
          <w:szCs w:val="28"/>
        </w:rPr>
      </w:pPr>
    </w:p>
    <w:p w14:paraId="51E3237C" w14:textId="77777777" w:rsidR="00446BF5" w:rsidRPr="00400CB6" w:rsidRDefault="00446BF5" w:rsidP="00636CE0">
      <w:pPr>
        <w:pStyle w:val="ConsPlusNormal"/>
        <w:rPr>
          <w:rFonts w:ascii="Times New Roman" w:hAnsi="Times New Roman" w:cs="Times New Roman"/>
          <w:b/>
          <w:bCs/>
          <w:sz w:val="28"/>
          <w:szCs w:val="28"/>
        </w:rPr>
      </w:pPr>
      <w:r w:rsidRPr="00400CB6">
        <w:rPr>
          <w:rFonts w:ascii="Times New Roman" w:hAnsi="Times New Roman" w:cs="Times New Roman"/>
          <w:b/>
          <w:bCs/>
          <w:sz w:val="28"/>
          <w:szCs w:val="28"/>
        </w:rPr>
        <w:t>Губернатор</w:t>
      </w:r>
    </w:p>
    <w:p w14:paraId="3C03C5A4" w14:textId="6E2595BC" w:rsidR="00446BF5" w:rsidRDefault="00446BF5" w:rsidP="00636CE0">
      <w:pPr>
        <w:pStyle w:val="ConsPlusNormal"/>
        <w:rPr>
          <w:rFonts w:ascii="Times New Roman" w:hAnsi="Times New Roman" w:cs="Times New Roman"/>
          <w:b/>
          <w:bCs/>
          <w:sz w:val="28"/>
          <w:szCs w:val="28"/>
        </w:rPr>
      </w:pPr>
      <w:r w:rsidRPr="00400CB6">
        <w:rPr>
          <w:rFonts w:ascii="Times New Roman" w:hAnsi="Times New Roman" w:cs="Times New Roman"/>
          <w:b/>
          <w:bCs/>
          <w:sz w:val="28"/>
          <w:szCs w:val="28"/>
        </w:rPr>
        <w:t>Липецкой области</w:t>
      </w:r>
      <w:r w:rsidR="00CA0201" w:rsidRPr="00400CB6">
        <w:rPr>
          <w:rFonts w:ascii="Times New Roman" w:hAnsi="Times New Roman" w:cs="Times New Roman"/>
          <w:b/>
          <w:bCs/>
          <w:sz w:val="28"/>
          <w:szCs w:val="28"/>
        </w:rPr>
        <w:t xml:space="preserve">                                                               </w:t>
      </w:r>
      <w:r w:rsidRPr="00400CB6">
        <w:rPr>
          <w:rFonts w:ascii="Times New Roman" w:hAnsi="Times New Roman" w:cs="Times New Roman"/>
          <w:b/>
          <w:bCs/>
          <w:sz w:val="28"/>
          <w:szCs w:val="28"/>
        </w:rPr>
        <w:t>И.Г.</w:t>
      </w:r>
      <w:r w:rsidR="00E604A1" w:rsidRPr="00400CB6">
        <w:rPr>
          <w:rFonts w:ascii="Times New Roman" w:hAnsi="Times New Roman" w:cs="Times New Roman"/>
          <w:b/>
          <w:bCs/>
          <w:sz w:val="28"/>
          <w:szCs w:val="28"/>
        </w:rPr>
        <w:t xml:space="preserve"> </w:t>
      </w:r>
      <w:r w:rsidRPr="0059211E">
        <w:rPr>
          <w:rFonts w:ascii="Times New Roman" w:hAnsi="Times New Roman" w:cs="Times New Roman"/>
          <w:b/>
          <w:bCs/>
          <w:sz w:val="28"/>
          <w:szCs w:val="28"/>
        </w:rPr>
        <w:t>А</w:t>
      </w:r>
      <w:r w:rsidR="008B7908" w:rsidRPr="0059211E">
        <w:rPr>
          <w:rFonts w:ascii="Times New Roman" w:hAnsi="Times New Roman" w:cs="Times New Roman"/>
          <w:b/>
          <w:bCs/>
          <w:sz w:val="28"/>
          <w:szCs w:val="28"/>
        </w:rPr>
        <w:t>ртамонов</w:t>
      </w:r>
    </w:p>
    <w:p w14:paraId="32EE318D" w14:textId="76EFC98F" w:rsidR="000C4EBC" w:rsidRDefault="000C4EBC" w:rsidP="00636CE0">
      <w:pPr>
        <w:pStyle w:val="ConsPlusNormal"/>
        <w:rPr>
          <w:rFonts w:ascii="Times New Roman" w:hAnsi="Times New Roman" w:cs="Times New Roman"/>
          <w:b/>
          <w:bCs/>
          <w:sz w:val="28"/>
          <w:szCs w:val="28"/>
        </w:rPr>
      </w:pPr>
    </w:p>
    <w:p w14:paraId="68145CE5" w14:textId="703CB766" w:rsidR="000C4EBC" w:rsidRDefault="000C4EBC" w:rsidP="00636CE0">
      <w:pPr>
        <w:pStyle w:val="ConsPlusNormal"/>
        <w:rPr>
          <w:rFonts w:ascii="Times New Roman" w:hAnsi="Times New Roman" w:cs="Times New Roman"/>
          <w:b/>
          <w:bCs/>
          <w:sz w:val="28"/>
          <w:szCs w:val="28"/>
        </w:rPr>
      </w:pPr>
    </w:p>
    <w:p w14:paraId="6454A7B5" w14:textId="1EB2BB13" w:rsidR="000C4EBC" w:rsidRDefault="000C4EBC" w:rsidP="00636CE0">
      <w:pPr>
        <w:pStyle w:val="ConsPlusNormal"/>
        <w:rPr>
          <w:rFonts w:ascii="Times New Roman" w:hAnsi="Times New Roman" w:cs="Times New Roman"/>
          <w:b/>
          <w:bCs/>
          <w:sz w:val="28"/>
          <w:szCs w:val="28"/>
        </w:rPr>
      </w:pPr>
    </w:p>
    <w:p w14:paraId="49BF8618" w14:textId="5388176A" w:rsidR="000C4EBC" w:rsidRDefault="000C4EBC" w:rsidP="00636CE0">
      <w:pPr>
        <w:pStyle w:val="ConsPlusNormal"/>
        <w:rPr>
          <w:rFonts w:ascii="Times New Roman" w:hAnsi="Times New Roman" w:cs="Times New Roman"/>
          <w:b/>
          <w:bCs/>
          <w:sz w:val="28"/>
          <w:szCs w:val="28"/>
        </w:rPr>
      </w:pPr>
    </w:p>
    <w:p w14:paraId="26F72F67" w14:textId="73E2397D" w:rsidR="000C4EBC" w:rsidRDefault="000C4EBC" w:rsidP="00636CE0">
      <w:pPr>
        <w:pStyle w:val="ConsPlusNormal"/>
        <w:rPr>
          <w:rFonts w:ascii="Times New Roman" w:hAnsi="Times New Roman" w:cs="Times New Roman"/>
          <w:b/>
          <w:bCs/>
          <w:sz w:val="28"/>
          <w:szCs w:val="28"/>
        </w:rPr>
      </w:pPr>
    </w:p>
    <w:p w14:paraId="49D83D6C" w14:textId="77777777" w:rsidR="000C4EBC" w:rsidRPr="004832BE" w:rsidRDefault="000C4EBC" w:rsidP="000C4EBC">
      <w:pPr>
        <w:suppressAutoHyphens/>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4832BE">
        <w:rPr>
          <w:rFonts w:ascii="Times New Roman" w:eastAsia="Times New Roman" w:hAnsi="Times New Roman"/>
          <w:sz w:val="28"/>
          <w:szCs w:val="28"/>
          <w:lang w:eastAsia="ar-SA"/>
        </w:rPr>
        <w:t>город Липецк</w:t>
      </w:r>
    </w:p>
    <w:p w14:paraId="07B9281D" w14:textId="6F4B7D3B" w:rsidR="000C4EBC" w:rsidRPr="00F12247" w:rsidRDefault="005B19E4" w:rsidP="000C4EBC">
      <w:pPr>
        <w:suppressAutoHyphens/>
        <w:autoSpaceDE w:val="0"/>
        <w:autoSpaceDN w:val="0"/>
        <w:adjustRightInd w:val="0"/>
        <w:spacing w:after="0" w:line="240" w:lineRule="auto"/>
        <w:jc w:val="both"/>
        <w:outlineLvl w:val="0"/>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r w:rsidR="000C4EBC" w:rsidRPr="00F12247">
        <w:rPr>
          <w:rFonts w:ascii="Times New Roman" w:eastAsia="Times New Roman" w:hAnsi="Times New Roman"/>
          <w:sz w:val="28"/>
          <w:szCs w:val="28"/>
          <w:lang w:eastAsia="ar-SA"/>
        </w:rPr>
        <w:t xml:space="preserve">9 </w:t>
      </w:r>
      <w:r>
        <w:rPr>
          <w:rFonts w:ascii="Times New Roman" w:eastAsia="Times New Roman" w:hAnsi="Times New Roman"/>
          <w:sz w:val="28"/>
          <w:szCs w:val="28"/>
          <w:lang w:eastAsia="ar-SA"/>
        </w:rPr>
        <w:t xml:space="preserve">декабря </w:t>
      </w:r>
      <w:r w:rsidR="000C4EBC" w:rsidRPr="00F12247">
        <w:rPr>
          <w:rFonts w:ascii="Times New Roman" w:eastAsia="Times New Roman" w:hAnsi="Times New Roman"/>
          <w:sz w:val="28"/>
          <w:szCs w:val="28"/>
          <w:lang w:eastAsia="ar-SA"/>
        </w:rPr>
        <w:t>2023 года</w:t>
      </w:r>
    </w:p>
    <w:p w14:paraId="654485C6" w14:textId="4D60B1D8" w:rsidR="000C4EBC" w:rsidRDefault="000C4EBC" w:rsidP="000C4EBC">
      <w:pPr>
        <w:spacing w:after="0" w:line="240" w:lineRule="auto"/>
        <w:rPr>
          <w:rFonts w:ascii="Times New Roman" w:hAnsi="Times New Roman"/>
          <w:b/>
          <w:bCs/>
          <w:sz w:val="28"/>
          <w:szCs w:val="28"/>
        </w:rPr>
      </w:pPr>
      <w:r w:rsidRPr="00F12247">
        <w:rPr>
          <w:rFonts w:ascii="Times New Roman" w:eastAsia="Times New Roman" w:hAnsi="Times New Roman"/>
          <w:sz w:val="28"/>
          <w:szCs w:val="28"/>
          <w:lang w:eastAsia="ar-SA"/>
        </w:rPr>
        <w:t xml:space="preserve">№ </w:t>
      </w:r>
      <w:r w:rsidR="005B19E4">
        <w:rPr>
          <w:rFonts w:ascii="Times New Roman" w:eastAsia="Times New Roman" w:hAnsi="Times New Roman"/>
          <w:sz w:val="28"/>
          <w:szCs w:val="28"/>
          <w:lang w:eastAsia="ar-SA"/>
        </w:rPr>
        <w:t>423</w:t>
      </w:r>
      <w:r w:rsidRPr="00F12247">
        <w:rPr>
          <w:rFonts w:ascii="Times New Roman" w:eastAsia="Times New Roman" w:hAnsi="Times New Roman"/>
          <w:sz w:val="28"/>
          <w:szCs w:val="28"/>
          <w:lang w:eastAsia="ar-SA"/>
        </w:rPr>
        <w:t>-ОЗ</w:t>
      </w:r>
    </w:p>
    <w:p w14:paraId="48C45DA8" w14:textId="77777777" w:rsidR="000C4EBC" w:rsidRPr="0059211E" w:rsidRDefault="000C4EBC" w:rsidP="00636CE0">
      <w:pPr>
        <w:pStyle w:val="ConsPlusNormal"/>
        <w:rPr>
          <w:rFonts w:ascii="Times New Roman" w:hAnsi="Times New Roman" w:cs="Times New Roman"/>
          <w:b/>
          <w:bCs/>
          <w:sz w:val="28"/>
          <w:szCs w:val="28"/>
        </w:rPr>
      </w:pPr>
    </w:p>
    <w:sectPr w:rsidR="000C4EBC" w:rsidRPr="0059211E" w:rsidSect="00220FB3">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C6A7" w14:textId="77777777" w:rsidR="00EF0B34" w:rsidRDefault="00EF0B34" w:rsidP="00220FB3">
      <w:pPr>
        <w:spacing w:after="0" w:line="240" w:lineRule="auto"/>
      </w:pPr>
      <w:r>
        <w:separator/>
      </w:r>
    </w:p>
  </w:endnote>
  <w:endnote w:type="continuationSeparator" w:id="0">
    <w:p w14:paraId="7CDC77C9" w14:textId="77777777" w:rsidR="00EF0B34" w:rsidRDefault="00EF0B34" w:rsidP="0022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4275" w14:textId="77777777" w:rsidR="00EF0B34" w:rsidRDefault="00EF0B34" w:rsidP="00220FB3">
      <w:pPr>
        <w:spacing w:after="0" w:line="240" w:lineRule="auto"/>
      </w:pPr>
      <w:r>
        <w:separator/>
      </w:r>
    </w:p>
  </w:footnote>
  <w:footnote w:type="continuationSeparator" w:id="0">
    <w:p w14:paraId="55A660D2" w14:textId="77777777" w:rsidR="00EF0B34" w:rsidRDefault="00EF0B34" w:rsidP="0022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680805"/>
      <w:docPartObj>
        <w:docPartGallery w:val="Page Numbers (Top of Page)"/>
        <w:docPartUnique/>
      </w:docPartObj>
    </w:sdtPr>
    <w:sdtEndPr>
      <w:rPr>
        <w:rFonts w:ascii="Times New Roman" w:hAnsi="Times New Roman"/>
      </w:rPr>
    </w:sdtEndPr>
    <w:sdtContent>
      <w:p w14:paraId="4534FAB0" w14:textId="45EAAD5E" w:rsidR="00EF0B34" w:rsidRPr="008C7DA5" w:rsidRDefault="00EF0B34">
        <w:pPr>
          <w:pStyle w:val="a3"/>
          <w:jc w:val="center"/>
          <w:rPr>
            <w:rFonts w:ascii="Times New Roman" w:hAnsi="Times New Roman"/>
          </w:rPr>
        </w:pPr>
        <w:r w:rsidRPr="008C7DA5">
          <w:rPr>
            <w:rFonts w:ascii="Times New Roman" w:hAnsi="Times New Roman"/>
          </w:rPr>
          <w:fldChar w:fldCharType="begin"/>
        </w:r>
        <w:r w:rsidRPr="008C7DA5">
          <w:rPr>
            <w:rFonts w:ascii="Times New Roman" w:hAnsi="Times New Roman"/>
          </w:rPr>
          <w:instrText>PAGE   \* MERGEFORMAT</w:instrText>
        </w:r>
        <w:r w:rsidRPr="008C7DA5">
          <w:rPr>
            <w:rFonts w:ascii="Times New Roman" w:hAnsi="Times New Roman"/>
          </w:rPr>
          <w:fldChar w:fldCharType="separate"/>
        </w:r>
        <w:r w:rsidRPr="008C7DA5">
          <w:rPr>
            <w:rFonts w:ascii="Times New Roman" w:hAnsi="Times New Roman"/>
          </w:rPr>
          <w:t>2</w:t>
        </w:r>
        <w:r w:rsidRPr="008C7DA5">
          <w:rPr>
            <w:rFonts w:ascii="Times New Roman" w:hAnsi="Times New Roman"/>
          </w:rPr>
          <w:fldChar w:fldCharType="end"/>
        </w:r>
      </w:p>
    </w:sdtContent>
  </w:sdt>
  <w:p w14:paraId="75BE9C48" w14:textId="77777777" w:rsidR="00EF0B34" w:rsidRDefault="00EF0B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A6890"/>
    <w:multiLevelType w:val="hybridMultilevel"/>
    <w:tmpl w:val="085C1F20"/>
    <w:lvl w:ilvl="0" w:tplc="FB047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83D1954"/>
    <w:multiLevelType w:val="hybridMultilevel"/>
    <w:tmpl w:val="CB2A8AFE"/>
    <w:lvl w:ilvl="0" w:tplc="90908E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F5"/>
    <w:rsid w:val="00005771"/>
    <w:rsid w:val="0001190C"/>
    <w:rsid w:val="00026897"/>
    <w:rsid w:val="0005592D"/>
    <w:rsid w:val="000612CD"/>
    <w:rsid w:val="0007295B"/>
    <w:rsid w:val="00093697"/>
    <w:rsid w:val="000A094D"/>
    <w:rsid w:val="000B1217"/>
    <w:rsid w:val="000B4605"/>
    <w:rsid w:val="000C39AB"/>
    <w:rsid w:val="000C495F"/>
    <w:rsid w:val="000C4EBC"/>
    <w:rsid w:val="000C7D8F"/>
    <w:rsid w:val="000E6079"/>
    <w:rsid w:val="000F142F"/>
    <w:rsid w:val="000F22AE"/>
    <w:rsid w:val="001072AD"/>
    <w:rsid w:val="00111509"/>
    <w:rsid w:val="00117CA7"/>
    <w:rsid w:val="001232E2"/>
    <w:rsid w:val="001306DA"/>
    <w:rsid w:val="001353D6"/>
    <w:rsid w:val="00157F57"/>
    <w:rsid w:val="001918DD"/>
    <w:rsid w:val="0019542F"/>
    <w:rsid w:val="001A53F3"/>
    <w:rsid w:val="001B4C3C"/>
    <w:rsid w:val="001C2FD7"/>
    <w:rsid w:val="001C430B"/>
    <w:rsid w:val="001D62D7"/>
    <w:rsid w:val="001E1A68"/>
    <w:rsid w:val="001E7CDB"/>
    <w:rsid w:val="001F292C"/>
    <w:rsid w:val="00202227"/>
    <w:rsid w:val="00220FB3"/>
    <w:rsid w:val="002223F1"/>
    <w:rsid w:val="0024289A"/>
    <w:rsid w:val="0025466C"/>
    <w:rsid w:val="00255917"/>
    <w:rsid w:val="00256507"/>
    <w:rsid w:val="00270EC6"/>
    <w:rsid w:val="00274AEA"/>
    <w:rsid w:val="00285887"/>
    <w:rsid w:val="00293941"/>
    <w:rsid w:val="002B64C1"/>
    <w:rsid w:val="002C0021"/>
    <w:rsid w:val="002C33F1"/>
    <w:rsid w:val="002D4E28"/>
    <w:rsid w:val="002D7985"/>
    <w:rsid w:val="002E03B2"/>
    <w:rsid w:val="002F6866"/>
    <w:rsid w:val="002F694B"/>
    <w:rsid w:val="00305F4E"/>
    <w:rsid w:val="003062D3"/>
    <w:rsid w:val="00326D68"/>
    <w:rsid w:val="00335A28"/>
    <w:rsid w:val="00341C9B"/>
    <w:rsid w:val="003608EC"/>
    <w:rsid w:val="00360E29"/>
    <w:rsid w:val="00371AB3"/>
    <w:rsid w:val="00375EAE"/>
    <w:rsid w:val="003A7BD4"/>
    <w:rsid w:val="003C55FA"/>
    <w:rsid w:val="003E1EAA"/>
    <w:rsid w:val="003E1FF7"/>
    <w:rsid w:val="00400CB6"/>
    <w:rsid w:val="00403834"/>
    <w:rsid w:val="00432050"/>
    <w:rsid w:val="00446BF5"/>
    <w:rsid w:val="00464DE8"/>
    <w:rsid w:val="004745C3"/>
    <w:rsid w:val="00484DFF"/>
    <w:rsid w:val="004960C5"/>
    <w:rsid w:val="004A15E3"/>
    <w:rsid w:val="004A48B0"/>
    <w:rsid w:val="004A5693"/>
    <w:rsid w:val="004C3869"/>
    <w:rsid w:val="004D58FC"/>
    <w:rsid w:val="004F6A51"/>
    <w:rsid w:val="005059A5"/>
    <w:rsid w:val="00505F51"/>
    <w:rsid w:val="00536934"/>
    <w:rsid w:val="00537E1C"/>
    <w:rsid w:val="00545DEE"/>
    <w:rsid w:val="00551FE4"/>
    <w:rsid w:val="00567D17"/>
    <w:rsid w:val="00576C44"/>
    <w:rsid w:val="00580F5C"/>
    <w:rsid w:val="00583B22"/>
    <w:rsid w:val="00591A07"/>
    <w:rsid w:val="0059211E"/>
    <w:rsid w:val="005B19E4"/>
    <w:rsid w:val="005B59B0"/>
    <w:rsid w:val="005C3C8F"/>
    <w:rsid w:val="005C5D9C"/>
    <w:rsid w:val="005D049E"/>
    <w:rsid w:val="005D437B"/>
    <w:rsid w:val="005D4AF1"/>
    <w:rsid w:val="005D5782"/>
    <w:rsid w:val="005E1879"/>
    <w:rsid w:val="005E1DB4"/>
    <w:rsid w:val="005F7DA3"/>
    <w:rsid w:val="00602F87"/>
    <w:rsid w:val="00607D5B"/>
    <w:rsid w:val="006326DE"/>
    <w:rsid w:val="00632763"/>
    <w:rsid w:val="00635580"/>
    <w:rsid w:val="00636CE0"/>
    <w:rsid w:val="00645C00"/>
    <w:rsid w:val="006629D3"/>
    <w:rsid w:val="00687B22"/>
    <w:rsid w:val="00695CE4"/>
    <w:rsid w:val="00696443"/>
    <w:rsid w:val="006B06F9"/>
    <w:rsid w:val="006B5959"/>
    <w:rsid w:val="006C0184"/>
    <w:rsid w:val="006C4118"/>
    <w:rsid w:val="006C4EF6"/>
    <w:rsid w:val="006C54E4"/>
    <w:rsid w:val="006D1F44"/>
    <w:rsid w:val="006E253C"/>
    <w:rsid w:val="00700C5F"/>
    <w:rsid w:val="00731BDC"/>
    <w:rsid w:val="00751EB4"/>
    <w:rsid w:val="00760F48"/>
    <w:rsid w:val="00766716"/>
    <w:rsid w:val="007721FD"/>
    <w:rsid w:val="00775FD8"/>
    <w:rsid w:val="00782684"/>
    <w:rsid w:val="007827ED"/>
    <w:rsid w:val="00782B60"/>
    <w:rsid w:val="00787603"/>
    <w:rsid w:val="007932AF"/>
    <w:rsid w:val="0079588C"/>
    <w:rsid w:val="00795F71"/>
    <w:rsid w:val="007C04BE"/>
    <w:rsid w:val="007C3EE2"/>
    <w:rsid w:val="007C4112"/>
    <w:rsid w:val="007C7E91"/>
    <w:rsid w:val="007E2F60"/>
    <w:rsid w:val="007F15BF"/>
    <w:rsid w:val="007F7CF8"/>
    <w:rsid w:val="007F7F3E"/>
    <w:rsid w:val="008065D7"/>
    <w:rsid w:val="008164C2"/>
    <w:rsid w:val="008274F4"/>
    <w:rsid w:val="00834E93"/>
    <w:rsid w:val="00835477"/>
    <w:rsid w:val="00843539"/>
    <w:rsid w:val="008453A5"/>
    <w:rsid w:val="0085188F"/>
    <w:rsid w:val="00857184"/>
    <w:rsid w:val="0087013D"/>
    <w:rsid w:val="008709FC"/>
    <w:rsid w:val="0088030F"/>
    <w:rsid w:val="008A5CE8"/>
    <w:rsid w:val="008A6C7F"/>
    <w:rsid w:val="008B0083"/>
    <w:rsid w:val="008B0D0D"/>
    <w:rsid w:val="008B2E59"/>
    <w:rsid w:val="008B4EF7"/>
    <w:rsid w:val="008B7908"/>
    <w:rsid w:val="008C7DA5"/>
    <w:rsid w:val="009128A0"/>
    <w:rsid w:val="00914DEC"/>
    <w:rsid w:val="00925D5B"/>
    <w:rsid w:val="00926185"/>
    <w:rsid w:val="009318FB"/>
    <w:rsid w:val="00933D34"/>
    <w:rsid w:val="00962271"/>
    <w:rsid w:val="00962273"/>
    <w:rsid w:val="0097120B"/>
    <w:rsid w:val="00972F2D"/>
    <w:rsid w:val="009873E6"/>
    <w:rsid w:val="009C772D"/>
    <w:rsid w:val="009E1392"/>
    <w:rsid w:val="009E7AF3"/>
    <w:rsid w:val="009F0006"/>
    <w:rsid w:val="009F2FB9"/>
    <w:rsid w:val="00A04264"/>
    <w:rsid w:val="00A17F38"/>
    <w:rsid w:val="00A21152"/>
    <w:rsid w:val="00A34EED"/>
    <w:rsid w:val="00A40B58"/>
    <w:rsid w:val="00A4519E"/>
    <w:rsid w:val="00A60D77"/>
    <w:rsid w:val="00A673A8"/>
    <w:rsid w:val="00A705DC"/>
    <w:rsid w:val="00A74F9B"/>
    <w:rsid w:val="00A811CE"/>
    <w:rsid w:val="00A97919"/>
    <w:rsid w:val="00A97F9E"/>
    <w:rsid w:val="00AA3473"/>
    <w:rsid w:val="00AB0FD8"/>
    <w:rsid w:val="00AB1C56"/>
    <w:rsid w:val="00AB382F"/>
    <w:rsid w:val="00AE5558"/>
    <w:rsid w:val="00AE70C8"/>
    <w:rsid w:val="00B020B6"/>
    <w:rsid w:val="00B020C3"/>
    <w:rsid w:val="00B10576"/>
    <w:rsid w:val="00B17642"/>
    <w:rsid w:val="00B37F3D"/>
    <w:rsid w:val="00B405AE"/>
    <w:rsid w:val="00B600BB"/>
    <w:rsid w:val="00B6716F"/>
    <w:rsid w:val="00B673C8"/>
    <w:rsid w:val="00B73606"/>
    <w:rsid w:val="00B75A6E"/>
    <w:rsid w:val="00B76931"/>
    <w:rsid w:val="00B8587B"/>
    <w:rsid w:val="00B93F06"/>
    <w:rsid w:val="00BC47AD"/>
    <w:rsid w:val="00BD6D2F"/>
    <w:rsid w:val="00BE66A0"/>
    <w:rsid w:val="00BE67EF"/>
    <w:rsid w:val="00BF0DA4"/>
    <w:rsid w:val="00C21AA3"/>
    <w:rsid w:val="00C40323"/>
    <w:rsid w:val="00C4058E"/>
    <w:rsid w:val="00C742B0"/>
    <w:rsid w:val="00C75F31"/>
    <w:rsid w:val="00C800BE"/>
    <w:rsid w:val="00C81CC4"/>
    <w:rsid w:val="00C8509F"/>
    <w:rsid w:val="00CA0201"/>
    <w:rsid w:val="00CA1EA6"/>
    <w:rsid w:val="00CA7378"/>
    <w:rsid w:val="00CB3CE4"/>
    <w:rsid w:val="00CC2C32"/>
    <w:rsid w:val="00CF1D6A"/>
    <w:rsid w:val="00D268D8"/>
    <w:rsid w:val="00D61436"/>
    <w:rsid w:val="00D63555"/>
    <w:rsid w:val="00D66999"/>
    <w:rsid w:val="00D67210"/>
    <w:rsid w:val="00D82D2A"/>
    <w:rsid w:val="00D870C2"/>
    <w:rsid w:val="00DB25CA"/>
    <w:rsid w:val="00DB6C57"/>
    <w:rsid w:val="00DC17B4"/>
    <w:rsid w:val="00DD02B7"/>
    <w:rsid w:val="00DD1E90"/>
    <w:rsid w:val="00DD3C8A"/>
    <w:rsid w:val="00DF682A"/>
    <w:rsid w:val="00E04C82"/>
    <w:rsid w:val="00E166E4"/>
    <w:rsid w:val="00E26108"/>
    <w:rsid w:val="00E36C03"/>
    <w:rsid w:val="00E55556"/>
    <w:rsid w:val="00E56248"/>
    <w:rsid w:val="00E573FD"/>
    <w:rsid w:val="00E604A1"/>
    <w:rsid w:val="00E67A81"/>
    <w:rsid w:val="00E82031"/>
    <w:rsid w:val="00E9143A"/>
    <w:rsid w:val="00EB2467"/>
    <w:rsid w:val="00EB6858"/>
    <w:rsid w:val="00EC55DA"/>
    <w:rsid w:val="00ED46A2"/>
    <w:rsid w:val="00ED4990"/>
    <w:rsid w:val="00ED7A52"/>
    <w:rsid w:val="00EE45D6"/>
    <w:rsid w:val="00EF0B34"/>
    <w:rsid w:val="00F02D2F"/>
    <w:rsid w:val="00F067AF"/>
    <w:rsid w:val="00F073E9"/>
    <w:rsid w:val="00F15A2E"/>
    <w:rsid w:val="00F17E83"/>
    <w:rsid w:val="00F2278A"/>
    <w:rsid w:val="00F261A3"/>
    <w:rsid w:val="00F461B3"/>
    <w:rsid w:val="00F51737"/>
    <w:rsid w:val="00F60D98"/>
    <w:rsid w:val="00F71092"/>
    <w:rsid w:val="00F97955"/>
    <w:rsid w:val="00FE3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4CCD"/>
  <w15:chartTrackingRefBased/>
  <w15:docId w15:val="{ACA546C9-0A2E-4227-BE37-2A883B93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2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6BF5"/>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220F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FB3"/>
    <w:rPr>
      <w:rFonts w:ascii="Calibri" w:eastAsia="Calibri" w:hAnsi="Calibri" w:cs="Times New Roman"/>
    </w:rPr>
  </w:style>
  <w:style w:type="paragraph" w:styleId="a5">
    <w:name w:val="footer"/>
    <w:basedOn w:val="a"/>
    <w:link w:val="a6"/>
    <w:uiPriority w:val="99"/>
    <w:unhideWhenUsed/>
    <w:rsid w:val="00220F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FB3"/>
    <w:rPr>
      <w:rFonts w:ascii="Calibri" w:eastAsia="Calibri" w:hAnsi="Calibri" w:cs="Times New Roman"/>
    </w:rPr>
  </w:style>
  <w:style w:type="paragraph" w:styleId="a7">
    <w:name w:val="Balloon Text"/>
    <w:basedOn w:val="a"/>
    <w:link w:val="a8"/>
    <w:uiPriority w:val="99"/>
    <w:semiHidden/>
    <w:unhideWhenUsed/>
    <w:rsid w:val="00E604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04A1"/>
    <w:rPr>
      <w:rFonts w:ascii="Segoe UI" w:eastAsia="Calibri" w:hAnsi="Segoe UI" w:cs="Segoe UI"/>
      <w:sz w:val="18"/>
      <w:szCs w:val="18"/>
    </w:rPr>
  </w:style>
  <w:style w:type="character" w:styleId="a9">
    <w:name w:val="Hyperlink"/>
    <w:basedOn w:val="a0"/>
    <w:uiPriority w:val="99"/>
    <w:semiHidden/>
    <w:unhideWhenUsed/>
    <w:rsid w:val="000B4605"/>
    <w:rPr>
      <w:color w:val="0563C1" w:themeColor="hyperlink"/>
      <w:u w:val="single"/>
    </w:rPr>
  </w:style>
  <w:style w:type="paragraph" w:customStyle="1" w:styleId="ConsPlusNonformat">
    <w:name w:val="ConsPlusNonformat"/>
    <w:rsid w:val="00912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0093">
      <w:bodyDiv w:val="1"/>
      <w:marLeft w:val="0"/>
      <w:marRight w:val="0"/>
      <w:marTop w:val="0"/>
      <w:marBottom w:val="0"/>
      <w:divBdr>
        <w:top w:val="none" w:sz="0" w:space="0" w:color="auto"/>
        <w:left w:val="none" w:sz="0" w:space="0" w:color="auto"/>
        <w:bottom w:val="none" w:sz="0" w:space="0" w:color="auto"/>
        <w:right w:val="none" w:sz="0" w:space="0" w:color="auto"/>
      </w:divBdr>
    </w:div>
    <w:div w:id="252015750">
      <w:bodyDiv w:val="1"/>
      <w:marLeft w:val="0"/>
      <w:marRight w:val="0"/>
      <w:marTop w:val="0"/>
      <w:marBottom w:val="0"/>
      <w:divBdr>
        <w:top w:val="none" w:sz="0" w:space="0" w:color="auto"/>
        <w:left w:val="none" w:sz="0" w:space="0" w:color="auto"/>
        <w:bottom w:val="none" w:sz="0" w:space="0" w:color="auto"/>
        <w:right w:val="none" w:sz="0" w:space="0" w:color="auto"/>
      </w:divBdr>
    </w:div>
    <w:div w:id="477186208">
      <w:bodyDiv w:val="1"/>
      <w:marLeft w:val="0"/>
      <w:marRight w:val="0"/>
      <w:marTop w:val="0"/>
      <w:marBottom w:val="0"/>
      <w:divBdr>
        <w:top w:val="none" w:sz="0" w:space="0" w:color="auto"/>
        <w:left w:val="none" w:sz="0" w:space="0" w:color="auto"/>
        <w:bottom w:val="none" w:sz="0" w:space="0" w:color="auto"/>
        <w:right w:val="none" w:sz="0" w:space="0" w:color="auto"/>
      </w:divBdr>
    </w:div>
    <w:div w:id="924145928">
      <w:bodyDiv w:val="1"/>
      <w:marLeft w:val="0"/>
      <w:marRight w:val="0"/>
      <w:marTop w:val="0"/>
      <w:marBottom w:val="0"/>
      <w:divBdr>
        <w:top w:val="none" w:sz="0" w:space="0" w:color="auto"/>
        <w:left w:val="none" w:sz="0" w:space="0" w:color="auto"/>
        <w:bottom w:val="none" w:sz="0" w:space="0" w:color="auto"/>
        <w:right w:val="none" w:sz="0" w:space="0" w:color="auto"/>
      </w:divBdr>
    </w:div>
    <w:div w:id="1344436168">
      <w:bodyDiv w:val="1"/>
      <w:marLeft w:val="0"/>
      <w:marRight w:val="0"/>
      <w:marTop w:val="0"/>
      <w:marBottom w:val="0"/>
      <w:divBdr>
        <w:top w:val="none" w:sz="0" w:space="0" w:color="auto"/>
        <w:left w:val="none" w:sz="0" w:space="0" w:color="auto"/>
        <w:bottom w:val="none" w:sz="0" w:space="0" w:color="auto"/>
        <w:right w:val="none" w:sz="0" w:space="0" w:color="auto"/>
      </w:divBdr>
    </w:div>
    <w:div w:id="1663772308">
      <w:bodyDiv w:val="1"/>
      <w:marLeft w:val="0"/>
      <w:marRight w:val="0"/>
      <w:marTop w:val="0"/>
      <w:marBottom w:val="0"/>
      <w:divBdr>
        <w:top w:val="none" w:sz="0" w:space="0" w:color="auto"/>
        <w:left w:val="none" w:sz="0" w:space="0" w:color="auto"/>
        <w:bottom w:val="none" w:sz="0" w:space="0" w:color="auto"/>
        <w:right w:val="none" w:sz="0" w:space="0" w:color="auto"/>
      </w:divBdr>
    </w:div>
    <w:div w:id="1806697836">
      <w:bodyDiv w:val="1"/>
      <w:marLeft w:val="0"/>
      <w:marRight w:val="0"/>
      <w:marTop w:val="0"/>
      <w:marBottom w:val="0"/>
      <w:divBdr>
        <w:top w:val="none" w:sz="0" w:space="0" w:color="auto"/>
        <w:left w:val="none" w:sz="0" w:space="0" w:color="auto"/>
        <w:bottom w:val="none" w:sz="0" w:space="0" w:color="auto"/>
        <w:right w:val="none" w:sz="0" w:space="0" w:color="auto"/>
      </w:divBdr>
    </w:div>
    <w:div w:id="1854612548">
      <w:bodyDiv w:val="1"/>
      <w:marLeft w:val="0"/>
      <w:marRight w:val="0"/>
      <w:marTop w:val="0"/>
      <w:marBottom w:val="0"/>
      <w:divBdr>
        <w:top w:val="none" w:sz="0" w:space="0" w:color="auto"/>
        <w:left w:val="none" w:sz="0" w:space="0" w:color="auto"/>
        <w:bottom w:val="none" w:sz="0" w:space="0" w:color="auto"/>
        <w:right w:val="none" w:sz="0" w:space="0" w:color="auto"/>
      </w:divBdr>
    </w:div>
    <w:div w:id="1893537102">
      <w:bodyDiv w:val="1"/>
      <w:marLeft w:val="0"/>
      <w:marRight w:val="0"/>
      <w:marTop w:val="0"/>
      <w:marBottom w:val="0"/>
      <w:divBdr>
        <w:top w:val="none" w:sz="0" w:space="0" w:color="auto"/>
        <w:left w:val="none" w:sz="0" w:space="0" w:color="auto"/>
        <w:bottom w:val="none" w:sz="0" w:space="0" w:color="auto"/>
        <w:right w:val="none" w:sz="0" w:space="0" w:color="auto"/>
      </w:divBdr>
    </w:div>
    <w:div w:id="2060589178">
      <w:bodyDiv w:val="1"/>
      <w:marLeft w:val="0"/>
      <w:marRight w:val="0"/>
      <w:marTop w:val="0"/>
      <w:marBottom w:val="0"/>
      <w:divBdr>
        <w:top w:val="none" w:sz="0" w:space="0" w:color="auto"/>
        <w:left w:val="none" w:sz="0" w:space="0" w:color="auto"/>
        <w:bottom w:val="none" w:sz="0" w:space="0" w:color="auto"/>
        <w:right w:val="none" w:sz="0" w:space="0" w:color="auto"/>
      </w:divBdr>
    </w:div>
    <w:div w:id="209008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E60D174D57422C06B82062D0242B8F1627A94542D48E045AAB1DCC6B494764ACB760405B21F2DB6D82810ABA9A5A6BDBA2DBD5072E2D25AC99AE9W23AJ" TargetMode="External"/><Relationship Id="rId13" Type="http://schemas.openxmlformats.org/officeDocument/2006/relationships/hyperlink" Target="consultantplus://offline/ref=F7C26784C296FC1B2A00F5E9FD914014C60E77F0B371CA5CC4FFBC2453593E644B76BA3D94F337F24713DF9A9EEAB7B2388B7ACA7CEDA053V5z7I" TargetMode="External"/><Relationship Id="rId18" Type="http://schemas.openxmlformats.org/officeDocument/2006/relationships/hyperlink" Target="consultantplus://offline/ref=F7C26784C296FC1B2A00F5E9FD914014C6097CF3B37ECA5CC4FFBC2453593E645976E23194F528F2450689CBD8VBzC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00226BECFAFA13C866ADEA502110BE06651A0B51B2983CF0E75F880A97B5099D979CED4CE0830DDD32DA8A51482C9595AU5z2I" TargetMode="External"/><Relationship Id="rId12" Type="http://schemas.openxmlformats.org/officeDocument/2006/relationships/hyperlink" Target="consultantplus://offline/ref=6E63F5DC8A65D31BC852B2FB7061053A09E6590FEE739D11976748BADF8B4324C2DB120726C225169AF8B97BF8392E482EF4E82958D083E797FD15A4zCsFH" TargetMode="External"/><Relationship Id="rId17" Type="http://schemas.openxmlformats.org/officeDocument/2006/relationships/hyperlink" Target="consultantplus://offline/ref=F7C26784C296FC1B2A00EBE4EBFD1C1BC20121FCBB74C60B91AABA730C0938310B36BC68D7B73BF3421888CCD3B4EEE37AC077CD64F1A0564A814DC3VCzDI" TargetMode="External"/><Relationship Id="rId2" Type="http://schemas.openxmlformats.org/officeDocument/2006/relationships/styles" Target="styles.xml"/><Relationship Id="rId16" Type="http://schemas.openxmlformats.org/officeDocument/2006/relationships/hyperlink" Target="consultantplus://offline/ref=FAD063950727EFA272980199A9E2F73F96667F3A37BA03397247282770E069B879D8F46DA27516ABD2F3EC2BC2319E47D48900E88F36093778C8e9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5DA83EE6C8B5873B9C31E1923615F7E796512A4649E6A86C50234229DAEF06D49D43064C59D206F33D9FA2A532BCEC15E073CE8A2702FA3DC02874eEq3F" TargetMode="External"/><Relationship Id="rId5" Type="http://schemas.openxmlformats.org/officeDocument/2006/relationships/footnotes" Target="footnotes.xml"/><Relationship Id="rId15" Type="http://schemas.openxmlformats.org/officeDocument/2006/relationships/hyperlink" Target="consultantplus://offline/ref=FAD063950727EFA272980199A9E2F73F96667F3A37BA03397247282770E069B879D8F46DA27516ABD0F1E07F9B7E9F1B92DC13EA86360B3E648895B8CDeBJ" TargetMode="External"/><Relationship Id="rId10" Type="http://schemas.openxmlformats.org/officeDocument/2006/relationships/hyperlink" Target="consultantplus://offline/ref=B9B9D0423D0849863853016892246D1C0F5D100F4079EA26B5D76224EB7BD43C52BC7FE49BF489249AB5DE228E242A09B36AE932537006A6B20F81DEh6VDG" TargetMode="External"/><Relationship Id="rId19" Type="http://schemas.openxmlformats.org/officeDocument/2006/relationships/hyperlink" Target="consultantplus://offline/ref=F7C26784C296FC1B2A00F5E9FD914014C6097CF3B37ECA5CC4FFBC2453593E645976E23194F528F2450689CBD8VBzCI" TargetMode="External"/><Relationship Id="rId4" Type="http://schemas.openxmlformats.org/officeDocument/2006/relationships/webSettings" Target="webSettings.xml"/><Relationship Id="rId9" Type="http://schemas.openxmlformats.org/officeDocument/2006/relationships/hyperlink" Target="consultantplus://offline/ref=198E60D174D57422C06B82062D0242B8F1627A94542D48E045AAB1DCC6B494764ACB760405B21F2DB6D82910A5A9A5A6BDBA2DBD5072E2D25AC99AE9W23AJ" TargetMode="External"/><Relationship Id="rId14" Type="http://schemas.openxmlformats.org/officeDocument/2006/relationships/hyperlink" Target="consultantplus://offline/ref=FAD063950727EFA272980199A9E2F73F96667F3A37B90D387D42282770E069B879D8F46DA27516A8D8FAB32ED720C648D6971EE1982A0B35C7e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9254</Words>
  <Characters>52750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u6006n10</dc:creator>
  <cp:keywords/>
  <dc:description/>
  <cp:lastModifiedBy>u1598</cp:lastModifiedBy>
  <cp:revision>11</cp:revision>
  <cp:lastPrinted>2023-11-24T07:37:00Z</cp:lastPrinted>
  <dcterms:created xsi:type="dcterms:W3CDTF">2023-11-29T14:19:00Z</dcterms:created>
  <dcterms:modified xsi:type="dcterms:W3CDTF">2023-12-25T12:40:00Z</dcterms:modified>
</cp:coreProperties>
</file>