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CC" w:rsidRPr="006C03CC" w:rsidRDefault="006C03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3C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6C03CC" w:rsidRPr="006C03CC" w:rsidRDefault="006C03CC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от 6 февраля 2020 г. N 95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ОБ УТВЕРЖДЕНИИ ФЕДЕРАЛЬНОГО СТАНДАРТА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КОНТРОЛЯ "ПРИНЦИПЫ КОНТРОЛЬНОЙ ДЕЯТЕЛЬНОСТИ ОРГАНОВ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ФИНАНСОВОГО КОНТРОЛЯ"</w:t>
      </w: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C03CC">
          <w:rPr>
            <w:rFonts w:ascii="Times New Roman" w:hAnsi="Times New Roman" w:cs="Times New Roman"/>
            <w:sz w:val="24"/>
            <w:szCs w:val="24"/>
          </w:rPr>
          <w:t>пунктом 3 статьи 269.2</w:t>
        </w:r>
      </w:hyperlink>
      <w:r w:rsidRPr="006C03C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Правительство Российской Федерации постановляет: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1. Утвердить прилагаемый федеральный </w:t>
      </w:r>
      <w:hyperlink w:anchor="P29" w:history="1">
        <w:r w:rsidRPr="006C03CC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6C03CC">
        <w:rPr>
          <w:rFonts w:ascii="Times New Roman" w:hAnsi="Times New Roman" w:cs="Times New Roman"/>
          <w:sz w:val="24"/>
          <w:szCs w:val="24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июля 2020 г.</w:t>
      </w: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М.МИШУСТИН</w:t>
      </w: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Утвержден</w:t>
      </w: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C03CC" w:rsidRPr="006C03CC" w:rsidRDefault="006C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от 6 февраля 2020 г. N 95</w:t>
      </w:r>
    </w:p>
    <w:p w:rsidR="006C03CC" w:rsidRPr="006C03CC" w:rsidRDefault="006C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6C03CC">
        <w:rPr>
          <w:rFonts w:ascii="Times New Roman" w:hAnsi="Times New Roman" w:cs="Times New Roman"/>
          <w:sz w:val="24"/>
          <w:szCs w:val="24"/>
        </w:rPr>
        <w:t>ФЕДЕРАЛЬНЫЙ СТАНДАРТ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КОНТРОЛЯ "ПРИНЦИПЫ КОНТРОЛЬНОЙ ДЕЯТЕЛЬНОСТИ ОРГАНОВ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</w:t>
      </w:r>
    </w:p>
    <w:p w:rsidR="006C03CC" w:rsidRPr="006C03CC" w:rsidRDefault="006C03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ФИНАНСОВОГО КОНТРОЛЯ"</w:t>
      </w:r>
    </w:p>
    <w:p w:rsidR="006C03CC" w:rsidRPr="006C03CC" w:rsidRDefault="006C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C03CC" w:rsidRPr="006C03CC" w:rsidRDefault="006C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 w:history="1">
        <w:r w:rsidRPr="006C03CC">
          <w:rPr>
            <w:rFonts w:ascii="Times New Roman" w:hAnsi="Times New Roman" w:cs="Times New Roman"/>
            <w:sz w:val="24"/>
            <w:szCs w:val="24"/>
          </w:rPr>
          <w:t>статьей 269.2</w:t>
        </w:r>
      </w:hyperlink>
      <w:r w:rsidRPr="006C03C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6C03CC" w:rsidRPr="006C03CC" w:rsidRDefault="006C03C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lastRenderedPageBreak/>
        <w:t>II. Принципы контрольной деятельности органов контроля</w:t>
      </w: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1. Общие принципы</w:t>
      </w:r>
    </w:p>
    <w:p w:rsidR="006C03CC" w:rsidRPr="006C03CC" w:rsidRDefault="006C03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03CC" w:rsidRPr="006C03CC" w:rsidRDefault="006C03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 w:history="1">
        <w:r w:rsidRPr="006C03CC">
          <w:rPr>
            <w:rFonts w:ascii="Times New Roman" w:hAnsi="Times New Roman" w:cs="Times New Roman"/>
            <w:sz w:val="24"/>
            <w:szCs w:val="24"/>
          </w:rPr>
          <w:t>принципами</w:t>
        </w:r>
      </w:hyperlink>
      <w:r w:rsidRPr="006C03CC">
        <w:rPr>
          <w:rFonts w:ascii="Times New Roman" w:hAnsi="Times New Roman" w:cs="Times New Roman"/>
          <w:sz w:val="24"/>
          <w:szCs w:val="24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Независимость уполномоченных должностных лиц состоит в том, что они: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6C03CC" w:rsidRPr="006C03CC" w:rsidRDefault="006C03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установления законности действий объекта контроля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>. Выводы уполномоченных должностных лиц должны быть обоснованные и подтверждаться информацией и документами.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lastRenderedPageBreak/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C03CC" w:rsidRPr="006C03CC" w:rsidRDefault="006C03CC" w:rsidP="006C03CC">
      <w:pPr>
        <w:pStyle w:val="ConsPlusTitle"/>
        <w:spacing w:before="10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2. Принципы осуществления профессиональной деятельности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риск-ориентированности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>, автоматизации, информатизации, единства методологии, взаимодействия, информационной открытости.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повышения качества финансового менеджмента объектов контроля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Принцип риск-ориентированности должен применяться органами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6C03CC">
        <w:rPr>
          <w:rFonts w:ascii="Times New Roman" w:hAnsi="Times New Roman" w:cs="Times New Roman"/>
          <w:sz w:val="24"/>
          <w:szCs w:val="24"/>
        </w:rPr>
        <w:t>ргана контроля доступа к таким информационным системам.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6C03CC" w:rsidRPr="006C03CC" w:rsidRDefault="006C03CC" w:rsidP="006C03CC">
      <w:pPr>
        <w:pStyle w:val="ConsPlusNormal"/>
        <w:spacing w:before="1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3CC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C03CC">
        <w:rPr>
          <w:rFonts w:ascii="Times New Roman" w:hAnsi="Times New Roman" w:cs="Times New Roman"/>
          <w:sz w:val="24"/>
          <w:szCs w:val="24"/>
        </w:rP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 w:history="1">
        <w:r w:rsidRPr="006C03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C03CC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6C03CC" w:rsidRPr="006C03CC" w:rsidRDefault="006C03CC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6C03CC" w:rsidRPr="006C03CC" w:rsidRDefault="006C03CC">
      <w:pPr>
        <w:pStyle w:val="ConsPlusNormal"/>
        <w:jc w:val="both"/>
      </w:pPr>
    </w:p>
    <w:p w:rsidR="006C03CC" w:rsidRPr="006C03CC" w:rsidRDefault="006C03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03CC" w:rsidRPr="006C03CC" w:rsidSect="006C03CC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C"/>
    <w:rsid w:val="006C03CC"/>
    <w:rsid w:val="00B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3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3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94AE3C9DA1A3F57DD82EB1B781EEA1D0A4271F714EE28D60E7DAD5AA4D6AEFCAD28579C864F719C99CF4A9Cd7S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94AE3C9DA1A3F57DD82EB1B781EEA170B4174FF1AB322DE5771AF5DAB89B9E9E47C5A9E8F527890D39C0ECB7D52613A58E64CCC5723d3S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94AE3C9DA1A3F57DD82EB1B781EEA1C06407DFE16EE28D60E7DAD5AA4D6AEEEAD705F9986567ACFD6891F93725976245FFF50CE55d2S1H" TargetMode="External"/><Relationship Id="rId5" Type="http://schemas.openxmlformats.org/officeDocument/2006/relationships/hyperlink" Target="consultantplus://offline/ref=95194AE3C9DA1A3F57DD82EB1B781EEA1C06407DFE16EE28D60E7DAD5AA4D6AEEEAD705F9986567ACFD6891F93725976245FFF50CE55d2S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u0347</dc:creator>
  <cp:lastModifiedBy>u0347</cp:lastModifiedBy>
  <cp:revision>1</cp:revision>
  <dcterms:created xsi:type="dcterms:W3CDTF">2020-07-29T07:18:00Z</dcterms:created>
  <dcterms:modified xsi:type="dcterms:W3CDTF">2020-07-29T07:21:00Z</dcterms:modified>
</cp:coreProperties>
</file>