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A3176D">
        <w:rPr>
          <w:sz w:val="28"/>
          <w:szCs w:val="28"/>
        </w:rPr>
        <w:t>04.04.2018 г.</w:t>
      </w:r>
      <w:r w:rsidR="005E16BB">
        <w:rPr>
          <w:sz w:val="28"/>
          <w:szCs w:val="28"/>
        </w:rPr>
        <w:t xml:space="preserve">                                                             </w:t>
      </w:r>
      <w:r w:rsidR="00A3176D">
        <w:rPr>
          <w:sz w:val="28"/>
          <w:szCs w:val="28"/>
        </w:rPr>
        <w:t xml:space="preserve">                             </w:t>
      </w:r>
      <w:r w:rsidR="005E16BB">
        <w:rPr>
          <w:sz w:val="28"/>
          <w:szCs w:val="28"/>
        </w:rPr>
        <w:t xml:space="preserve">  №</w:t>
      </w:r>
      <w:r w:rsidR="00A3176D">
        <w:rPr>
          <w:sz w:val="28"/>
          <w:szCs w:val="28"/>
        </w:rPr>
        <w:t>56</w:t>
      </w:r>
      <w:r w:rsidRPr="000D714C">
        <w:rPr>
          <w:sz w:val="28"/>
          <w:szCs w:val="28"/>
        </w:rPr>
        <w:t xml:space="preserve">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45683A">
            <w:pPr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 xml:space="preserve">Об изменении кодов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E666E4"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009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C67316">
        <w:rPr>
          <w:sz w:val="28"/>
          <w:szCs w:val="28"/>
        </w:rPr>
        <w:t>здравоохранения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</w:t>
      </w:r>
      <w:proofErr w:type="gramEnd"/>
      <w:r>
        <w:rPr>
          <w:sz w:val="28"/>
          <w:szCs w:val="28"/>
        </w:rPr>
        <w:t xml:space="preserve">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>и кода</w:t>
      </w:r>
      <w:r>
        <w:rPr>
          <w:sz w:val="28"/>
          <w:szCs w:val="28"/>
        </w:rPr>
        <w:t>м</w:t>
      </w:r>
      <w:r w:rsidR="00C67316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AD5E2F" w:rsidRDefault="000965A0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C67316">
        <w:rPr>
          <w:sz w:val="28"/>
          <w:szCs w:val="28"/>
        </w:rPr>
        <w:t>009 2 02 25674 02 0000 151</w:t>
      </w:r>
      <w:r w:rsidR="005E16BB">
        <w:rPr>
          <w:sz w:val="28"/>
          <w:szCs w:val="28"/>
        </w:rPr>
        <w:t xml:space="preserve"> </w:t>
      </w:r>
      <w:r w:rsidR="00C67316">
        <w:rPr>
          <w:sz w:val="28"/>
          <w:szCs w:val="28"/>
        </w:rPr>
        <w:t xml:space="preserve">Субсидии бюджетам субъектов Российской Федерации на софинансирование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</w:t>
      </w:r>
      <w:r w:rsidR="00C67316">
        <w:rPr>
          <w:sz w:val="28"/>
          <w:szCs w:val="28"/>
        </w:rPr>
        <w:lastRenderedPageBreak/>
        <w:t xml:space="preserve">поликлинических отделений </w:t>
      </w:r>
      <w:r w:rsidR="00772C24">
        <w:rPr>
          <w:sz w:val="28"/>
          <w:szCs w:val="28"/>
        </w:rPr>
        <w:t>медицинских</w:t>
      </w:r>
      <w:r w:rsidR="00C67316">
        <w:rPr>
          <w:sz w:val="28"/>
          <w:szCs w:val="28"/>
        </w:rPr>
        <w:t xml:space="preserve"> организаций, за счет средств резервного</w:t>
      </w:r>
      <w:r w:rsidR="00772C24">
        <w:rPr>
          <w:sz w:val="28"/>
          <w:szCs w:val="28"/>
        </w:rPr>
        <w:t xml:space="preserve"> </w:t>
      </w:r>
      <w:r w:rsidR="00C67316">
        <w:rPr>
          <w:sz w:val="28"/>
          <w:szCs w:val="28"/>
        </w:rPr>
        <w:t>фонда Пра</w:t>
      </w:r>
      <w:r w:rsidR="00F537B9">
        <w:rPr>
          <w:sz w:val="28"/>
          <w:szCs w:val="28"/>
        </w:rPr>
        <w:t>вительства Российской Федерации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009 2 02 49001 02 0000 151 Межбюджетные трансферты, передаваемые бюджетам субъектов Российской Федерации, за счет средств резервного фонда Правительства Российской Федерации».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социальной сферы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Орлова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 Бурлова</w:t>
      </w:r>
    </w:p>
    <w:p w:rsidR="005E16BB" w:rsidRDefault="005E16BB" w:rsidP="005E16BB">
      <w:pPr>
        <w:rPr>
          <w:sz w:val="28"/>
          <w:szCs w:val="28"/>
        </w:rPr>
      </w:pPr>
    </w:p>
    <w:p w:rsidR="005E16BB" w:rsidRDefault="005E16BB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бюджетного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планирования и </w:t>
      </w:r>
      <w:proofErr w:type="gramStart"/>
      <w:r>
        <w:rPr>
          <w:sz w:val="28"/>
          <w:szCs w:val="28"/>
        </w:rPr>
        <w:t>межбюджетных</w:t>
      </w:r>
      <w:proofErr w:type="gramEnd"/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0965A0">
        <w:rPr>
          <w:sz w:val="28"/>
          <w:szCs w:val="28"/>
        </w:rPr>
        <w:t>___________</w:t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</w:r>
      <w:r w:rsidR="000965A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Е.А. 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1A" w:rsidRDefault="00DC351A">
      <w:r>
        <w:separator/>
      </w:r>
    </w:p>
  </w:endnote>
  <w:endnote w:type="continuationSeparator" w:id="0">
    <w:p w:rsidR="00DC351A" w:rsidRDefault="00DC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1A" w:rsidRDefault="00DC351A">
      <w:r>
        <w:separator/>
      </w:r>
    </w:p>
  </w:footnote>
  <w:footnote w:type="continuationSeparator" w:id="0">
    <w:p w:rsidR="00DC351A" w:rsidRDefault="00DC3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BE3632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F6840"/>
    <w:rsid w:val="009F6B62"/>
    <w:rsid w:val="00A026A8"/>
    <w:rsid w:val="00A1245A"/>
    <w:rsid w:val="00A22719"/>
    <w:rsid w:val="00A232ED"/>
    <w:rsid w:val="00A267B6"/>
    <w:rsid w:val="00A3176D"/>
    <w:rsid w:val="00A333F0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3632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7F3CE-4505-410E-B625-A1E72621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297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2903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4</cp:revision>
  <cp:lastPrinted>2018-04-03T12:31:00Z</cp:lastPrinted>
  <dcterms:created xsi:type="dcterms:W3CDTF">2018-04-03T11:38:00Z</dcterms:created>
  <dcterms:modified xsi:type="dcterms:W3CDTF">2018-04-04T08:37:00Z</dcterms:modified>
</cp:coreProperties>
</file>