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04DC5ED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C3166F">
        <w:t>министерство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DD25A3C" w14:textId="77777777" w:rsidR="00C3166F" w:rsidRDefault="00C3166F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>
        <w:rPr>
          <w:b/>
        </w:rPr>
        <w:t xml:space="preserve">О внесении изменений в приказ управления финансов Липецкой области от 13.11.2023 </w:t>
      </w:r>
    </w:p>
    <w:p w14:paraId="3C9D05A3" w14:textId="00F90F73" w:rsidR="00C93058" w:rsidRDefault="00C3166F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>
        <w:rPr>
          <w:b/>
        </w:rPr>
        <w:t>№ 18-НП «</w:t>
      </w:r>
      <w:r w:rsidR="00C93058">
        <w:rPr>
          <w:b/>
        </w:rPr>
        <w:t>Об утверждении форм документов, представляемых в управление финансов Липецкой области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</w:t>
      </w:r>
      <w:r>
        <w:rPr>
          <w:b/>
        </w:rPr>
        <w:t>»</w:t>
      </w:r>
    </w:p>
    <w:p w14:paraId="1E0FF86E" w14:textId="6EEE01CC" w:rsidR="001E095B" w:rsidRDefault="00C9305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 xml:space="preserve"> </w:t>
      </w:r>
      <w:r w:rsidR="00091FC8"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="00091FC8"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4EF6970A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</w:t>
      </w:r>
      <w:r w:rsidR="00A23567">
        <w:t>министерство</w:t>
      </w:r>
      <w:r w:rsidR="00514B27" w:rsidRPr="00514B27">
        <w:t xml:space="preserve"> финансов Липецкой области, а также по адресу электронной почты: </w:t>
      </w:r>
      <w:hyperlink r:id="rId8" w:history="1"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</w:t>
        </w:r>
        <w:r w:rsidR="00C3166F" w:rsidRPr="00C3166F">
          <w:rPr>
            <w:rStyle w:val="a3"/>
            <w:rFonts w:ascii="Muller" w:hAnsi="Muller"/>
            <w:sz w:val="25"/>
            <w:szCs w:val="25"/>
            <w:shd w:val="clear" w:color="auto" w:fill="FFFFFF"/>
          </w:rPr>
          <w:t>.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B23D7F6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C3166F">
        <w:t>03.03.2026</w:t>
      </w:r>
      <w:r w:rsidR="00DC4671">
        <w:t xml:space="preserve"> по </w:t>
      </w:r>
      <w:r w:rsidR="00C3166F">
        <w:t>09.03.2026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3E894CD1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CE14B3" w:rsidRPr="003D422C">
          <w:rPr>
            <w:rStyle w:val="a3"/>
          </w:rPr>
          <w:t>https://ufin48.ru/Show/Category/93?ItemId=184&amp;headingId=4</w:t>
        </w:r>
      </w:hyperlink>
      <w:r w:rsidR="00CE14B3">
        <w:t xml:space="preserve"> </w:t>
      </w:r>
      <w:bookmarkStart w:id="0" w:name="_GoBack"/>
      <w:bookmarkEnd w:id="0"/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536989DF" w14:textId="25948CE3" w:rsidR="00C3166F" w:rsidRDefault="00091FC8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</w:t>
      </w:r>
      <w:r w:rsidR="00C3166F">
        <w:t>министерства</w:t>
      </w:r>
      <w:r w:rsidR="001F23F2" w:rsidRPr="001F23F2">
        <w:t xml:space="preserve">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C3166F">
        <w:t>«О внесении изменений в приказ управления финансов Липецкой области от 13.11.2023 № 18-НП «Об утверждении форм документов, представляемых в управление финансов Липецкой области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требованиям»</w:t>
      </w:r>
      <w:r w:rsidR="008C51FA">
        <w:t>.</w:t>
      </w:r>
    </w:p>
    <w:p w14:paraId="034CE8B2" w14:textId="12409A3B" w:rsidR="001E095B" w:rsidRPr="00873581" w:rsidRDefault="00873581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6844ED0C" w:rsidR="00664E3A" w:rsidRDefault="00665A24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665A24">
        <w:t>Худякова Лилия Александровна</w:t>
      </w:r>
      <w:r w:rsidR="00664E3A" w:rsidRPr="00665A24">
        <w:t xml:space="preserve"> – </w:t>
      </w:r>
      <w:r w:rsidRPr="00665A24">
        <w:t>начальник отдела государственной службы и административной работы</w:t>
      </w:r>
      <w:r w:rsidR="00664E3A" w:rsidRPr="00665A24">
        <w:t xml:space="preserve"> </w:t>
      </w:r>
      <w:r w:rsidR="00C3166F">
        <w:t>министерства</w:t>
      </w:r>
      <w:r w:rsidR="00664E3A" w:rsidRPr="00665A24">
        <w:t xml:space="preserve"> финансов Липецкой области, тел. 36-84-</w:t>
      </w:r>
      <w:r w:rsidRPr="00665A24">
        <w:t>31</w:t>
      </w:r>
    </w:p>
    <w:p w14:paraId="31E5BAD5" w14:textId="71EA06C2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665A24">
        <w:t>3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1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1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650D2BEE" w:rsidR="00983C44" w:rsidRPr="00A23567" w:rsidRDefault="00C3166F" w:rsidP="008144F6">
            <w:pPr>
              <w:rPr>
                <w:bCs/>
              </w:rPr>
            </w:pPr>
            <w:r w:rsidRPr="00C3166F">
              <w:rPr>
                <w:bCs/>
              </w:rPr>
              <w:t>О внесении изменений в приказ управления финансов Липецкой области от 13.11.2023 № 18-НП «Об утверждении форм документов, представляемых в управление финансов Липецкой области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требованиям».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C51FA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567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166F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14B3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A1E7-AD8D-4F25-A6D9-C93A0A9F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5</cp:revision>
  <cp:lastPrinted>2023-10-12T06:52:00Z</cp:lastPrinted>
  <dcterms:created xsi:type="dcterms:W3CDTF">2026-03-03T06:34:00Z</dcterms:created>
  <dcterms:modified xsi:type="dcterms:W3CDTF">2026-03-03T07:18:00Z</dcterms:modified>
</cp:coreProperties>
</file>