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B7298D" w:rsidRPr="00B7298D" w14:paraId="60AF2756" w14:textId="77777777" w:rsidTr="00B7298D">
        <w:tc>
          <w:tcPr>
            <w:tcW w:w="5103" w:type="dxa"/>
            <w:tcBorders>
              <w:top w:val="nil"/>
              <w:left w:val="nil"/>
              <w:bottom w:val="nil"/>
              <w:right w:val="nil"/>
            </w:tcBorders>
          </w:tcPr>
          <w:p w14:paraId="14880FA9" w14:textId="77777777" w:rsidR="00B7298D" w:rsidRPr="00B7298D" w:rsidRDefault="00B7298D" w:rsidP="00DC65C5">
            <w:pPr>
              <w:pStyle w:val="ConsPlusNormal"/>
              <w:outlineLvl w:val="0"/>
              <w:rPr>
                <w:rFonts w:ascii="Times New Roman" w:hAnsi="Times New Roman" w:cs="Times New Roman"/>
              </w:rPr>
            </w:pPr>
            <w:r w:rsidRPr="00B7298D">
              <w:rPr>
                <w:rFonts w:ascii="Times New Roman" w:hAnsi="Times New Roman" w:cs="Times New Roman"/>
                <w:sz w:val="24"/>
              </w:rPr>
              <w:t>19 декабря 2024 года</w:t>
            </w:r>
          </w:p>
        </w:tc>
        <w:tc>
          <w:tcPr>
            <w:tcW w:w="5102" w:type="dxa"/>
            <w:tcBorders>
              <w:top w:val="nil"/>
              <w:left w:val="nil"/>
              <w:bottom w:val="nil"/>
              <w:right w:val="nil"/>
            </w:tcBorders>
          </w:tcPr>
          <w:p w14:paraId="42CD7FDD" w14:textId="77777777" w:rsidR="00B7298D" w:rsidRPr="00B7298D" w:rsidRDefault="00B7298D" w:rsidP="00DC65C5">
            <w:pPr>
              <w:pStyle w:val="ConsPlusNormal"/>
              <w:jc w:val="right"/>
              <w:outlineLvl w:val="0"/>
              <w:rPr>
                <w:rFonts w:ascii="Times New Roman" w:hAnsi="Times New Roman" w:cs="Times New Roman"/>
              </w:rPr>
            </w:pPr>
            <w:r w:rsidRPr="00B7298D">
              <w:rPr>
                <w:rFonts w:ascii="Times New Roman" w:hAnsi="Times New Roman" w:cs="Times New Roman"/>
                <w:sz w:val="24"/>
              </w:rPr>
              <w:t>N 580-ОЗ</w:t>
            </w:r>
          </w:p>
        </w:tc>
      </w:tr>
    </w:tbl>
    <w:p w14:paraId="3A84F738" w14:textId="77777777" w:rsidR="00B7298D" w:rsidRPr="00B7298D" w:rsidRDefault="00B7298D" w:rsidP="00B7298D">
      <w:pPr>
        <w:pStyle w:val="ConsPlusNormal"/>
        <w:pBdr>
          <w:bottom w:val="single" w:sz="6" w:space="0" w:color="auto"/>
        </w:pBdr>
        <w:jc w:val="both"/>
        <w:rPr>
          <w:rFonts w:ascii="Times New Roman" w:hAnsi="Times New Roman" w:cs="Times New Roman"/>
          <w:sz w:val="2"/>
          <w:szCs w:val="2"/>
        </w:rPr>
      </w:pPr>
    </w:p>
    <w:p w14:paraId="1A0CE52E" w14:textId="77777777" w:rsidR="00B7298D" w:rsidRPr="00B7298D" w:rsidRDefault="00B7298D" w:rsidP="00B7298D">
      <w:pPr>
        <w:pStyle w:val="ConsPlusNormal"/>
        <w:jc w:val="both"/>
        <w:rPr>
          <w:rFonts w:ascii="Times New Roman" w:hAnsi="Times New Roman" w:cs="Times New Roman"/>
        </w:rPr>
      </w:pPr>
    </w:p>
    <w:p w14:paraId="7BC0D446" w14:textId="77777777" w:rsidR="00B7298D" w:rsidRPr="00B7298D" w:rsidRDefault="00B7298D" w:rsidP="00B7298D">
      <w:pPr>
        <w:pStyle w:val="ConsPlusTitle"/>
        <w:jc w:val="center"/>
        <w:rPr>
          <w:rFonts w:ascii="Times New Roman" w:hAnsi="Times New Roman" w:cs="Times New Roman"/>
        </w:rPr>
      </w:pPr>
      <w:r w:rsidRPr="00B7298D">
        <w:rPr>
          <w:rFonts w:ascii="Times New Roman" w:hAnsi="Times New Roman" w:cs="Times New Roman"/>
          <w:sz w:val="24"/>
        </w:rPr>
        <w:t>ЗАКОН</w:t>
      </w:r>
    </w:p>
    <w:p w14:paraId="2F9C74F8" w14:textId="77777777" w:rsidR="00B7298D" w:rsidRPr="00B7298D" w:rsidRDefault="00B7298D" w:rsidP="00B7298D">
      <w:pPr>
        <w:pStyle w:val="ConsPlusTitle"/>
        <w:jc w:val="center"/>
        <w:rPr>
          <w:rFonts w:ascii="Times New Roman" w:hAnsi="Times New Roman" w:cs="Times New Roman"/>
        </w:rPr>
      </w:pPr>
      <w:r w:rsidRPr="00B7298D">
        <w:rPr>
          <w:rFonts w:ascii="Times New Roman" w:hAnsi="Times New Roman" w:cs="Times New Roman"/>
          <w:sz w:val="24"/>
        </w:rPr>
        <w:t>ЛИПЕЦКОЙ ОБЛАСТИ</w:t>
      </w:r>
    </w:p>
    <w:p w14:paraId="20402B88" w14:textId="77777777" w:rsidR="00B7298D" w:rsidRPr="00B7298D" w:rsidRDefault="00B7298D" w:rsidP="00B7298D">
      <w:pPr>
        <w:pStyle w:val="ConsPlusTitle"/>
        <w:jc w:val="both"/>
        <w:rPr>
          <w:rFonts w:ascii="Times New Roman" w:hAnsi="Times New Roman" w:cs="Times New Roman"/>
        </w:rPr>
      </w:pPr>
    </w:p>
    <w:p w14:paraId="58D2C74A" w14:textId="77777777" w:rsidR="00B7298D" w:rsidRPr="00B7298D" w:rsidRDefault="00B7298D" w:rsidP="00B7298D">
      <w:pPr>
        <w:pStyle w:val="ConsPlusTitle"/>
        <w:jc w:val="center"/>
        <w:rPr>
          <w:rFonts w:ascii="Times New Roman" w:hAnsi="Times New Roman" w:cs="Times New Roman"/>
        </w:rPr>
      </w:pPr>
      <w:r w:rsidRPr="00B7298D">
        <w:rPr>
          <w:rFonts w:ascii="Times New Roman" w:hAnsi="Times New Roman" w:cs="Times New Roman"/>
          <w:sz w:val="24"/>
        </w:rPr>
        <w:t>ОБ ОБЛАСТНОМ БЮДЖЕТЕ НА 2025 ГОД И НА ПЛАНОВЫЙ ПЕРИОД</w:t>
      </w:r>
    </w:p>
    <w:p w14:paraId="29343548" w14:textId="77777777" w:rsidR="00B7298D" w:rsidRPr="00B7298D" w:rsidRDefault="00B7298D" w:rsidP="00B7298D">
      <w:pPr>
        <w:pStyle w:val="ConsPlusTitle"/>
        <w:jc w:val="center"/>
        <w:rPr>
          <w:rFonts w:ascii="Times New Roman" w:hAnsi="Times New Roman" w:cs="Times New Roman"/>
        </w:rPr>
      </w:pPr>
      <w:r w:rsidRPr="00B7298D">
        <w:rPr>
          <w:rFonts w:ascii="Times New Roman" w:hAnsi="Times New Roman" w:cs="Times New Roman"/>
          <w:sz w:val="24"/>
        </w:rPr>
        <w:t>2026 И 2027 ГОДОВ</w:t>
      </w:r>
    </w:p>
    <w:p w14:paraId="52ECC500" w14:textId="77777777" w:rsidR="00B7298D" w:rsidRPr="00B7298D" w:rsidRDefault="00B7298D" w:rsidP="00B7298D">
      <w:pPr>
        <w:pStyle w:val="ConsPlusNormal"/>
        <w:jc w:val="both"/>
        <w:rPr>
          <w:rFonts w:ascii="Times New Roman" w:hAnsi="Times New Roman" w:cs="Times New Roman"/>
        </w:rPr>
      </w:pPr>
    </w:p>
    <w:p w14:paraId="604E7387"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Принят</w:t>
      </w:r>
    </w:p>
    <w:p w14:paraId="3CB2FCC7"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Липецким областным</w:t>
      </w:r>
    </w:p>
    <w:p w14:paraId="39982600"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Советом депутатов</w:t>
      </w:r>
    </w:p>
    <w:p w14:paraId="1CF6A153"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19 декабря 2024 года</w:t>
      </w:r>
    </w:p>
    <w:p w14:paraId="3C97A007" w14:textId="77777777" w:rsidR="00B7298D" w:rsidRPr="00B7298D" w:rsidRDefault="00B7298D" w:rsidP="00B7298D">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B7298D" w:rsidRPr="00B7298D" w14:paraId="6553F77C" w14:textId="77777777" w:rsidTr="00DC65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31332" w14:textId="77777777" w:rsidR="00B7298D" w:rsidRPr="00B7298D" w:rsidRDefault="00B7298D" w:rsidP="00DC65C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5643928" w14:textId="77777777" w:rsidR="00B7298D" w:rsidRPr="00B7298D" w:rsidRDefault="00B7298D" w:rsidP="00DC65C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0F1A51F" w14:textId="77777777" w:rsidR="00B7298D" w:rsidRPr="00B7298D" w:rsidRDefault="00B7298D" w:rsidP="00DC65C5">
            <w:pPr>
              <w:pStyle w:val="ConsPlusNormal"/>
              <w:jc w:val="center"/>
              <w:rPr>
                <w:rFonts w:ascii="Times New Roman" w:hAnsi="Times New Roman" w:cs="Times New Roman"/>
              </w:rPr>
            </w:pPr>
            <w:r w:rsidRPr="00B7298D">
              <w:rPr>
                <w:rFonts w:ascii="Times New Roman" w:hAnsi="Times New Roman" w:cs="Times New Roman"/>
                <w:color w:val="392C69"/>
                <w:sz w:val="24"/>
              </w:rPr>
              <w:t>Список изменяющих документов</w:t>
            </w:r>
          </w:p>
          <w:p w14:paraId="61587E30" w14:textId="77777777" w:rsidR="00B7298D" w:rsidRPr="00B7298D" w:rsidRDefault="00B7298D" w:rsidP="00DC65C5">
            <w:pPr>
              <w:pStyle w:val="ConsPlusNormal"/>
              <w:jc w:val="center"/>
              <w:rPr>
                <w:rFonts w:ascii="Times New Roman" w:hAnsi="Times New Roman" w:cs="Times New Roman"/>
              </w:rPr>
            </w:pPr>
            <w:r w:rsidRPr="00B7298D">
              <w:rPr>
                <w:rFonts w:ascii="Times New Roman" w:hAnsi="Times New Roman" w:cs="Times New Roman"/>
                <w:color w:val="392C69"/>
                <w:sz w:val="24"/>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color w:val="392C69"/>
                <w:sz w:val="24"/>
              </w:rPr>
              <w:t>,</w:t>
            </w:r>
          </w:p>
          <w:p w14:paraId="1AEDCECE" w14:textId="77777777" w:rsidR="00B7298D" w:rsidRPr="00B7298D" w:rsidRDefault="00B7298D" w:rsidP="00DC65C5">
            <w:pPr>
              <w:pStyle w:val="ConsPlusNormal"/>
              <w:jc w:val="center"/>
              <w:rPr>
                <w:rFonts w:ascii="Times New Roman" w:hAnsi="Times New Roman" w:cs="Times New Roman"/>
              </w:rPr>
            </w:pPr>
            <w:r w:rsidRPr="00B7298D">
              <w:rPr>
                <w:rFonts w:ascii="Times New Roman" w:hAnsi="Times New Roman" w:cs="Times New Roman"/>
                <w:color w:val="392C69"/>
                <w:sz w:val="24"/>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color w:val="392C69"/>
                <w:sz w:val="24"/>
              </w:rPr>
              <w:t xml:space="preserve">, от 22.05.2025 </w:t>
            </w:r>
            <w:hyperlink r:id="rId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color w:val="392C69"/>
                <w:sz w:val="24"/>
              </w:rPr>
              <w:t xml:space="preserve">, от 11.06.2025 </w:t>
            </w:r>
            <w:hyperlink r:id="rId1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color w:val="392C69"/>
                <w:sz w:val="24"/>
              </w:rPr>
              <w:t>,</w:t>
            </w:r>
          </w:p>
          <w:p w14:paraId="302386BC" w14:textId="77777777" w:rsidR="00B7298D" w:rsidRPr="00B7298D" w:rsidRDefault="00B7298D" w:rsidP="00DC65C5">
            <w:pPr>
              <w:pStyle w:val="ConsPlusNormal"/>
              <w:jc w:val="center"/>
              <w:rPr>
                <w:rFonts w:ascii="Times New Roman" w:hAnsi="Times New Roman" w:cs="Times New Roman"/>
              </w:rPr>
            </w:pPr>
            <w:r w:rsidRPr="00B7298D">
              <w:rPr>
                <w:rFonts w:ascii="Times New Roman" w:hAnsi="Times New Roman" w:cs="Times New Roman"/>
                <w:color w:val="392C69"/>
                <w:sz w:val="24"/>
              </w:rPr>
              <w:t xml:space="preserve">от 24.07.2025 </w:t>
            </w:r>
            <w:hyperlink r:id="rId1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color w:val="392C69"/>
                <w:sz w:val="24"/>
              </w:rPr>
              <w:t xml:space="preserve">, от 25.09.2025 </w:t>
            </w:r>
            <w:hyperlink r:id="rId1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color w:val="392C69"/>
                <w:sz w:val="24"/>
              </w:rPr>
              <w:t xml:space="preserve">, от 14.11.2025 </w:t>
            </w:r>
            <w:hyperlink r:id="rId13"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color w:val="392C69"/>
                <w:sz w:val="24"/>
              </w:rPr>
              <w:t>,</w:t>
            </w:r>
          </w:p>
          <w:p w14:paraId="5DF4A23A" w14:textId="77777777" w:rsidR="00B7298D" w:rsidRPr="00B7298D" w:rsidRDefault="00B7298D" w:rsidP="00DC65C5">
            <w:pPr>
              <w:pStyle w:val="ConsPlusNormal"/>
              <w:jc w:val="center"/>
              <w:rPr>
                <w:rFonts w:ascii="Times New Roman" w:hAnsi="Times New Roman" w:cs="Times New Roman"/>
              </w:rPr>
            </w:pPr>
            <w:r w:rsidRPr="00B7298D">
              <w:rPr>
                <w:rFonts w:ascii="Times New Roman" w:hAnsi="Times New Roman" w:cs="Times New Roman"/>
                <w:color w:val="392C69"/>
                <w:sz w:val="24"/>
              </w:rPr>
              <w:t xml:space="preserve">от 12.12.2025 </w:t>
            </w:r>
            <w:hyperlink r:id="rId14"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00734D" w14:textId="77777777" w:rsidR="00B7298D" w:rsidRPr="00B7298D" w:rsidRDefault="00B7298D" w:rsidP="00DC65C5">
            <w:pPr>
              <w:pStyle w:val="ConsPlusNormal"/>
              <w:rPr>
                <w:rFonts w:ascii="Times New Roman" w:hAnsi="Times New Roman" w:cs="Times New Roman"/>
              </w:rPr>
            </w:pPr>
          </w:p>
        </w:tc>
      </w:tr>
    </w:tbl>
    <w:p w14:paraId="614A37D2" w14:textId="77777777" w:rsidR="00B7298D" w:rsidRPr="00B7298D" w:rsidRDefault="00B7298D" w:rsidP="00B7298D">
      <w:pPr>
        <w:pStyle w:val="ConsPlusNormal"/>
        <w:jc w:val="both"/>
        <w:rPr>
          <w:rFonts w:ascii="Times New Roman" w:hAnsi="Times New Roman" w:cs="Times New Roman"/>
        </w:rPr>
      </w:pPr>
    </w:p>
    <w:p w14:paraId="774C6314"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 Основные характеристики областного бюджета на 2025 год и на плановый период 2026 и 2027 годов</w:t>
      </w:r>
    </w:p>
    <w:p w14:paraId="4881F6C4" w14:textId="77777777" w:rsidR="00B7298D" w:rsidRPr="00B7298D" w:rsidRDefault="00B7298D" w:rsidP="00B7298D">
      <w:pPr>
        <w:pStyle w:val="ConsPlusNormal"/>
        <w:jc w:val="both"/>
        <w:rPr>
          <w:rFonts w:ascii="Times New Roman" w:hAnsi="Times New Roman" w:cs="Times New Roman"/>
        </w:rPr>
      </w:pPr>
    </w:p>
    <w:p w14:paraId="3CE4AAD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Утвердить основные характеристики областного бюджета на 2025 год:</w:t>
      </w:r>
    </w:p>
    <w:p w14:paraId="2B7A308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общий объем доходов областного бюджета в сумме 108 153 065 311,24 рубля (далее - руб.), в том числе безвозмездные поступления в сумме 19 446 038 971,91 руб.;</w:t>
      </w:r>
    </w:p>
    <w:p w14:paraId="09A476A6"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16"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22.05.2025 </w:t>
      </w:r>
      <w:hyperlink r:id="rId17"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sz w:val="24"/>
        </w:rPr>
        <w:t xml:space="preserve">, от 11.06.2025 </w:t>
      </w:r>
      <w:hyperlink r:id="rId1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19"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2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2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22"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05687C5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общий объем расходов областного бюджета в сумме 137 046 176 032,22 руб.;</w:t>
      </w:r>
    </w:p>
    <w:p w14:paraId="14772519"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2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2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22.05.2025 </w:t>
      </w:r>
      <w:hyperlink r:id="rId25"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sz w:val="24"/>
        </w:rPr>
        <w:t xml:space="preserve">, от 11.06.2025 </w:t>
      </w:r>
      <w:hyperlink r:id="rId2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27"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2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2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30"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39D6DD7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дефицит областного бюджета в сумме 28 893 110 720,98 руб.</w:t>
      </w:r>
    </w:p>
    <w:p w14:paraId="02FBE11A"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25.09.2025 </w:t>
      </w:r>
      <w:hyperlink r:id="rId3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33"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13F74A0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Утвердить основные характеристики областного бюджета на 2026 год и на 2027 год:</w:t>
      </w:r>
    </w:p>
    <w:p w14:paraId="10DF04F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общий объем доходов областного бюджета на 2026 год в сумме 106 324 128 987,52 руб., в том числе безвозмездные поступления в сумме 15 687 845 410,88 руб. и на 2027 год в сумме 108 681 294 765,97 руб., в том числе безвозмездные поступления 14 455 658 580,00 руб.;</w:t>
      </w:r>
    </w:p>
    <w:p w14:paraId="56CE918F"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3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25.09.2025 </w:t>
      </w:r>
      <w:hyperlink r:id="rId3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3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4DB2F14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общий объем расходов областного бюджета на 2026 год в сумме 109 160 849 684,64 руб., в том числе условно утвержденные расходы в сумме 2 427 151 542,48 руб. и на 2027 год в сумме 107 793 547 020,06 руб., в том числе условно утвержденные расходы в сумме 5 759 841 614,75 руб.;</w:t>
      </w:r>
    </w:p>
    <w:p w14:paraId="64DEA122"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3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25.09.2025 </w:t>
      </w:r>
      <w:hyperlink r:id="rId3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3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4BD8709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дефицит областного бюджета на 2026 год в сумме 2 836 720 697,12 руб., профицит областного бюджета на 2027 год в сумме 887 747 745,91 руб.</w:t>
      </w:r>
    </w:p>
    <w:p w14:paraId="49651A04"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4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25.09.2025 </w:t>
      </w:r>
      <w:hyperlink r:id="rId41"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42"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46A3E34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3. Утвердить </w:t>
      </w:r>
      <w:hyperlink w:anchor="P309" w:tooltip="ИСТОЧНИКИ ФИНАНСИРОВАНИЯ ДЕФИЦИТА ОБЛАСТНОГО БЮДЖЕТА">
        <w:r w:rsidRPr="00B7298D">
          <w:rPr>
            <w:rFonts w:ascii="Times New Roman" w:hAnsi="Times New Roman" w:cs="Times New Roman"/>
            <w:color w:val="0000FF"/>
            <w:sz w:val="24"/>
          </w:rPr>
          <w:t>источники</w:t>
        </w:r>
      </w:hyperlink>
      <w:r w:rsidRPr="00B7298D">
        <w:rPr>
          <w:rFonts w:ascii="Times New Roman" w:hAnsi="Times New Roman" w:cs="Times New Roman"/>
          <w:sz w:val="24"/>
        </w:rP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1852A36A" w14:textId="77777777" w:rsidR="00B7298D" w:rsidRPr="00B7298D" w:rsidRDefault="00B7298D" w:rsidP="00B7298D">
      <w:pPr>
        <w:pStyle w:val="ConsPlusNormal"/>
        <w:jc w:val="both"/>
        <w:rPr>
          <w:rFonts w:ascii="Times New Roman" w:hAnsi="Times New Roman" w:cs="Times New Roman"/>
        </w:rPr>
      </w:pPr>
    </w:p>
    <w:p w14:paraId="3553C8B7"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lastRenderedPageBreak/>
        <w:t>Статья 2. Нормативы распределения доходов между бюджетами бюджетной системы Липецкой области на 2025 год и на плановый период 2026 и 2027 годов</w:t>
      </w:r>
    </w:p>
    <w:p w14:paraId="6A47D897" w14:textId="77777777" w:rsidR="00B7298D" w:rsidRPr="00B7298D" w:rsidRDefault="00B7298D" w:rsidP="00B7298D">
      <w:pPr>
        <w:pStyle w:val="ConsPlusNormal"/>
        <w:jc w:val="both"/>
        <w:rPr>
          <w:rFonts w:ascii="Times New Roman" w:hAnsi="Times New Roman" w:cs="Times New Roman"/>
        </w:rPr>
      </w:pPr>
    </w:p>
    <w:p w14:paraId="614CF6F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1. Утвердить дополнительные </w:t>
      </w:r>
      <w:hyperlink w:anchor="P443" w:tooltip="ДОПОЛНИТЕЛЬНЫЕ НОРМАТИВЫ ОТЧИСЛЕНИЙ ОТ НАЛОГА НА ДОХОДЫ">
        <w:r w:rsidRPr="00B7298D">
          <w:rPr>
            <w:rFonts w:ascii="Times New Roman" w:hAnsi="Times New Roman" w:cs="Times New Roman"/>
            <w:color w:val="0000FF"/>
            <w:sz w:val="24"/>
          </w:rPr>
          <w:t>нормативы</w:t>
        </w:r>
      </w:hyperlink>
      <w:r w:rsidRPr="00B7298D">
        <w:rPr>
          <w:rFonts w:ascii="Times New Roman" w:hAnsi="Times New Roman" w:cs="Times New Roman"/>
          <w:sz w:val="24"/>
        </w:rPr>
        <w:t xml:space="preserve"> отчислений от налога на доходы физических лиц в 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60AB40F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2. Утвердить дифференцированные </w:t>
      </w:r>
      <w:hyperlink w:anchor="P735" w:tooltip="ДИФФЕРЕНЦИРОВАННЫЕ НОРМАТИВЫ ОТЧИСЛЕНИЙ ПО ДОХОДАМ">
        <w:r w:rsidRPr="00B7298D">
          <w:rPr>
            <w:rFonts w:ascii="Times New Roman" w:hAnsi="Times New Roman" w:cs="Times New Roman"/>
            <w:color w:val="0000FF"/>
            <w:sz w:val="24"/>
          </w:rPr>
          <w:t>нормативы</w:t>
        </w:r>
      </w:hyperlink>
      <w:r w:rsidRPr="00B7298D">
        <w:rPr>
          <w:rFonts w:ascii="Times New Roman" w:hAnsi="Times New Roman" w:cs="Times New Roman"/>
          <w:sz w:val="24"/>
        </w:rP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24E8186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3. Утвердить в соответствии с </w:t>
      </w:r>
      <w:hyperlink r:id="rId43" w:tooltip="&quot;Бюджетный кодекс Российской Федерации&quot; от 31.07.1998 N 145-ФЗ (ред. от 28.11.2025) {КонсультантПлюс}">
        <w:r w:rsidRPr="00B7298D">
          <w:rPr>
            <w:rFonts w:ascii="Times New Roman" w:hAnsi="Times New Roman" w:cs="Times New Roman"/>
            <w:color w:val="0000FF"/>
            <w:sz w:val="24"/>
          </w:rPr>
          <w:t>пунктом 2 статьи 184.1</w:t>
        </w:r>
      </w:hyperlink>
      <w:r w:rsidRPr="00B7298D">
        <w:rPr>
          <w:rFonts w:ascii="Times New Roman" w:hAnsi="Times New Roman" w:cs="Times New Roman"/>
          <w:sz w:val="24"/>
        </w:rPr>
        <w:t xml:space="preserve"> Бюджетного кодекса Российской Федерации </w:t>
      </w:r>
      <w:hyperlink w:anchor="P865" w:tooltip="НОРМАТИВЫ">
        <w:r w:rsidRPr="00B7298D">
          <w:rPr>
            <w:rFonts w:ascii="Times New Roman" w:hAnsi="Times New Roman" w:cs="Times New Roman"/>
            <w:color w:val="0000FF"/>
            <w:sz w:val="24"/>
          </w:rPr>
          <w:t>нормативы</w:t>
        </w:r>
      </w:hyperlink>
      <w:r w:rsidRPr="00B7298D">
        <w:rPr>
          <w:rFonts w:ascii="Times New Roman" w:hAnsi="Times New Roman" w:cs="Times New Roman"/>
          <w:sz w:val="24"/>
        </w:rP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76FCE4A2" w14:textId="77777777" w:rsidR="00B7298D" w:rsidRPr="00B7298D" w:rsidRDefault="00B7298D" w:rsidP="00B7298D">
      <w:pPr>
        <w:pStyle w:val="ConsPlusNormal"/>
        <w:jc w:val="both"/>
        <w:rPr>
          <w:rFonts w:ascii="Times New Roman" w:hAnsi="Times New Roman" w:cs="Times New Roman"/>
        </w:rPr>
      </w:pPr>
    </w:p>
    <w:p w14:paraId="5EDC040D"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3. Установление арендной платы</w:t>
      </w:r>
    </w:p>
    <w:p w14:paraId="39944176" w14:textId="77777777" w:rsidR="00B7298D" w:rsidRPr="00B7298D" w:rsidRDefault="00B7298D" w:rsidP="00B7298D">
      <w:pPr>
        <w:pStyle w:val="ConsPlusNormal"/>
        <w:jc w:val="both"/>
        <w:rPr>
          <w:rFonts w:ascii="Times New Roman" w:hAnsi="Times New Roman" w:cs="Times New Roman"/>
        </w:rPr>
      </w:pPr>
    </w:p>
    <w:p w14:paraId="07A0247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25A284A0" w14:textId="77777777" w:rsidR="00B7298D" w:rsidRPr="00B7298D" w:rsidRDefault="00B7298D" w:rsidP="00B7298D">
      <w:pPr>
        <w:pStyle w:val="ConsPlusNormal"/>
        <w:jc w:val="both"/>
        <w:rPr>
          <w:rFonts w:ascii="Times New Roman" w:hAnsi="Times New Roman" w:cs="Times New Roman"/>
        </w:rPr>
      </w:pPr>
    </w:p>
    <w:p w14:paraId="66C6C0D8"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4. Особенности исполнения доходной части областного бюджета</w:t>
      </w:r>
    </w:p>
    <w:p w14:paraId="71E10CAF" w14:textId="77777777" w:rsidR="00B7298D" w:rsidRPr="00B7298D" w:rsidRDefault="00B7298D" w:rsidP="00B7298D">
      <w:pPr>
        <w:pStyle w:val="ConsPlusNormal"/>
        <w:jc w:val="both"/>
        <w:rPr>
          <w:rFonts w:ascii="Times New Roman" w:hAnsi="Times New Roman" w:cs="Times New Roman"/>
        </w:rPr>
      </w:pPr>
    </w:p>
    <w:p w14:paraId="61B09D3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4F8B5850" w14:textId="77777777" w:rsidR="00B7298D" w:rsidRPr="00B7298D" w:rsidRDefault="00B7298D" w:rsidP="00B7298D">
      <w:pPr>
        <w:pStyle w:val="ConsPlusNormal"/>
        <w:jc w:val="both"/>
        <w:rPr>
          <w:rFonts w:ascii="Times New Roman" w:hAnsi="Times New Roman" w:cs="Times New Roman"/>
        </w:rPr>
      </w:pPr>
    </w:p>
    <w:p w14:paraId="2FC7C40A"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5. Доходы областного бюджета на 2025 и на плановый период 2026 и 2027 годов</w:t>
      </w:r>
    </w:p>
    <w:p w14:paraId="1DB87858" w14:textId="77777777" w:rsidR="00B7298D" w:rsidRPr="00B7298D" w:rsidRDefault="00B7298D" w:rsidP="00B7298D">
      <w:pPr>
        <w:pStyle w:val="ConsPlusNormal"/>
        <w:jc w:val="both"/>
        <w:rPr>
          <w:rFonts w:ascii="Times New Roman" w:hAnsi="Times New Roman" w:cs="Times New Roman"/>
        </w:rPr>
      </w:pPr>
    </w:p>
    <w:p w14:paraId="48ED911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1. Утвердить </w:t>
      </w:r>
      <w:hyperlink w:anchor="P1141" w:tooltip="ОБЪЕМ ПЛАНОВЫХ НАЗНАЧЕНИЙ ОБЛАСТНОГО БЮДЖЕТА ПО ВИДАМ">
        <w:r w:rsidRPr="00B7298D">
          <w:rPr>
            <w:rFonts w:ascii="Times New Roman" w:hAnsi="Times New Roman" w:cs="Times New Roman"/>
            <w:color w:val="0000FF"/>
            <w:sz w:val="24"/>
          </w:rPr>
          <w:t>объем</w:t>
        </w:r>
      </w:hyperlink>
      <w:r w:rsidRPr="00B7298D">
        <w:rPr>
          <w:rFonts w:ascii="Times New Roman" w:hAnsi="Times New Roman" w:cs="Times New Roman"/>
          <w:sz w:val="24"/>
        </w:rP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5CE450B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Утвердить объем безвозмездных поступлений в доходы областного бюджета на 2025 год в сумме 19 446 038 971,91 руб., на 2026 год в сумме 15 687 845 410,88 руб., на 2027 год в сумме 14 455 658 580,00 руб.</w:t>
      </w:r>
    </w:p>
    <w:p w14:paraId="3DF92DC9"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4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4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22.05.2025 </w:t>
      </w:r>
      <w:hyperlink r:id="rId46"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sz w:val="24"/>
        </w:rPr>
        <w:t xml:space="preserve">, от 11.06.2025 </w:t>
      </w:r>
      <w:hyperlink r:id="rId47"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4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4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50"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51"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1B5E3F6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3. Утвердить </w:t>
      </w:r>
      <w:hyperlink w:anchor="P1376" w:tooltip="ОБЪЕМ МЕЖБЮДЖЕТНЫХ ТРАНСФЕРТОВ, ПРЕДУСМОТРЕННЫХ К ПОЛУЧЕНИЮ">
        <w:r w:rsidRPr="00B7298D">
          <w:rPr>
            <w:rFonts w:ascii="Times New Roman" w:hAnsi="Times New Roman" w:cs="Times New Roman"/>
            <w:color w:val="0000FF"/>
            <w:sz w:val="24"/>
          </w:rPr>
          <w:t>объем</w:t>
        </w:r>
      </w:hyperlink>
      <w:r w:rsidRPr="00B7298D">
        <w:rPr>
          <w:rFonts w:ascii="Times New Roman" w:hAnsi="Times New Roman" w:cs="Times New Roman"/>
          <w:sz w:val="24"/>
        </w:rPr>
        <w:t xml:space="preserve"> межбюджетных трансфертов, предусмотренных к получению из других бюджетов бюджетной системы Российской Федерации на 2025 год в сумме 19 410 659 876,91 руб., на 2026 год в сумме 15 613 419 680,00 руб., на 2027 год в сумме 14 455 658 580,00 руб. согласно приложению 6 к настоящему Закону.</w:t>
      </w:r>
    </w:p>
    <w:p w14:paraId="09B41669"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5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5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22.05.2025 </w:t>
      </w:r>
      <w:hyperlink r:id="rId54"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sz w:val="24"/>
        </w:rPr>
        <w:t xml:space="preserve">, от 11.06.2025 </w:t>
      </w:r>
      <w:hyperlink r:id="rId55"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56"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57"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58"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59"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5CCC7D8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4. Утвердить </w:t>
      </w:r>
      <w:hyperlink w:anchor="P62549" w:tooltip="ОБЪЕМ БЕЗВОЗМЕЗДНЫХ ПОСТУПЛЕНИЙ ОТ ГОСУДАРСТВЕННЫХ">
        <w:r w:rsidRPr="00B7298D">
          <w:rPr>
            <w:rFonts w:ascii="Times New Roman" w:hAnsi="Times New Roman" w:cs="Times New Roman"/>
            <w:color w:val="0000FF"/>
            <w:sz w:val="24"/>
          </w:rPr>
          <w:t>объем</w:t>
        </w:r>
      </w:hyperlink>
      <w:r w:rsidRPr="00B7298D">
        <w:rPr>
          <w:rFonts w:ascii="Times New Roman" w:hAnsi="Times New Roman" w:cs="Times New Roman"/>
          <w:sz w:val="24"/>
        </w:rPr>
        <w:t xml:space="preserve"> безвозмездных поступлений от государственных (муниципальных) организаций, негосударственных организаций на 2025 год в сумме 35 379 095,00 руб., на 2026 год в сумме 74 425 730,88 руб. согласно приложению 19 к настоящему Закону.</w:t>
      </w:r>
    </w:p>
    <w:p w14:paraId="2BF7A305"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(часть 4 в ред. </w:t>
      </w:r>
      <w:hyperlink r:id="rId60"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14.11.2025 N 702-ОЗ)</w:t>
      </w:r>
    </w:p>
    <w:p w14:paraId="5635B289" w14:textId="77777777" w:rsidR="00B7298D" w:rsidRPr="00B7298D" w:rsidRDefault="00B7298D" w:rsidP="00B7298D">
      <w:pPr>
        <w:pStyle w:val="ConsPlusNormal"/>
        <w:jc w:val="both"/>
        <w:rPr>
          <w:rFonts w:ascii="Times New Roman" w:hAnsi="Times New Roman" w:cs="Times New Roman"/>
        </w:rPr>
      </w:pPr>
    </w:p>
    <w:p w14:paraId="650F02B1"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6. Бюджетные ассигнования областного бюджета на 2025 год и на плановый период 2026 и 2027 годов</w:t>
      </w:r>
    </w:p>
    <w:p w14:paraId="0BE720BD" w14:textId="77777777" w:rsidR="00B7298D" w:rsidRPr="00B7298D" w:rsidRDefault="00B7298D" w:rsidP="00B7298D">
      <w:pPr>
        <w:pStyle w:val="ConsPlusNormal"/>
        <w:jc w:val="both"/>
        <w:rPr>
          <w:rFonts w:ascii="Times New Roman" w:hAnsi="Times New Roman" w:cs="Times New Roman"/>
        </w:rPr>
      </w:pPr>
    </w:p>
    <w:p w14:paraId="3CDF9D5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1. Утвердить </w:t>
      </w:r>
      <w:hyperlink w:anchor="P1967" w:tooltip="РАСПРЕДЕЛЕНИЕ БЮДЖЕТНЫХ АССИГНОВАНИЙ ПО РАЗДЕЛАМ">
        <w:r w:rsidRPr="00B7298D">
          <w:rPr>
            <w:rFonts w:ascii="Times New Roman" w:hAnsi="Times New Roman" w:cs="Times New Roman"/>
            <w:color w:val="0000FF"/>
            <w:sz w:val="24"/>
          </w:rPr>
          <w:t>распределение</w:t>
        </w:r>
      </w:hyperlink>
      <w:r w:rsidRPr="00B7298D">
        <w:rPr>
          <w:rFonts w:ascii="Times New Roman" w:hAnsi="Times New Roman" w:cs="Times New Roman"/>
          <w:sz w:val="24"/>
        </w:rPr>
        <w:t xml:space="preserve"> бюджетных ассигнований по разделам и подразделам </w:t>
      </w:r>
      <w:r w:rsidRPr="00B7298D">
        <w:rPr>
          <w:rFonts w:ascii="Times New Roman" w:hAnsi="Times New Roman" w:cs="Times New Roman"/>
          <w:sz w:val="24"/>
        </w:rPr>
        <w:lastRenderedPageBreak/>
        <w:t>классификации расходов бюджетов на 2025 год и на плановый период 2026 и 2027 годов согласно приложению 7 к настоящему Закону.</w:t>
      </w:r>
    </w:p>
    <w:p w14:paraId="69A50D8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2. Утвердить ведомственную </w:t>
      </w:r>
      <w:hyperlink w:anchor="P2452" w:tooltip="ВЕДОМСТВЕННАЯ СТРУКТУРА РАСХОДОВ ОБЛАСТНОГО БЮДЖЕТА">
        <w:r w:rsidRPr="00B7298D">
          <w:rPr>
            <w:rFonts w:ascii="Times New Roman" w:hAnsi="Times New Roman" w:cs="Times New Roman"/>
            <w:color w:val="0000FF"/>
            <w:sz w:val="24"/>
          </w:rPr>
          <w:t>структуру</w:t>
        </w:r>
      </w:hyperlink>
      <w:r w:rsidRPr="00B7298D">
        <w:rPr>
          <w:rFonts w:ascii="Times New Roman" w:hAnsi="Times New Roman" w:cs="Times New Roman"/>
          <w:sz w:val="24"/>
        </w:rPr>
        <w:t xml:space="preserve"> расходов областного бюджета на 2025 и на плановый период 2026 и 2027 годов согласно приложению 8 к настоящему Закону.</w:t>
      </w:r>
    </w:p>
    <w:p w14:paraId="7C04702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3. Утвердить </w:t>
      </w:r>
      <w:hyperlink w:anchor="P20567" w:tooltip="РАСПРЕДЕЛЕНИЕ БЮДЖЕТНЫХ АССИГНОВАНИЙ ПО РАЗДЕЛАМ,">
        <w:r w:rsidRPr="00B7298D">
          <w:rPr>
            <w:rFonts w:ascii="Times New Roman" w:hAnsi="Times New Roman" w:cs="Times New Roman"/>
            <w:color w:val="0000FF"/>
            <w:sz w:val="24"/>
          </w:rPr>
          <w:t>распределение</w:t>
        </w:r>
      </w:hyperlink>
      <w:r w:rsidRPr="00B7298D">
        <w:rPr>
          <w:rFonts w:ascii="Times New Roman" w:hAnsi="Times New Roman" w:cs="Times New Roman"/>
          <w:sz w:val="24"/>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514F2A8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4. Утвердить </w:t>
      </w:r>
      <w:hyperlink w:anchor="P33171" w:tooltip="РАСПРЕДЕЛЕНИЕ БЮДЖЕТНЫХ АССИГНОВАНИЙ ПО ЦЕЛЕВЫМ СТАТЬЯМ">
        <w:r w:rsidRPr="00B7298D">
          <w:rPr>
            <w:rFonts w:ascii="Times New Roman" w:hAnsi="Times New Roman" w:cs="Times New Roman"/>
            <w:color w:val="0000FF"/>
            <w:sz w:val="24"/>
          </w:rPr>
          <w:t>распределение</w:t>
        </w:r>
      </w:hyperlink>
      <w:r w:rsidRPr="00B7298D">
        <w:rPr>
          <w:rFonts w:ascii="Times New Roman" w:hAnsi="Times New Roman" w:cs="Times New Roman"/>
          <w:sz w:val="24"/>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6520982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5. Утвердить объем бюджетных ассигнований Дорожного фонда Липецкой области на 2025 год в сумме 15 075 780 796,93 руб., на 2026 год в сумме 11 527 628 350,00 руб. и на 2027 год в сумме 12 146 901 650,00 руб.,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2025 год в сумме 9 027 194,66 руб., на 2026 год в сумме 9 018 305,02 руб., на 2027 год в сумме 9 009 366,38 руб.</w:t>
      </w:r>
    </w:p>
    <w:p w14:paraId="2E7AC33A"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(часть 5 в ред. </w:t>
      </w:r>
      <w:hyperlink r:id="rId6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14.11.2025 N 702-ОЗ)</w:t>
      </w:r>
    </w:p>
    <w:p w14:paraId="36A0497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6. Утвердить объем резервного фонда Правительства Липецкой области на 2025 год в сумме 1 418 000 000,00 руб., на 2026 год в сумме 100 000 000,00 руб. и на 2027 год в сумме 100 000 000,00 руб.</w:t>
      </w:r>
    </w:p>
    <w:p w14:paraId="3E2FE37A"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11.04.2025 </w:t>
      </w:r>
      <w:hyperlink r:id="rId6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11.06.2025 </w:t>
      </w:r>
      <w:hyperlink r:id="rId63"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25.09.2025 </w:t>
      </w:r>
      <w:hyperlink r:id="rId64"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65"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4E36997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7. Утвердить общий объем бюджетных ассигнований на исполнение публичных нормативных обязательств на 2025 год в сумме 6 015 680 483,13 руб., на 2026 год в сумме 1 961 749 394,00 руб. и на 2027 год в сумме 1 972 901 504,00 руб.</w:t>
      </w:r>
    </w:p>
    <w:p w14:paraId="1FAA0B0D"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6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6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24.07.2025 </w:t>
      </w:r>
      <w:hyperlink r:id="rId6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6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70"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71"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5976BAA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3AE2823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1EAA35A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02D8E79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11. Утвердить размер Резервного фонда Липецкой области на 2025 год в сумме 250 000 000,00 руб.</w:t>
      </w:r>
    </w:p>
    <w:p w14:paraId="56394DDE"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(часть 11 введена </w:t>
      </w:r>
      <w:hyperlink r:id="rId7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28.02.2025 N 607-ОЗ)</w:t>
      </w:r>
    </w:p>
    <w:p w14:paraId="6F6D1876" w14:textId="77777777" w:rsidR="00B7298D" w:rsidRPr="00B7298D" w:rsidRDefault="00B7298D" w:rsidP="00B7298D">
      <w:pPr>
        <w:pStyle w:val="ConsPlusNormal"/>
        <w:jc w:val="both"/>
        <w:rPr>
          <w:rFonts w:ascii="Times New Roman" w:hAnsi="Times New Roman" w:cs="Times New Roman"/>
        </w:rPr>
      </w:pPr>
    </w:p>
    <w:p w14:paraId="47505D67"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lastRenderedPageBreak/>
        <w:t>Статья 7. Особенности исполнения областного бюджета в социально-культурной сфере</w:t>
      </w:r>
    </w:p>
    <w:p w14:paraId="711C200B" w14:textId="77777777" w:rsidR="00B7298D" w:rsidRPr="00B7298D" w:rsidRDefault="00B7298D" w:rsidP="00B7298D">
      <w:pPr>
        <w:pStyle w:val="ConsPlusNormal"/>
        <w:jc w:val="both"/>
        <w:rPr>
          <w:rFonts w:ascii="Times New Roman" w:hAnsi="Times New Roman" w:cs="Times New Roman"/>
        </w:rPr>
      </w:pPr>
    </w:p>
    <w:p w14:paraId="5F0627D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1. Утвердить </w:t>
      </w:r>
      <w:hyperlink w:anchor="P46491" w:tooltip="ПЕРЕЧЕНЬ">
        <w:r w:rsidRPr="00B7298D">
          <w:rPr>
            <w:rFonts w:ascii="Times New Roman" w:hAnsi="Times New Roman" w:cs="Times New Roman"/>
            <w:color w:val="0000FF"/>
            <w:sz w:val="24"/>
          </w:rPr>
          <w:t>перечень</w:t>
        </w:r>
      </w:hyperlink>
      <w:r w:rsidRPr="00B7298D">
        <w:rPr>
          <w:rFonts w:ascii="Times New Roman" w:hAnsi="Times New Roman" w:cs="Times New Roman"/>
          <w:sz w:val="24"/>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73"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0A33B8B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2. Установить </w:t>
      </w:r>
      <w:hyperlink w:anchor="P46515" w:tooltip="НОРМАТИВЫ">
        <w:r w:rsidRPr="00B7298D">
          <w:rPr>
            <w:rFonts w:ascii="Times New Roman" w:hAnsi="Times New Roman" w:cs="Times New Roman"/>
            <w:color w:val="0000FF"/>
            <w:sz w:val="24"/>
          </w:rPr>
          <w:t>нормативы</w:t>
        </w:r>
      </w:hyperlink>
      <w:r w:rsidRPr="00B7298D">
        <w:rPr>
          <w:rFonts w:ascii="Times New Roman" w:hAnsi="Times New Roman" w:cs="Times New Roman"/>
          <w:sz w:val="24"/>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7D428BF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3. Установить </w:t>
      </w:r>
      <w:hyperlink w:anchor="P49429" w:tooltip="НОРМАТИВЫ">
        <w:r w:rsidRPr="00B7298D">
          <w:rPr>
            <w:rFonts w:ascii="Times New Roman" w:hAnsi="Times New Roman" w:cs="Times New Roman"/>
            <w:color w:val="0000FF"/>
            <w:sz w:val="24"/>
          </w:rPr>
          <w:t>нормативы</w:t>
        </w:r>
      </w:hyperlink>
      <w:r w:rsidRPr="00B7298D">
        <w:rPr>
          <w:rFonts w:ascii="Times New Roman" w:hAnsi="Times New Roman" w:cs="Times New Roman"/>
          <w:sz w:val="24"/>
        </w:rP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7CFF6441" w14:textId="77777777" w:rsidR="00B7298D" w:rsidRPr="00B7298D" w:rsidRDefault="00B7298D" w:rsidP="00B7298D">
      <w:pPr>
        <w:pStyle w:val="ConsPlusNormal"/>
        <w:jc w:val="both"/>
        <w:rPr>
          <w:rFonts w:ascii="Times New Roman" w:hAnsi="Times New Roman" w:cs="Times New Roman"/>
        </w:rPr>
      </w:pPr>
    </w:p>
    <w:p w14:paraId="6CB60B5F"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8. Предоставление бюджетных кредитов местным бюджетам</w:t>
      </w:r>
    </w:p>
    <w:p w14:paraId="1EDF1BCC" w14:textId="77777777" w:rsidR="00B7298D" w:rsidRPr="00B7298D" w:rsidRDefault="00B7298D" w:rsidP="00B7298D">
      <w:pPr>
        <w:pStyle w:val="ConsPlusNormal"/>
        <w:jc w:val="both"/>
        <w:rPr>
          <w:rFonts w:ascii="Times New Roman" w:hAnsi="Times New Roman" w:cs="Times New Roman"/>
        </w:rPr>
      </w:pPr>
    </w:p>
    <w:p w14:paraId="703A2451" w14:textId="77777777" w:rsidR="00B7298D" w:rsidRPr="00B7298D" w:rsidRDefault="00B7298D" w:rsidP="00B7298D">
      <w:pPr>
        <w:pStyle w:val="ConsPlusNormal"/>
        <w:ind w:firstLine="540"/>
        <w:jc w:val="both"/>
        <w:rPr>
          <w:rFonts w:ascii="Times New Roman" w:hAnsi="Times New Roman" w:cs="Times New Roman"/>
        </w:rPr>
      </w:pPr>
      <w:bookmarkStart w:id="0" w:name="P88"/>
      <w:bookmarkEnd w:id="0"/>
      <w:r w:rsidRPr="00B7298D">
        <w:rPr>
          <w:rFonts w:ascii="Times New Roman" w:hAnsi="Times New Roman" w:cs="Times New Roman"/>
          <w:sz w:val="24"/>
        </w:rP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0190350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на покрытие временного кассового разрыва, возникающего при исполнении местного бюджета;</w:t>
      </w:r>
    </w:p>
    <w:p w14:paraId="144E51B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на частичное покрытие дефицита местного бюджета;</w:t>
      </w:r>
    </w:p>
    <w:p w14:paraId="1BA09D1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7BB82E2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2. Установить плату за пользование указанными в </w:t>
      </w:r>
      <w:hyperlink w:anchor="P88"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sidRPr="00B7298D">
          <w:rPr>
            <w:rFonts w:ascii="Times New Roman" w:hAnsi="Times New Roman" w:cs="Times New Roman"/>
            <w:color w:val="0000FF"/>
            <w:sz w:val="24"/>
          </w:rPr>
          <w:t>части 1</w:t>
        </w:r>
      </w:hyperlink>
      <w:r w:rsidRPr="00B7298D">
        <w:rPr>
          <w:rFonts w:ascii="Times New Roman" w:hAnsi="Times New Roman" w:cs="Times New Roman"/>
          <w:sz w:val="24"/>
        </w:rPr>
        <w:t xml:space="preserve"> настоящей статьи бюджетными кредитами в размере 0,1 процента годовых.</w:t>
      </w:r>
    </w:p>
    <w:p w14:paraId="63CF4A5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22650996" w14:textId="77777777" w:rsidR="00B7298D" w:rsidRPr="00B7298D" w:rsidRDefault="00B7298D" w:rsidP="00B7298D">
      <w:pPr>
        <w:pStyle w:val="ConsPlusNormal"/>
        <w:jc w:val="both"/>
        <w:rPr>
          <w:rFonts w:ascii="Times New Roman" w:hAnsi="Times New Roman" w:cs="Times New Roman"/>
        </w:rPr>
      </w:pPr>
    </w:p>
    <w:p w14:paraId="192D88A0"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02DF2065" w14:textId="77777777" w:rsidR="00B7298D" w:rsidRPr="00B7298D" w:rsidRDefault="00B7298D" w:rsidP="00B7298D">
      <w:pPr>
        <w:pStyle w:val="ConsPlusNormal"/>
        <w:ind w:firstLine="540"/>
        <w:jc w:val="both"/>
        <w:rPr>
          <w:rFonts w:ascii="Times New Roman" w:hAnsi="Times New Roman" w:cs="Times New Roman"/>
        </w:rPr>
      </w:pPr>
    </w:p>
    <w:p w14:paraId="44EA73F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(введена </w:t>
      </w:r>
      <w:hyperlink r:id="rId74"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11.06.2025 N 661-ОЗ)</w:t>
      </w:r>
    </w:p>
    <w:p w14:paraId="7170C50B" w14:textId="77777777" w:rsidR="00B7298D" w:rsidRPr="00B7298D" w:rsidRDefault="00B7298D" w:rsidP="00B7298D">
      <w:pPr>
        <w:pStyle w:val="ConsPlusNormal"/>
        <w:jc w:val="both"/>
        <w:rPr>
          <w:rFonts w:ascii="Times New Roman" w:hAnsi="Times New Roman" w:cs="Times New Roman"/>
        </w:rPr>
      </w:pPr>
    </w:p>
    <w:p w14:paraId="0E442BD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Провести в 2025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2024 и 2025 годах:</w:t>
      </w:r>
    </w:p>
    <w:p w14:paraId="685184E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lastRenderedPageBreak/>
        <w:t>1) на покрытие временного кассового разрыва, возникающего при исполнении местного бюджета;</w:t>
      </w:r>
    </w:p>
    <w:p w14:paraId="1A658B6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на частичное покрытие дефицита местного бюджета;</w:t>
      </w:r>
    </w:p>
    <w:p w14:paraId="44A1F2A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13E7547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2C9FA0D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2026 года с возможностью ее досрочного погашения.</w:t>
      </w:r>
    </w:p>
    <w:p w14:paraId="02E907A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Основные условия проведения реструктуризации:</w:t>
      </w:r>
    </w:p>
    <w:p w14:paraId="40D7856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2026 года;</w:t>
      </w:r>
    </w:p>
    <w:p w14:paraId="2726BF2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1480251F" w14:textId="77777777" w:rsidR="00B7298D" w:rsidRPr="00B7298D" w:rsidRDefault="00B7298D" w:rsidP="00B7298D">
      <w:pPr>
        <w:pStyle w:val="ConsPlusNormal"/>
        <w:jc w:val="both"/>
        <w:rPr>
          <w:rFonts w:ascii="Times New Roman" w:hAnsi="Times New Roman" w:cs="Times New Roman"/>
        </w:rPr>
      </w:pPr>
    </w:p>
    <w:p w14:paraId="131CC399"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9. Условия урегулирования задолженности должников по денежным обязательствам перед Липецкой областью</w:t>
      </w:r>
    </w:p>
    <w:p w14:paraId="518873F0" w14:textId="77777777" w:rsidR="00B7298D" w:rsidRPr="00B7298D" w:rsidRDefault="00B7298D" w:rsidP="00B7298D">
      <w:pPr>
        <w:pStyle w:val="ConsPlusNormal"/>
        <w:jc w:val="both"/>
        <w:rPr>
          <w:rFonts w:ascii="Times New Roman" w:hAnsi="Times New Roman" w:cs="Times New Roman"/>
        </w:rPr>
      </w:pPr>
    </w:p>
    <w:p w14:paraId="7AD4903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Министерство финансов Липецкой области в соответствии с </w:t>
      </w:r>
      <w:hyperlink r:id="rId75" w:tooltip="&quot;Бюджетный кодекс Российской Федерации&quot; от 31.07.1998 N 145-ФЗ (ред. от 28.11.2025) {КонсультантПлюс}">
        <w:r w:rsidRPr="00B7298D">
          <w:rPr>
            <w:rFonts w:ascii="Times New Roman" w:hAnsi="Times New Roman" w:cs="Times New Roman"/>
            <w:color w:val="0000FF"/>
            <w:sz w:val="24"/>
          </w:rPr>
          <w:t>пунктом 4 статьи 93.8</w:t>
        </w:r>
      </w:hyperlink>
      <w:r w:rsidRPr="00B7298D">
        <w:rPr>
          <w:rFonts w:ascii="Times New Roman" w:hAnsi="Times New Roman" w:cs="Times New Roman"/>
          <w:sz w:val="24"/>
        </w:rP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47AE23AA"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7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28.02.2025 N 607-ОЗ)</w:t>
      </w:r>
    </w:p>
    <w:p w14:paraId="7E9B10E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предоставление отсрочки исполнения обязательств;</w:t>
      </w:r>
    </w:p>
    <w:p w14:paraId="1DE3D66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предоставление рассрочки исполнения обязательств;</w:t>
      </w:r>
    </w:p>
    <w:p w14:paraId="48A492F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изменение величины процентов за пользование денежными средствами, пеней и штрафов;</w:t>
      </w:r>
    </w:p>
    <w:p w14:paraId="6CA7095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новация обязательств.</w:t>
      </w:r>
    </w:p>
    <w:p w14:paraId="5F1F0362" w14:textId="77777777" w:rsidR="00B7298D" w:rsidRPr="00B7298D" w:rsidRDefault="00B7298D" w:rsidP="00B7298D">
      <w:pPr>
        <w:pStyle w:val="ConsPlusNormal"/>
        <w:jc w:val="both"/>
        <w:rPr>
          <w:rFonts w:ascii="Times New Roman" w:hAnsi="Times New Roman" w:cs="Times New Roman"/>
        </w:rPr>
      </w:pPr>
    </w:p>
    <w:p w14:paraId="43D1B545"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5F23FCC5" w14:textId="77777777" w:rsidR="00B7298D" w:rsidRPr="00B7298D" w:rsidRDefault="00B7298D" w:rsidP="00B7298D">
      <w:pPr>
        <w:pStyle w:val="ConsPlusNormal"/>
        <w:ind w:firstLine="540"/>
        <w:jc w:val="both"/>
        <w:rPr>
          <w:rFonts w:ascii="Times New Roman" w:hAnsi="Times New Roman" w:cs="Times New Roman"/>
        </w:rPr>
      </w:pPr>
    </w:p>
    <w:p w14:paraId="02A4F03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(в ред. </w:t>
      </w:r>
      <w:hyperlink r:id="rId77"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25.09.2025 N 684-ОЗ)</w:t>
      </w:r>
    </w:p>
    <w:p w14:paraId="0C9FBE2E" w14:textId="77777777" w:rsidR="00B7298D" w:rsidRPr="00B7298D" w:rsidRDefault="00B7298D" w:rsidP="00B7298D">
      <w:pPr>
        <w:pStyle w:val="ConsPlusNormal"/>
        <w:jc w:val="both"/>
        <w:rPr>
          <w:rFonts w:ascii="Times New Roman" w:hAnsi="Times New Roman" w:cs="Times New Roman"/>
        </w:rPr>
      </w:pPr>
    </w:p>
    <w:p w14:paraId="674FA28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Утвердить верхний предел государственного внутреннего долга Липецкой области на 1 января 2026 года в сумме 13 192 664 714,85 руб., в том числе верхний предел долга по государственным гарантиям Липецкой области в сумме 0,00 руб.</w:t>
      </w:r>
    </w:p>
    <w:p w14:paraId="751B3899"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14.11.2025 </w:t>
      </w:r>
      <w:hyperlink r:id="rId78"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79"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30574A8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Утвердить сумму средств, направляемых на погашение задолженности по бюджетным кредитам в соответствии с </w:t>
      </w:r>
      <w:hyperlink r:id="rId80"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sidRPr="00B7298D">
          <w:rPr>
            <w:rFonts w:ascii="Times New Roman" w:hAnsi="Times New Roman" w:cs="Times New Roman"/>
            <w:color w:val="0000FF"/>
            <w:sz w:val="24"/>
          </w:rPr>
          <w:t>постановлением</w:t>
        </w:r>
      </w:hyperlink>
      <w:r w:rsidRPr="00B7298D">
        <w:rPr>
          <w:rFonts w:ascii="Times New Roman" w:hAnsi="Times New Roman" w:cs="Times New Roman"/>
          <w:sz w:val="24"/>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2025 году в объеме 493 395 876,62 руб.</w:t>
      </w:r>
    </w:p>
    <w:p w14:paraId="1FD219B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Утвердить сумму средств, направляемых на уплату процентов за рассрочку задолженности по бюджетным кредитам в 2025 году в объеме 2 445 195,53 руб.</w:t>
      </w:r>
    </w:p>
    <w:p w14:paraId="5A308B8B"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lastRenderedPageBreak/>
        <w:t xml:space="preserve">(в ред. </w:t>
      </w:r>
      <w:hyperlink r:id="rId81"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12.12.2025 N 721-ОЗ)</w:t>
      </w:r>
    </w:p>
    <w:p w14:paraId="1366311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Утвердить верхний предел государственного внутреннего долга Липецкой области на 1 января 2027 года в сумме 13 792 064 812,82 руб., в том числе верхний предел долга по государственным гарантиям Липецкой области в сумме 0,00 руб.</w:t>
      </w:r>
    </w:p>
    <w:p w14:paraId="5275C772"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14.11.2025 </w:t>
      </w:r>
      <w:hyperlink r:id="rId82"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83"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0B7151E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Утвердить сумму средств, направляемых на погашение задолженности по бюджетным кредитам в соответствии с </w:t>
      </w:r>
      <w:hyperlink r:id="rId84"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sidRPr="00B7298D">
          <w:rPr>
            <w:rFonts w:ascii="Times New Roman" w:hAnsi="Times New Roman" w:cs="Times New Roman"/>
            <w:color w:val="0000FF"/>
            <w:sz w:val="24"/>
          </w:rPr>
          <w:t>постановлением</w:t>
        </w:r>
      </w:hyperlink>
      <w:r w:rsidRPr="00B7298D">
        <w:rPr>
          <w:rFonts w:ascii="Times New Roman" w:hAnsi="Times New Roman" w:cs="Times New Roman"/>
          <w:sz w:val="24"/>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2026 году в объеме 493 395 876,62 руб.</w:t>
      </w:r>
    </w:p>
    <w:p w14:paraId="1560F86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Утвердить сумму средств, направляемых на уплату процентов за рассрочку задолженности по бюджетным кредитам в 2026 году в объеме 1 954 503,19 руб.</w:t>
      </w:r>
    </w:p>
    <w:p w14:paraId="4426FC5C"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85"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12.12.2025 N 721-ОЗ)</w:t>
      </w:r>
    </w:p>
    <w:p w14:paraId="26AC26F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Утвердить верхний предел государственного внутреннего долга Липецкой области на 1 января 2028 года в сумме 12 438 038 056,78 руб., в том числе верхний предел долга по государственным гарантиям Липецкой области в сумме 0,00 руб.</w:t>
      </w:r>
    </w:p>
    <w:p w14:paraId="355EDD5E"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14.11.2025 </w:t>
      </w:r>
      <w:hyperlink r:id="rId8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87"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135F359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Утвердить сумму средств, направляемых на погашение задолженности по бюджетным кредитам в соответствии с </w:t>
      </w:r>
      <w:hyperlink r:id="rId88"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sidRPr="00B7298D">
          <w:rPr>
            <w:rFonts w:ascii="Times New Roman" w:hAnsi="Times New Roman" w:cs="Times New Roman"/>
            <w:color w:val="0000FF"/>
            <w:sz w:val="24"/>
          </w:rPr>
          <w:t>постановлением</w:t>
        </w:r>
      </w:hyperlink>
      <w:r w:rsidRPr="00B7298D">
        <w:rPr>
          <w:rFonts w:ascii="Times New Roman" w:hAnsi="Times New Roman" w:cs="Times New Roman"/>
          <w:sz w:val="24"/>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2027 году в объеме 493 395 876,62 руб.</w:t>
      </w:r>
    </w:p>
    <w:p w14:paraId="4698B96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Утвердить сумму средств, направляемых на уплату процентов за рассрочку задолженности по бюджетным кредитам в 2027 году в объеме 1 461 107,31 руб.</w:t>
      </w:r>
    </w:p>
    <w:p w14:paraId="6C0D7770"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89"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12.12.2025 N 721-ОЗ)</w:t>
      </w:r>
    </w:p>
    <w:p w14:paraId="5BABE76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4. Утвердить </w:t>
      </w:r>
      <w:hyperlink w:anchor="P50215" w:tooltip="ПРОГРАММА">
        <w:r w:rsidRPr="00B7298D">
          <w:rPr>
            <w:rFonts w:ascii="Times New Roman" w:hAnsi="Times New Roman" w:cs="Times New Roman"/>
            <w:color w:val="0000FF"/>
            <w:sz w:val="24"/>
          </w:rPr>
          <w:t>Программу</w:t>
        </w:r>
      </w:hyperlink>
      <w:r w:rsidRPr="00B7298D">
        <w:rPr>
          <w:rFonts w:ascii="Times New Roman" w:hAnsi="Times New Roman" w:cs="Times New Roman"/>
          <w:sz w:val="24"/>
        </w:rP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6CD9C4B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5. Утвердить </w:t>
      </w:r>
      <w:hyperlink w:anchor="P50403" w:tooltip="ПРОГРАММА">
        <w:r w:rsidRPr="00B7298D">
          <w:rPr>
            <w:rFonts w:ascii="Times New Roman" w:hAnsi="Times New Roman" w:cs="Times New Roman"/>
            <w:color w:val="0000FF"/>
            <w:sz w:val="24"/>
          </w:rPr>
          <w:t>Программу</w:t>
        </w:r>
      </w:hyperlink>
      <w:r w:rsidRPr="00B7298D">
        <w:rPr>
          <w:rFonts w:ascii="Times New Roman" w:hAnsi="Times New Roman" w:cs="Times New Roman"/>
          <w:sz w:val="24"/>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795CA04E" w14:textId="77777777" w:rsidR="00B7298D" w:rsidRPr="00B7298D" w:rsidRDefault="00B7298D" w:rsidP="00B7298D">
      <w:pPr>
        <w:pStyle w:val="ConsPlusNormal"/>
        <w:jc w:val="both"/>
        <w:rPr>
          <w:rFonts w:ascii="Times New Roman" w:hAnsi="Times New Roman" w:cs="Times New Roman"/>
        </w:rPr>
      </w:pPr>
    </w:p>
    <w:p w14:paraId="717ECC0A"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286697A4" w14:textId="77777777" w:rsidR="00B7298D" w:rsidRPr="00B7298D" w:rsidRDefault="00B7298D" w:rsidP="00B7298D">
      <w:pPr>
        <w:pStyle w:val="ConsPlusNormal"/>
        <w:jc w:val="both"/>
        <w:rPr>
          <w:rFonts w:ascii="Times New Roman" w:hAnsi="Times New Roman" w:cs="Times New Roman"/>
        </w:rPr>
      </w:pPr>
    </w:p>
    <w:p w14:paraId="02D439B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22B79BE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78E4555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Утвердить общий объем межбюджетных трансфертов бюджетам муниципальных образований Липецкой области в денежной форме на 2025 год в сумме 40 405 285 686,44 руб., на 2026 год в сумме 34 127 059 810,33 руб., на 2027 год в сумме 29 824 311 532,90 руб.</w:t>
      </w:r>
    </w:p>
    <w:p w14:paraId="6AA9ECF3"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9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9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22.05.2025 </w:t>
      </w:r>
      <w:hyperlink r:id="rId92"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sz w:val="24"/>
        </w:rPr>
        <w:t xml:space="preserve">, от 11.06.2025 </w:t>
      </w:r>
      <w:hyperlink r:id="rId93"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9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9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9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97"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13F40F1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Утвердить в составе межбюджетных трансфертов бюджетам муниципальных образований Липецкой области:</w:t>
      </w:r>
    </w:p>
    <w:p w14:paraId="14F436B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объем дотаций в денежной форме на 2025 год в сумме 5 448 145 190,69 руб., на 2026 год в сумме 855 260 332,58 руб., на 2027 год в сумме 586 506 020,87 руб., в том числе:</w:t>
      </w:r>
    </w:p>
    <w:p w14:paraId="77E3848F"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lastRenderedPageBreak/>
        <w:t xml:space="preserve">(в ред. Законов Липецкой области от 28.02.2025 </w:t>
      </w:r>
      <w:hyperlink r:id="rId9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9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11.06.2025 </w:t>
      </w:r>
      <w:hyperlink r:id="rId10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10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10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w:t>
      </w:r>
    </w:p>
    <w:p w14:paraId="6E6154B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26FCBAF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489E5E2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дотаций местным бюджетам на поддержку мер по обеспечению сбалансированности бюджетов на 2025 год в сумме 4 516 769 169,82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- 1 975 742 779,82 руб.;</w:t>
      </w:r>
    </w:p>
    <w:p w14:paraId="7E8E69EF"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0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10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11.06.2025 </w:t>
      </w:r>
      <w:hyperlink r:id="rId105"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106"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107"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w:t>
      </w:r>
    </w:p>
    <w:p w14:paraId="3882F46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12E5FF2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иных дотаций местным бюджетам на премирование муниципальных образований - победителей Всероссийского конкурса "Лучшая муниципальная практика" на 2025 год в сумме 10 000 000,00 руб.;</w:t>
      </w:r>
    </w:p>
    <w:p w14:paraId="1C79A9A6"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(абзац введен </w:t>
      </w:r>
      <w:hyperlink r:id="rId108"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12.12.2025 N 721-ОЗ)</w:t>
      </w:r>
    </w:p>
    <w:p w14:paraId="026E072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2) объем субсидий на 2025 год в сумме 12 038 975 053,43 руб., на 2026 год в сумме 11 423 656 007,56 руб., на 2027 год в сумме 7 294 299 248,57 руб.;</w:t>
      </w:r>
    </w:p>
    <w:p w14:paraId="5215C97F"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0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11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22.05.2025 </w:t>
      </w:r>
      <w:hyperlink r:id="rId111"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sidRPr="00B7298D">
          <w:rPr>
            <w:rFonts w:ascii="Times New Roman" w:hAnsi="Times New Roman" w:cs="Times New Roman"/>
            <w:color w:val="0000FF"/>
            <w:sz w:val="24"/>
          </w:rPr>
          <w:t>N 654-ОЗ</w:t>
        </w:r>
      </w:hyperlink>
      <w:r w:rsidRPr="00B7298D">
        <w:rPr>
          <w:rFonts w:ascii="Times New Roman" w:hAnsi="Times New Roman" w:cs="Times New Roman"/>
          <w:sz w:val="24"/>
        </w:rPr>
        <w:t xml:space="preserve">, от 24.07.2025 </w:t>
      </w:r>
      <w:hyperlink r:id="rId112"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113"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114"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115"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28DFF4E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объем субвенций на 2025 год в сумме 20 399 737 931,52 руб., на 2026 год в сумме 19 412 089 958,77 руб., на 2027 год в сумме 19 385 547 258,77 руб.;</w:t>
      </w:r>
    </w:p>
    <w:p w14:paraId="32C39571"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11.06.2025 </w:t>
      </w:r>
      <w:hyperlink r:id="rId11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sidRPr="00B7298D">
          <w:rPr>
            <w:rFonts w:ascii="Times New Roman" w:hAnsi="Times New Roman" w:cs="Times New Roman"/>
            <w:color w:val="0000FF"/>
            <w:sz w:val="24"/>
          </w:rPr>
          <w:t>N 661-ОЗ</w:t>
        </w:r>
      </w:hyperlink>
      <w:r w:rsidRPr="00B7298D">
        <w:rPr>
          <w:rFonts w:ascii="Times New Roman" w:hAnsi="Times New Roman" w:cs="Times New Roman"/>
          <w:sz w:val="24"/>
        </w:rPr>
        <w:t xml:space="preserve">, от 24.07.2025 </w:t>
      </w:r>
      <w:hyperlink r:id="rId117"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11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11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120"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1448E12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4) объем иных межбюджетных трансфертов на 2025 год в сумме 2 508 427 510,80 руб., на 2026 год в сумме 2 436 053 511,42 руб., на 2027 год в сумме 2 557 959 004,69 руб., в том числе на:</w:t>
      </w:r>
    </w:p>
    <w:p w14:paraId="4AF150A1"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2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12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 xml:space="preserve">, от 24.07.2025 </w:t>
      </w:r>
      <w:hyperlink r:id="rId123"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25.09.2025 </w:t>
      </w:r>
      <w:hyperlink r:id="rId124"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125"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126"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26AF1FA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319 096 882,30 руб., на 2026 год в сумме 50 000 000,00 руб., на 2027 год в сумме 50 000 000,00 руб.;</w:t>
      </w:r>
    </w:p>
    <w:p w14:paraId="275F4555"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27"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25.09.2025 N 684-ОЗ)</w:t>
      </w:r>
    </w:p>
    <w:p w14:paraId="0CF38FA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2026 год в сумме 23 352 304,40 руб., на 2027 год в сумме 22 720 000,00 руб.;</w:t>
      </w:r>
    </w:p>
    <w:p w14:paraId="76DB5907"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25.09.2025 </w:t>
      </w:r>
      <w:hyperlink r:id="rId12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 xml:space="preserve">, от 14.11.2025 </w:t>
      </w:r>
      <w:hyperlink r:id="rId12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57F34D7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2BEEB11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финансовое обеспечение организации благоустройства территорий муниципальных </w:t>
      </w:r>
      <w:r w:rsidRPr="00B7298D">
        <w:rPr>
          <w:rFonts w:ascii="Times New Roman" w:hAnsi="Times New Roman" w:cs="Times New Roman"/>
          <w:sz w:val="24"/>
        </w:rPr>
        <w:lastRenderedPageBreak/>
        <w:t xml:space="preserve">образований в рамках реализации государственной </w:t>
      </w:r>
      <w:hyperlink r:id="rId130" w:tooltip="Постановление Правительства Липецкой обл. от 26.12.2023 N 770 (ред. от 15.08.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sidRPr="00B7298D">
          <w:rPr>
            <w:rFonts w:ascii="Times New Roman" w:hAnsi="Times New Roman" w:cs="Times New Roman"/>
            <w:color w:val="0000FF"/>
            <w:sz w:val="24"/>
          </w:rPr>
          <w:t>программы</w:t>
        </w:r>
      </w:hyperlink>
      <w:r w:rsidRPr="00B7298D">
        <w:rPr>
          <w:rFonts w:ascii="Times New Roman" w:hAnsi="Times New Roman" w:cs="Times New Roman"/>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7F0D3677"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11.04.2025 </w:t>
      </w:r>
      <w:hyperlink r:id="rId13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N 634-ОЗ</w:t>
        </w:r>
      </w:hyperlink>
      <w:r w:rsidRPr="00B7298D">
        <w:rPr>
          <w:rFonts w:ascii="Times New Roman" w:hAnsi="Times New Roman" w:cs="Times New Roman"/>
          <w:sz w:val="24"/>
        </w:rPr>
        <w:t>)</w:t>
      </w:r>
    </w:p>
    <w:p w14:paraId="38EF756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133" w:tooltip="Постановление Правительства Липецкой обл. от 26.12.2023 N 770 (ред. от 15.08.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sidRPr="00B7298D">
          <w:rPr>
            <w:rFonts w:ascii="Times New Roman" w:hAnsi="Times New Roman" w:cs="Times New Roman"/>
            <w:color w:val="0000FF"/>
            <w:sz w:val="24"/>
          </w:rPr>
          <w:t>программы</w:t>
        </w:r>
      </w:hyperlink>
      <w:r w:rsidRPr="00B7298D">
        <w:rPr>
          <w:rFonts w:ascii="Times New Roman" w:hAnsi="Times New Roman" w:cs="Times New Roman"/>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229 158 584,49 руб.;</w:t>
      </w:r>
    </w:p>
    <w:p w14:paraId="5576F7B5"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24.07.2025 </w:t>
      </w:r>
      <w:hyperlink r:id="rId13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N 682-ОЗ</w:t>
        </w:r>
      </w:hyperlink>
      <w:r w:rsidRPr="00B7298D">
        <w:rPr>
          <w:rFonts w:ascii="Times New Roman" w:hAnsi="Times New Roman" w:cs="Times New Roman"/>
          <w:sz w:val="24"/>
        </w:rPr>
        <w:t xml:space="preserve">, от 12.12.2025 </w:t>
      </w:r>
      <w:hyperlink r:id="rId135"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5009C30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218CC3E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3045651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7144F9B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проведение капитального ремонта объектов муниципальных общеобразовательных организаций на 2025 год в сумме 45 851 979,44 руб., на 2026 год в сумме 18 000 000,00 руб. на 2027 год в сумме 25 000 000,00 руб.;</w:t>
      </w:r>
    </w:p>
    <w:p w14:paraId="7E2C4501"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3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14.11.2025 </w:t>
      </w:r>
      <w:hyperlink r:id="rId137"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w:t>
      </w:r>
    </w:p>
    <w:p w14:paraId="036036A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проведение капитального ремонта объектов социальной сферы муниципальных образований на 2025 год в сумме 118 871 986,39 руб., на 2026 год в сумме 18 000 000,00 руб. на 2027 год в сумме 25 000 000,00 руб.;</w:t>
      </w:r>
    </w:p>
    <w:p w14:paraId="1D1E08FA"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3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12.12.2025 </w:t>
      </w:r>
      <w:hyperlink r:id="rId139"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244B23E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реализацию инициативных проектов в рамках инициативного бюджетирования на 2025 год в сумме 104 381 553,73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71AD40E3"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28.02.2025 </w:t>
      </w:r>
      <w:hyperlink r:id="rId14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N 607-ОЗ</w:t>
        </w:r>
      </w:hyperlink>
      <w:r w:rsidRPr="00B7298D">
        <w:rPr>
          <w:rFonts w:ascii="Times New Roman" w:hAnsi="Times New Roman" w:cs="Times New Roman"/>
          <w:sz w:val="24"/>
        </w:rPr>
        <w:t xml:space="preserve">, от 25.09.2025 </w:t>
      </w:r>
      <w:hyperlink r:id="rId141"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N 684-ОЗ</w:t>
        </w:r>
      </w:hyperlink>
      <w:r w:rsidRPr="00B7298D">
        <w:rPr>
          <w:rFonts w:ascii="Times New Roman" w:hAnsi="Times New Roman" w:cs="Times New Roman"/>
          <w:sz w:val="24"/>
        </w:rPr>
        <w:t>)</w:t>
      </w:r>
    </w:p>
    <w:p w14:paraId="1E9F3AD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5DA196B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строительство физкультурно-оздоровительного комплекса на 2025 год в сумме 90 987 296,04 руб.;</w:t>
      </w:r>
    </w:p>
    <w:p w14:paraId="1B208676"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(абзац введен </w:t>
      </w:r>
      <w:hyperlink r:id="rId14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28.02.2025 N 607-ОЗ)</w:t>
      </w:r>
    </w:p>
    <w:p w14:paraId="49D3206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оснащение предметных кабинетов муниципальных общеобразовательных организаций оборудованием, средствами обучения и воспитания в 2025 году в сумме 96 203 110,56 руб.;</w:t>
      </w:r>
    </w:p>
    <w:p w14:paraId="438DF5F7"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(абзац введен </w:t>
      </w:r>
      <w:hyperlink r:id="rId14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11.04.2025 N 634-ОЗ; в ред. </w:t>
      </w:r>
      <w:hyperlink r:id="rId144"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12.12.2025 N 721-ОЗ)</w:t>
      </w:r>
    </w:p>
    <w:p w14:paraId="3821DE9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поощрение муниципальных управленческих команд на 2025 год в сумме 14 200 000,00 руб.</w:t>
      </w:r>
    </w:p>
    <w:p w14:paraId="066458B7"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(абзац введен </w:t>
      </w:r>
      <w:hyperlink r:id="rId145"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24.07.2025 N 682-ОЗ)</w:t>
      </w:r>
    </w:p>
    <w:p w14:paraId="52AC178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Методика распределения иных межбюджетных трансфертов из областного бюджета и </w:t>
      </w:r>
      <w:r w:rsidRPr="00B7298D">
        <w:rPr>
          <w:rFonts w:ascii="Times New Roman" w:hAnsi="Times New Roman" w:cs="Times New Roman"/>
          <w:sz w:val="24"/>
        </w:rPr>
        <w:lastRenderedPageBreak/>
        <w:t>правила их предоставления устанавливаются нормативными правовыми актами Правительства Липецкой области.</w:t>
      </w:r>
    </w:p>
    <w:p w14:paraId="2F0EA47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5FC7C1E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0D663A2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5. Утвердить </w:t>
      </w:r>
      <w:hyperlink w:anchor="P50468" w:tooltip="РАСПРЕДЕЛЕНИЕ МЕЖБЮДЖЕТНЫХ ТРАНСФЕРТОВ БЮДЖЕТАМ">
        <w:r w:rsidRPr="00B7298D">
          <w:rPr>
            <w:rFonts w:ascii="Times New Roman" w:hAnsi="Times New Roman" w:cs="Times New Roman"/>
            <w:color w:val="0000FF"/>
            <w:sz w:val="24"/>
          </w:rPr>
          <w:t>распределение</w:t>
        </w:r>
      </w:hyperlink>
      <w:r w:rsidRPr="00B7298D">
        <w:rPr>
          <w:rFonts w:ascii="Times New Roman" w:hAnsi="Times New Roman" w:cs="Times New Roman"/>
          <w:sz w:val="24"/>
        </w:rP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25D2648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6. Утвердить общий объем межбюджетных трансфертов бюджету Фонда пенсионного и социального страхования Российской Федерации на 2025 год в сумме 2 221 913 100,00 руб., на 2026 год в сумме 2 580 866 400,00 руб., на 2027 год в сумме 672 981 100,81 руб., в том числе:</w:t>
      </w:r>
    </w:p>
    <w:p w14:paraId="13667D63"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14.11.2025 </w:t>
      </w:r>
      <w:hyperlink r:id="rId14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147"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5DE4EE3E"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на социальные выплаты безработным гражданам и иным категориям граждан в соответствии с законодательством о занятости населения на 2025 год в сумме 4 425 000,00 руб., на 2026 год в сумме 8 899 100,00 руб., на 2027 год в сумме 9 317 700,00 руб.;</w:t>
      </w:r>
    </w:p>
    <w:p w14:paraId="3294B1F7"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Законов Липецкой области от 14.11.2025 </w:t>
      </w:r>
      <w:hyperlink r:id="rId148"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N 702-ОЗ</w:t>
        </w:r>
      </w:hyperlink>
      <w:r w:rsidRPr="00B7298D">
        <w:rPr>
          <w:rFonts w:ascii="Times New Roman" w:hAnsi="Times New Roman" w:cs="Times New Roman"/>
          <w:sz w:val="24"/>
        </w:rPr>
        <w:t xml:space="preserve">, от 12.12.2025 </w:t>
      </w:r>
      <w:hyperlink r:id="rId149"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N 721-ОЗ</w:t>
        </w:r>
      </w:hyperlink>
      <w:r w:rsidRPr="00B7298D">
        <w:rPr>
          <w:rFonts w:ascii="Times New Roman" w:hAnsi="Times New Roman" w:cs="Times New Roman"/>
          <w:sz w:val="24"/>
        </w:rPr>
        <w:t>)</w:t>
      </w:r>
    </w:p>
    <w:p w14:paraId="0D7C2AB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на осуществление выплаты ежемесячного пособия в связи с рождением и воспитанием ребенка на 2025 год в сумме 2 217 488 100,00 руб., на 2026 год в сумме 2 571 967 300,00 руб., на 2027 год в сумме 663 663 400,81 руб.</w:t>
      </w:r>
    </w:p>
    <w:p w14:paraId="6F7FB473"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50" w:tooltip="Закон Липецкой области от 12.12.2025 N 72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1.1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12.12.2025 N 721-ОЗ)</w:t>
      </w:r>
    </w:p>
    <w:p w14:paraId="113A974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2025 год в сумме 353 590 600,0 руб., на 2026 год в сумме 210 941 400,00 руб., на 2027 год в сумме 210 941 400,00 руб., в том числе:</w:t>
      </w:r>
    </w:p>
    <w:p w14:paraId="0FCAC0E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w:t>
      </w:r>
      <w:r w:rsidRPr="00B7298D">
        <w:rPr>
          <w:rFonts w:ascii="Times New Roman" w:hAnsi="Times New Roman" w:cs="Times New Roman"/>
          <w:sz w:val="24"/>
        </w:rPr>
        <w:lastRenderedPageBreak/>
        <w:t>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153 590 600,00 руб., на 2026 год в сумме 210 941 400,00 руб., на 2027 год в сумме 210 941 400,00 руб.;</w:t>
      </w:r>
    </w:p>
    <w:p w14:paraId="70585C8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2025 год в сумме 200 000 000,00 руб.</w:t>
      </w:r>
    </w:p>
    <w:p w14:paraId="08E185E0"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(часть 7 в ред. </w:t>
      </w:r>
      <w:hyperlink r:id="rId15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14.11.2025 N 702-ОЗ)</w:t>
      </w:r>
    </w:p>
    <w:p w14:paraId="4ED9A11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0E05CA79" w14:textId="77777777" w:rsidR="00B7298D" w:rsidRPr="00B7298D" w:rsidRDefault="00B7298D" w:rsidP="00B7298D">
      <w:pPr>
        <w:pStyle w:val="ConsPlusNormal"/>
        <w:jc w:val="both"/>
        <w:rPr>
          <w:rFonts w:ascii="Times New Roman" w:hAnsi="Times New Roman" w:cs="Times New Roman"/>
        </w:rPr>
      </w:pPr>
    </w:p>
    <w:p w14:paraId="0F3532A4"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06E47747" w14:textId="77777777" w:rsidR="00B7298D" w:rsidRPr="00B7298D" w:rsidRDefault="00B7298D" w:rsidP="00B7298D">
      <w:pPr>
        <w:pStyle w:val="ConsPlusNormal"/>
        <w:jc w:val="both"/>
        <w:rPr>
          <w:rFonts w:ascii="Times New Roman" w:hAnsi="Times New Roman" w:cs="Times New Roman"/>
        </w:rPr>
      </w:pPr>
    </w:p>
    <w:p w14:paraId="05C08D0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w:anchor="P62091" w:tooltip="СЛУЧАИ ПРЕДОСТАВЛЕНИЯ СУБСИДИЙ, В ТОМ ЧИСЛЕ ГРАНТОВ В ФОРМЕ">
        <w:r w:rsidRPr="00B7298D">
          <w:rPr>
            <w:rFonts w:ascii="Times New Roman" w:hAnsi="Times New Roman" w:cs="Times New Roman"/>
            <w:color w:val="0000FF"/>
            <w:sz w:val="24"/>
          </w:rPr>
          <w:t>приложению 17</w:t>
        </w:r>
      </w:hyperlink>
      <w:r w:rsidRPr="00B7298D">
        <w:rPr>
          <w:rFonts w:ascii="Times New Roman" w:hAnsi="Times New Roman" w:cs="Times New Roman"/>
          <w:sz w:val="24"/>
        </w:rPr>
        <w:t xml:space="preserve"> к настоящему Закону.</w:t>
      </w:r>
    </w:p>
    <w:p w14:paraId="46EEFBC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452" w:tooltip="ВЕДОМСТВЕННАЯ СТРУКТУРА РАСХОДОВ ОБЛАСТНОГО БЮДЖЕТА">
        <w:r w:rsidRPr="00B7298D">
          <w:rPr>
            <w:rFonts w:ascii="Times New Roman" w:hAnsi="Times New Roman" w:cs="Times New Roman"/>
            <w:color w:val="0000FF"/>
            <w:sz w:val="24"/>
          </w:rPr>
          <w:t>приложением 8</w:t>
        </w:r>
      </w:hyperlink>
      <w:r w:rsidRPr="00B7298D">
        <w:rPr>
          <w:rFonts w:ascii="Times New Roman" w:hAnsi="Times New Roman" w:cs="Times New Roman"/>
          <w:sz w:val="24"/>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593E61B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493710C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608A983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3FFDBF6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5. Не использованные в отчетном финансовом году субсидии (остаток субсидии) на </w:t>
      </w:r>
      <w:r w:rsidRPr="00B7298D">
        <w:rPr>
          <w:rFonts w:ascii="Times New Roman" w:hAnsi="Times New Roman" w:cs="Times New Roman"/>
          <w:sz w:val="24"/>
        </w:rPr>
        <w:lastRenderedPageBreak/>
        <w:t>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04A5D62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69162F7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132723F9"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5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28.02.2025 N 607-ОЗ)</w:t>
      </w:r>
    </w:p>
    <w:p w14:paraId="5F9BCF16" w14:textId="77777777" w:rsidR="00B7298D" w:rsidRPr="00B7298D" w:rsidRDefault="00B7298D" w:rsidP="00B7298D">
      <w:pPr>
        <w:pStyle w:val="ConsPlusNormal"/>
        <w:jc w:val="both"/>
        <w:rPr>
          <w:rFonts w:ascii="Times New Roman" w:hAnsi="Times New Roman" w:cs="Times New Roman"/>
        </w:rPr>
      </w:pPr>
    </w:p>
    <w:p w14:paraId="776471B4"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636B0A1D" w14:textId="77777777" w:rsidR="00B7298D" w:rsidRPr="00B7298D" w:rsidRDefault="00B7298D" w:rsidP="00B7298D">
      <w:pPr>
        <w:pStyle w:val="ConsPlusNormal"/>
        <w:jc w:val="both"/>
        <w:rPr>
          <w:rFonts w:ascii="Times New Roman" w:hAnsi="Times New Roman" w:cs="Times New Roman"/>
        </w:rPr>
      </w:pPr>
    </w:p>
    <w:p w14:paraId="1C6FE0F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Утвердить </w:t>
      </w:r>
      <w:hyperlink w:anchor="P62495" w:tooltip="РАСПРЕДЕЛЕНИЕ БЮДЖЕТНЫХ АССИГНОВАНИЙ НА ПРЕДОСТАВЛЕНИЕ">
        <w:r w:rsidRPr="00B7298D">
          <w:rPr>
            <w:rFonts w:ascii="Times New Roman" w:hAnsi="Times New Roman" w:cs="Times New Roman"/>
            <w:color w:val="0000FF"/>
            <w:sz w:val="24"/>
          </w:rPr>
          <w:t>распределение</w:t>
        </w:r>
      </w:hyperlink>
      <w:r w:rsidRPr="00B7298D">
        <w:rPr>
          <w:rFonts w:ascii="Times New Roman" w:hAnsi="Times New Roman" w:cs="Times New Roman"/>
          <w:sz w:val="24"/>
        </w:rP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0B1622D3" w14:textId="77777777" w:rsidR="00B7298D" w:rsidRPr="00B7298D" w:rsidRDefault="00B7298D" w:rsidP="00B7298D">
      <w:pPr>
        <w:pStyle w:val="ConsPlusNormal"/>
        <w:jc w:val="both"/>
        <w:rPr>
          <w:rFonts w:ascii="Times New Roman" w:hAnsi="Times New Roman" w:cs="Times New Roman"/>
        </w:rPr>
      </w:pPr>
    </w:p>
    <w:p w14:paraId="6B42A9E1"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 xml:space="preserve">Статья 14. Финансовое обеспечение дополнительных расходов </w:t>
      </w:r>
      <w:proofErr w:type="gramStart"/>
      <w:r w:rsidRPr="00B7298D">
        <w:rPr>
          <w:rFonts w:ascii="Times New Roman" w:hAnsi="Times New Roman" w:cs="Times New Roman"/>
          <w:sz w:val="24"/>
        </w:rPr>
        <w:t>на осуществление</w:t>
      </w:r>
      <w:proofErr w:type="gramEnd"/>
      <w:r w:rsidRPr="00B7298D">
        <w:rPr>
          <w:rFonts w:ascii="Times New Roman" w:hAnsi="Times New Roman" w:cs="Times New Roman"/>
          <w:sz w:val="24"/>
        </w:rPr>
        <w:t xml:space="preserve"> переданных органам государственной власти Липецкой области государственных полномочий Российской Федерации</w:t>
      </w:r>
    </w:p>
    <w:p w14:paraId="777C0389" w14:textId="77777777" w:rsidR="00B7298D" w:rsidRPr="00B7298D" w:rsidRDefault="00B7298D" w:rsidP="00B7298D">
      <w:pPr>
        <w:pStyle w:val="ConsPlusNormal"/>
        <w:jc w:val="both"/>
        <w:rPr>
          <w:rFonts w:ascii="Times New Roman" w:hAnsi="Times New Roman" w:cs="Times New Roman"/>
        </w:rPr>
      </w:pPr>
    </w:p>
    <w:p w14:paraId="6BA0A71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572 512 376,11 руб., на 2026 год в сумме 547 320 881,08 руб. и на 2027 год в сумме 547 320 881,08 руб., в том числе:</w:t>
      </w:r>
    </w:p>
    <w:p w14:paraId="0D35FA3D"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53"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14.11.2025 N 702-ОЗ)</w:t>
      </w:r>
    </w:p>
    <w:p w14:paraId="6ACDBF8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на государственную регистрацию актов гражданского состояния на 2025 год в сумме 50 153 920,00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7238FE1F"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54"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25.09.2025 N 684-ОЗ)</w:t>
      </w:r>
    </w:p>
    <w:p w14:paraId="0F79DD1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в области лесных отношений на 2025 год в сумме 443 937 360,31 руб., на 2026 год в сумме 421 456 216,08 руб. и на 2027 год в сумме 421 456 216,08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51231ECF"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55"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14.11.2025 N 702-ОЗ)</w:t>
      </w:r>
    </w:p>
    <w:p w14:paraId="4B61BD2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в области охраны и использования объектов животного мира, охотничьих и водных биологических ресурсов на 2025 год в сумме 78 421 095,80 руб., на 2026 год в сумме 77 561 045,00 руб. и на 2027 год в сумме 77 561 045,00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7FA30FE1"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5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14.11.2025 N 702-ОЗ)</w:t>
      </w:r>
    </w:p>
    <w:p w14:paraId="2DA53535" w14:textId="77777777" w:rsidR="00B7298D" w:rsidRPr="00B7298D" w:rsidRDefault="00B7298D" w:rsidP="00B7298D">
      <w:pPr>
        <w:pStyle w:val="ConsPlusNormal"/>
        <w:jc w:val="both"/>
        <w:rPr>
          <w:rFonts w:ascii="Times New Roman" w:hAnsi="Times New Roman" w:cs="Times New Roman"/>
        </w:rPr>
      </w:pPr>
    </w:p>
    <w:p w14:paraId="35F6FF82"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15. Организации, выполняющие в 2025 году функции агентов Правительства Липецкой области</w:t>
      </w:r>
    </w:p>
    <w:p w14:paraId="5FB4DC1E" w14:textId="77777777" w:rsidR="00B7298D" w:rsidRPr="00B7298D" w:rsidRDefault="00B7298D" w:rsidP="00B7298D">
      <w:pPr>
        <w:pStyle w:val="ConsPlusNormal"/>
        <w:jc w:val="both"/>
        <w:rPr>
          <w:rFonts w:ascii="Times New Roman" w:hAnsi="Times New Roman" w:cs="Times New Roman"/>
        </w:rPr>
      </w:pPr>
    </w:p>
    <w:p w14:paraId="386D461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w:t>
      </w:r>
      <w:r w:rsidRPr="00B7298D">
        <w:rPr>
          <w:rFonts w:ascii="Times New Roman" w:hAnsi="Times New Roman" w:cs="Times New Roman"/>
          <w:sz w:val="24"/>
        </w:rPr>
        <w:lastRenderedPageBreak/>
        <w:t>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53269601" w14:textId="77777777" w:rsidR="00B7298D" w:rsidRPr="00B7298D" w:rsidRDefault="00B7298D" w:rsidP="00B7298D">
      <w:pPr>
        <w:pStyle w:val="ConsPlusNormal"/>
        <w:jc w:val="both"/>
        <w:rPr>
          <w:rFonts w:ascii="Times New Roman" w:hAnsi="Times New Roman" w:cs="Times New Roman"/>
        </w:rPr>
      </w:pPr>
    </w:p>
    <w:p w14:paraId="0A55804E"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t>Статья 16. Особенности исполнения областного бюджета в 2025 году</w:t>
      </w:r>
    </w:p>
    <w:p w14:paraId="0D27DEF2" w14:textId="77777777" w:rsidR="00B7298D" w:rsidRPr="00B7298D" w:rsidRDefault="00B7298D" w:rsidP="00B7298D">
      <w:pPr>
        <w:pStyle w:val="ConsPlusNormal"/>
        <w:ind w:firstLine="540"/>
        <w:jc w:val="both"/>
        <w:rPr>
          <w:rFonts w:ascii="Times New Roman" w:hAnsi="Times New Roman" w:cs="Times New Roman"/>
        </w:rPr>
      </w:pPr>
    </w:p>
    <w:p w14:paraId="4DA09CA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(в ред. </w:t>
      </w:r>
      <w:hyperlink r:id="rId15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28.02.2025 N 607-ОЗ)</w:t>
      </w:r>
    </w:p>
    <w:p w14:paraId="25A6184C" w14:textId="77777777" w:rsidR="00B7298D" w:rsidRPr="00B7298D" w:rsidRDefault="00B7298D" w:rsidP="00B7298D">
      <w:pPr>
        <w:pStyle w:val="ConsPlusNormal"/>
        <w:jc w:val="both"/>
        <w:rPr>
          <w:rFonts w:ascii="Times New Roman" w:hAnsi="Times New Roman" w:cs="Times New Roman"/>
        </w:rPr>
      </w:pPr>
    </w:p>
    <w:p w14:paraId="6FFED17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1DB74C87"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2. Установить в соответствии со </w:t>
      </w:r>
      <w:hyperlink r:id="rId158" w:tooltip="&quot;Бюджетный кодекс Российской Федерации&quot; от 31.07.1998 N 145-ФЗ (ред. от 28.11.2025) {КонсультантПлюс}">
        <w:r w:rsidRPr="00B7298D">
          <w:rPr>
            <w:rFonts w:ascii="Times New Roman" w:hAnsi="Times New Roman" w:cs="Times New Roman"/>
            <w:color w:val="0000FF"/>
            <w:sz w:val="24"/>
          </w:rPr>
          <w:t>статьей 217</w:t>
        </w:r>
      </w:hyperlink>
      <w:r w:rsidRPr="00B7298D">
        <w:rPr>
          <w:rFonts w:ascii="Times New Roman" w:hAnsi="Times New Roman" w:cs="Times New Roman"/>
          <w:sz w:val="24"/>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1BFF9FC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передача полномочий между главными распорядителями средств областного бюджета по финансированию отдельных учреждений, мероприятий;</w:t>
      </w:r>
    </w:p>
    <w:p w14:paraId="38A23D4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создание, реорганизация, преобразование, ликвидация главных распорядителей средств областного бюджета, областных учреждений;</w:t>
      </w:r>
    </w:p>
    <w:p w14:paraId="4314F94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изменение наименования главного распорядителя средств областного бюджета, не вызванное его реорганизацией;</w:t>
      </w:r>
    </w:p>
    <w:p w14:paraId="16AAD1C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323ED51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2F81179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преобразование муниципальных образований в соответствии со </w:t>
      </w:r>
      <w:hyperlink r:id="rId15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B7298D">
          <w:rPr>
            <w:rFonts w:ascii="Times New Roman" w:hAnsi="Times New Roman" w:cs="Times New Roman"/>
            <w:color w:val="0000FF"/>
            <w:sz w:val="24"/>
          </w:rPr>
          <w:t>статьей 12</w:t>
        </w:r>
      </w:hyperlink>
      <w:r w:rsidRPr="00B7298D">
        <w:rPr>
          <w:rFonts w:ascii="Times New Roman" w:hAnsi="Times New Roman" w:cs="Times New Roman"/>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14:paraId="0671CB1A"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60"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24.07.2025 N 682-ОЗ)</w:t>
      </w:r>
    </w:p>
    <w:p w14:paraId="56896B7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70ED08A6"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5071C6A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37DE184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Дорожного фонда Липецкой области по кодам классификации расходов областного бюджета;</w:t>
      </w:r>
    </w:p>
    <w:p w14:paraId="5E565D6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увеличение бюджетных ассигнований на сумму не использованных по состоянию на 1 </w:t>
      </w:r>
      <w:r w:rsidRPr="00B7298D">
        <w:rPr>
          <w:rFonts w:ascii="Times New Roman" w:hAnsi="Times New Roman" w:cs="Times New Roman"/>
          <w:sz w:val="24"/>
        </w:rPr>
        <w:lastRenderedPageBreak/>
        <w:t>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324AB4D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7708E70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2B93336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4928FEF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44CA3B2C"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1D4CE0F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61" w:tooltip="Устав Липецкой области от 09.04.2003 N 46-ОЗ (принят постановлением Липецкого областного Совета депутатов от 27.03.2003 N 222-пс) (ред. от 04.03.2025) {КонсультантПлюс}">
        <w:r w:rsidRPr="00B7298D">
          <w:rPr>
            <w:rFonts w:ascii="Times New Roman" w:hAnsi="Times New Roman" w:cs="Times New Roman"/>
            <w:color w:val="0000FF"/>
            <w:sz w:val="24"/>
          </w:rPr>
          <w:t>статьей 45.6</w:t>
        </w:r>
      </w:hyperlink>
      <w:r w:rsidRPr="00B7298D">
        <w:rPr>
          <w:rFonts w:ascii="Times New Roman" w:hAnsi="Times New Roman" w:cs="Times New Roman"/>
          <w:sz w:val="24"/>
        </w:rPr>
        <w:t xml:space="preserve"> Устава Липецкой области Российской Федерации;</w:t>
      </w:r>
    </w:p>
    <w:p w14:paraId="295F901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226AD5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0D4182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53AE6EB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62"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r w:rsidRPr="00B7298D">
          <w:rPr>
            <w:rFonts w:ascii="Times New Roman" w:hAnsi="Times New Roman" w:cs="Times New Roman"/>
            <w:color w:val="0000FF"/>
            <w:sz w:val="24"/>
          </w:rPr>
          <w:t>программы</w:t>
        </w:r>
      </w:hyperlink>
      <w:r w:rsidRPr="00B7298D">
        <w:rPr>
          <w:rFonts w:ascii="Times New Roman" w:hAnsi="Times New Roman" w:cs="Times New Roman"/>
          <w:sz w:val="24"/>
        </w:rPr>
        <w:t xml:space="preserve"> Липецкой области "Профилактика терроризма и экстремизма в </w:t>
      </w:r>
      <w:r w:rsidRPr="00B7298D">
        <w:rPr>
          <w:rFonts w:ascii="Times New Roman" w:hAnsi="Times New Roman" w:cs="Times New Roman"/>
          <w:sz w:val="24"/>
        </w:rPr>
        <w:lastRenderedPageBreak/>
        <w:t>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65D9922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66C8ED2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453F159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202AFCB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2C2DFCA8"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7B427C6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40AAED7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786569E9"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659D14D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163"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64"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Pr="00B7298D">
          <w:rPr>
            <w:rFonts w:ascii="Times New Roman" w:hAnsi="Times New Roman" w:cs="Times New Roman"/>
            <w:color w:val="0000FF"/>
            <w:sz w:val="24"/>
          </w:rPr>
          <w:t>статьей 10</w:t>
        </w:r>
      </w:hyperlink>
      <w:r w:rsidRPr="00B7298D">
        <w:rPr>
          <w:rFonts w:ascii="Times New Roman" w:hAnsi="Times New Roman" w:cs="Times New Roman"/>
          <w:sz w:val="24"/>
        </w:rPr>
        <w:t xml:space="preserve"> и </w:t>
      </w:r>
      <w:hyperlink r:id="rId165"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Pr="00B7298D">
          <w:rPr>
            <w:rFonts w:ascii="Times New Roman" w:hAnsi="Times New Roman" w:cs="Times New Roman"/>
            <w:color w:val="0000FF"/>
            <w:sz w:val="24"/>
          </w:rPr>
          <w:t>частью 1 статьи 10-1</w:t>
        </w:r>
      </w:hyperlink>
      <w:r w:rsidRPr="00B7298D">
        <w:rPr>
          <w:rFonts w:ascii="Times New Roman" w:hAnsi="Times New Roman" w:cs="Times New Roman"/>
          <w:sz w:val="24"/>
        </w:rP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166"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167"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27 декабря 2021 года N 60-ОЗ "О социальных, поощрительных выплатах и мерах социальной поддержки в сфере семейной и </w:t>
      </w:r>
      <w:r w:rsidRPr="00B7298D">
        <w:rPr>
          <w:rFonts w:ascii="Times New Roman" w:hAnsi="Times New Roman" w:cs="Times New Roman"/>
          <w:sz w:val="24"/>
        </w:rPr>
        <w:lastRenderedPageBreak/>
        <w:t xml:space="preserve">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168"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563660FD" w14:textId="77777777" w:rsidR="00B7298D" w:rsidRPr="00B7298D" w:rsidRDefault="00B7298D" w:rsidP="00B7298D">
      <w:pPr>
        <w:pStyle w:val="ConsPlusNormal"/>
        <w:jc w:val="both"/>
        <w:rPr>
          <w:rFonts w:ascii="Times New Roman" w:hAnsi="Times New Roman" w:cs="Times New Roman"/>
        </w:rPr>
      </w:pPr>
      <w:r w:rsidRPr="00B7298D">
        <w:rPr>
          <w:rFonts w:ascii="Times New Roman" w:hAnsi="Times New Roman" w:cs="Times New Roman"/>
          <w:sz w:val="24"/>
        </w:rPr>
        <w:t xml:space="preserve">(в ред. </w:t>
      </w:r>
      <w:hyperlink r:id="rId16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sidRPr="00B7298D">
          <w:rPr>
            <w:rFonts w:ascii="Times New Roman" w:hAnsi="Times New Roman" w:cs="Times New Roman"/>
            <w:color w:val="0000FF"/>
            <w:sz w:val="24"/>
          </w:rPr>
          <w:t>Закона</w:t>
        </w:r>
      </w:hyperlink>
      <w:r w:rsidRPr="00B7298D">
        <w:rPr>
          <w:rFonts w:ascii="Times New Roman" w:hAnsi="Times New Roman" w:cs="Times New Roman"/>
          <w:sz w:val="24"/>
        </w:rPr>
        <w:t xml:space="preserve"> Липецкой области от 11.04.2025 N 634-ОЗ)</w:t>
      </w:r>
    </w:p>
    <w:p w14:paraId="7F33A9AA"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7C00E43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5. Установить, что в соответствии со </w:t>
      </w:r>
      <w:hyperlink r:id="rId170" w:tooltip="&quot;Бюджетный кодекс Российской Федерации&quot; от 31.07.1998 N 145-ФЗ (ред. от 28.11.2025) {КонсультантПлюс}">
        <w:r w:rsidRPr="00B7298D">
          <w:rPr>
            <w:rFonts w:ascii="Times New Roman" w:hAnsi="Times New Roman" w:cs="Times New Roman"/>
            <w:color w:val="0000FF"/>
            <w:sz w:val="24"/>
          </w:rPr>
          <w:t>статьей 242.26</w:t>
        </w:r>
      </w:hyperlink>
      <w:r w:rsidRPr="00B7298D">
        <w:rPr>
          <w:rFonts w:ascii="Times New Roman" w:hAnsi="Times New Roman" w:cs="Times New Roman"/>
          <w:sz w:val="24"/>
        </w:rPr>
        <w:t xml:space="preserve"> Бюджетного кодекса Российской Федерации казначейскому сопровождению подлежат:</w:t>
      </w:r>
    </w:p>
    <w:p w14:paraId="493F8C10"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71" w:tooltip="Федеральный закон от 30.11.2024 N 419-ФЗ (ред. от 04.11.2025) &quot;О федеральном бюджете на 2025 год и на плановый период 2026 и 2027 годов&quot; {КонсультантПлюс}">
        <w:r w:rsidRPr="00B7298D">
          <w:rPr>
            <w:rFonts w:ascii="Times New Roman" w:hAnsi="Times New Roman" w:cs="Times New Roman"/>
            <w:color w:val="0000FF"/>
            <w:sz w:val="24"/>
          </w:rPr>
          <w:t>законе</w:t>
        </w:r>
      </w:hyperlink>
      <w:r w:rsidRPr="00B7298D">
        <w:rPr>
          <w:rFonts w:ascii="Times New Roman" w:hAnsi="Times New Roman" w:cs="Times New Roman"/>
          <w:sz w:val="24"/>
        </w:rP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25ED0E5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72" w:tooltip="&quot;Бюджетный кодекс Российской Федерации&quot; от 31.07.1998 N 145-ФЗ (ред. от 28.11.2025) {КонсультантПлюс}">
        <w:r w:rsidRPr="00B7298D">
          <w:rPr>
            <w:rFonts w:ascii="Times New Roman" w:hAnsi="Times New Roman" w:cs="Times New Roman"/>
            <w:color w:val="0000FF"/>
            <w:sz w:val="24"/>
          </w:rPr>
          <w:t>абзацем вторым пункта 1 статьи 78.1</w:t>
        </w:r>
      </w:hyperlink>
      <w:r w:rsidRPr="00B7298D">
        <w:rPr>
          <w:rFonts w:ascii="Times New Roman" w:hAnsi="Times New Roman" w:cs="Times New Roman"/>
          <w:sz w:val="24"/>
        </w:rP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124AFE5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73" w:tooltip="Федеральный закон от 30.11.2024 N 419-ФЗ (ред. от 04.11.2025) &quot;О федеральном бюджете на 2025 год и на плановый период 2026 и 2027 годов&quot; {КонсультантПлюс}">
        <w:r w:rsidRPr="00B7298D">
          <w:rPr>
            <w:rFonts w:ascii="Times New Roman" w:hAnsi="Times New Roman" w:cs="Times New Roman"/>
            <w:color w:val="0000FF"/>
            <w:sz w:val="24"/>
          </w:rPr>
          <w:t>законе</w:t>
        </w:r>
      </w:hyperlink>
      <w:r w:rsidRPr="00B7298D">
        <w:rPr>
          <w:rFonts w:ascii="Times New Roman" w:hAnsi="Times New Roman" w:cs="Times New Roman"/>
          <w:sz w:val="24"/>
        </w:rP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620CED7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 бюджетные инвестиции, предоставляемые юридическим лицам в соответствии со </w:t>
      </w:r>
      <w:hyperlink r:id="rId174" w:tooltip="&quot;Бюджетный кодекс Российской Федерации&quot; от 31.07.1998 N 145-ФЗ (ред. от 28.11.2025) {КонсультантПлюс}">
        <w:r w:rsidRPr="00B7298D">
          <w:rPr>
            <w:rFonts w:ascii="Times New Roman" w:hAnsi="Times New Roman" w:cs="Times New Roman"/>
            <w:color w:val="0000FF"/>
            <w:sz w:val="24"/>
          </w:rPr>
          <w:t>статьей 80</w:t>
        </w:r>
      </w:hyperlink>
      <w:r w:rsidRPr="00B7298D">
        <w:rPr>
          <w:rFonts w:ascii="Times New Roman" w:hAnsi="Times New Roman" w:cs="Times New Roman"/>
          <w:sz w:val="24"/>
        </w:rPr>
        <w:t xml:space="preserve"> Бюджетного кодекса Российской Федерации.</w:t>
      </w:r>
    </w:p>
    <w:p w14:paraId="24FE79C5"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5192535B"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Установить, что главные распорядители средств областного бюджета, предоставившие как </w:t>
      </w:r>
      <w:r w:rsidRPr="00B7298D">
        <w:rPr>
          <w:rFonts w:ascii="Times New Roman" w:hAnsi="Times New Roman" w:cs="Times New Roman"/>
          <w:sz w:val="24"/>
        </w:rPr>
        <w:lastRenderedPageBreak/>
        <w:t>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7594AD43"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63C7D00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0385BED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3CF8284F"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172F3A7D"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8. Установить, что плата за негативное воздействие на окружающую среду, суммы штрафов, установленных </w:t>
      </w:r>
      <w:hyperlink r:id="rId175" w:tooltip="&quot;Кодекс Российской Федерации об административных правонарушениях&quot; от 30.12.2001 N 195-ФЗ (ред. от 28.11.2025) ------------ Недействующая редакция {КонсультантПлюс}">
        <w:r w:rsidRPr="00B7298D">
          <w:rPr>
            <w:rFonts w:ascii="Times New Roman" w:hAnsi="Times New Roman" w:cs="Times New Roman"/>
            <w:color w:val="0000FF"/>
            <w:sz w:val="24"/>
          </w:rPr>
          <w:t>Кодексом</w:t>
        </w:r>
      </w:hyperlink>
      <w:r w:rsidRPr="00B7298D">
        <w:rPr>
          <w:rFonts w:ascii="Times New Roman" w:hAnsi="Times New Roman" w:cs="Times New Roman"/>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76" w:tooltip="&quot;Кодекс Липецкой области об административных правонарушениях&quot; от 19.06.2017 N 83-ОЗ (принят Липецким областным Советом депутатов 08.06.2017) (ред. от 01.10.2025) {КонсультантПлюс}">
        <w:r w:rsidRPr="00B7298D">
          <w:rPr>
            <w:rFonts w:ascii="Times New Roman" w:hAnsi="Times New Roman" w:cs="Times New Roman"/>
            <w:color w:val="0000FF"/>
            <w:sz w:val="24"/>
          </w:rPr>
          <w:t>Кодексом</w:t>
        </w:r>
      </w:hyperlink>
      <w:r w:rsidRPr="00B7298D">
        <w:rPr>
          <w:rFonts w:ascii="Times New Roman" w:hAnsi="Times New Roman" w:cs="Times New Roman"/>
          <w:sz w:val="24"/>
        </w:rP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77" w:tooltip="Федеральный закон от 10.01.2002 N 7-ФЗ (ред. от 26.12.2024) &quot;Об охране окружающей среды&quot; {КонсультантПлюс}">
        <w:r w:rsidRPr="00B7298D">
          <w:rPr>
            <w:rFonts w:ascii="Times New Roman" w:hAnsi="Times New Roman" w:cs="Times New Roman"/>
            <w:color w:val="0000FF"/>
            <w:sz w:val="24"/>
          </w:rPr>
          <w:t>пункте 1 статьи 16.6</w:t>
        </w:r>
      </w:hyperlink>
      <w:r w:rsidRPr="00B7298D">
        <w:rPr>
          <w:rFonts w:ascii="Times New Roman" w:hAnsi="Times New Roman" w:cs="Times New Roman"/>
          <w:sz w:val="24"/>
        </w:rPr>
        <w:t xml:space="preserve">, </w:t>
      </w:r>
      <w:hyperlink r:id="rId178" w:tooltip="Федеральный закон от 10.01.2002 N 7-ФЗ (ред. от 26.12.2024) &quot;Об охране окружающей среды&quot; {КонсультантПлюс}">
        <w:r w:rsidRPr="00B7298D">
          <w:rPr>
            <w:rFonts w:ascii="Times New Roman" w:hAnsi="Times New Roman" w:cs="Times New Roman"/>
            <w:color w:val="0000FF"/>
            <w:sz w:val="24"/>
          </w:rPr>
          <w:t>пункте 1 статьи 75.1</w:t>
        </w:r>
      </w:hyperlink>
      <w:r w:rsidRPr="00B7298D">
        <w:rPr>
          <w:rFonts w:ascii="Times New Roman" w:hAnsi="Times New Roman" w:cs="Times New Roman"/>
          <w:sz w:val="24"/>
        </w:rPr>
        <w:t xml:space="preserve"> и </w:t>
      </w:r>
      <w:hyperlink r:id="rId179" w:tooltip="Федеральный закон от 10.01.2002 N 7-ФЗ (ред. от 26.12.2024) &quot;Об охране окружающей среды&quot; {КонсультантПлюс}">
        <w:r w:rsidRPr="00B7298D">
          <w:rPr>
            <w:rFonts w:ascii="Times New Roman" w:hAnsi="Times New Roman" w:cs="Times New Roman"/>
            <w:color w:val="0000FF"/>
            <w:sz w:val="24"/>
          </w:rPr>
          <w:t>пункте 1 статьи 78.2</w:t>
        </w:r>
      </w:hyperlink>
      <w:r w:rsidRPr="00B7298D">
        <w:rPr>
          <w:rFonts w:ascii="Times New Roman" w:hAnsi="Times New Roman" w:cs="Times New Roman"/>
          <w:sz w:val="24"/>
        </w:rPr>
        <w:t xml:space="preserve"> Федерального закона от 10 января 2002 N 7-ФЗ "Об охране окружающей среды".</w:t>
      </w:r>
    </w:p>
    <w:p w14:paraId="09E3947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180" w:tooltip="Закон Липецкой области от 05.01.2000 N 61-ОЗ (ред. от 19.06.2025)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sidRPr="00B7298D">
          <w:rPr>
            <w:rFonts w:ascii="Times New Roman" w:hAnsi="Times New Roman" w:cs="Times New Roman"/>
            <w:color w:val="0000FF"/>
            <w:sz w:val="24"/>
          </w:rPr>
          <w:t>Законом</w:t>
        </w:r>
      </w:hyperlink>
      <w:r w:rsidRPr="00B7298D">
        <w:rPr>
          <w:rFonts w:ascii="Times New Roman" w:hAnsi="Times New Roman" w:cs="Times New Roman"/>
          <w:sz w:val="24"/>
        </w:rP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7AC29461"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 xml:space="preserve">Увеличить с 1 октября 2025 года в 1,045 раза </w:t>
      </w:r>
      <w:hyperlink r:id="rId181"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sidRPr="00B7298D">
          <w:rPr>
            <w:rFonts w:ascii="Times New Roman" w:hAnsi="Times New Roman" w:cs="Times New Roman"/>
            <w:color w:val="0000FF"/>
            <w:sz w:val="24"/>
          </w:rPr>
          <w:t>размеры</w:t>
        </w:r>
      </w:hyperlink>
      <w:r w:rsidRPr="00B7298D">
        <w:rPr>
          <w:rFonts w:ascii="Times New Roman" w:hAnsi="Times New Roman" w:cs="Times New Roman"/>
          <w:sz w:val="24"/>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15C34B92"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w:t>
      </w:r>
      <w:bookmarkStart w:id="1" w:name="_GoBack"/>
      <w:bookmarkEnd w:id="1"/>
      <w:r w:rsidRPr="00B7298D">
        <w:rPr>
          <w:rFonts w:ascii="Times New Roman" w:hAnsi="Times New Roman" w:cs="Times New Roman"/>
          <w:sz w:val="24"/>
        </w:rPr>
        <w:t>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0036DD1C" w14:textId="77777777" w:rsidR="00B7298D" w:rsidRPr="00B7298D" w:rsidRDefault="00B7298D" w:rsidP="00B7298D">
      <w:pPr>
        <w:pStyle w:val="ConsPlusNormal"/>
        <w:jc w:val="both"/>
        <w:rPr>
          <w:rFonts w:ascii="Times New Roman" w:hAnsi="Times New Roman" w:cs="Times New Roman"/>
        </w:rPr>
      </w:pPr>
    </w:p>
    <w:p w14:paraId="53CD3012" w14:textId="77777777" w:rsidR="00B7298D" w:rsidRPr="00B7298D" w:rsidRDefault="00B7298D" w:rsidP="00B7298D">
      <w:pPr>
        <w:pStyle w:val="ConsPlusTitle"/>
        <w:ind w:firstLine="540"/>
        <w:jc w:val="both"/>
        <w:outlineLvl w:val="1"/>
        <w:rPr>
          <w:rFonts w:ascii="Times New Roman" w:hAnsi="Times New Roman" w:cs="Times New Roman"/>
        </w:rPr>
      </w:pPr>
      <w:r w:rsidRPr="00B7298D">
        <w:rPr>
          <w:rFonts w:ascii="Times New Roman" w:hAnsi="Times New Roman" w:cs="Times New Roman"/>
          <w:sz w:val="24"/>
        </w:rPr>
        <w:lastRenderedPageBreak/>
        <w:t>Статья 17. Вступление в силу настоящего Закона</w:t>
      </w:r>
    </w:p>
    <w:p w14:paraId="01BA0586" w14:textId="77777777" w:rsidR="00B7298D" w:rsidRPr="00B7298D" w:rsidRDefault="00B7298D" w:rsidP="00B7298D">
      <w:pPr>
        <w:pStyle w:val="ConsPlusNormal"/>
        <w:jc w:val="both"/>
        <w:rPr>
          <w:rFonts w:ascii="Times New Roman" w:hAnsi="Times New Roman" w:cs="Times New Roman"/>
        </w:rPr>
      </w:pPr>
    </w:p>
    <w:p w14:paraId="5872A584" w14:textId="77777777" w:rsidR="00B7298D" w:rsidRPr="00B7298D" w:rsidRDefault="00B7298D" w:rsidP="00B7298D">
      <w:pPr>
        <w:pStyle w:val="ConsPlusNormal"/>
        <w:ind w:firstLine="540"/>
        <w:jc w:val="both"/>
        <w:rPr>
          <w:rFonts w:ascii="Times New Roman" w:hAnsi="Times New Roman" w:cs="Times New Roman"/>
        </w:rPr>
      </w:pPr>
      <w:r w:rsidRPr="00B7298D">
        <w:rPr>
          <w:rFonts w:ascii="Times New Roman" w:hAnsi="Times New Roman" w:cs="Times New Roman"/>
          <w:sz w:val="24"/>
        </w:rPr>
        <w:t>Настоящий Закон вступает в силу с 1 января 2025 года.</w:t>
      </w:r>
    </w:p>
    <w:p w14:paraId="4144AFDE" w14:textId="77777777" w:rsidR="00B7298D" w:rsidRPr="00B7298D" w:rsidRDefault="00B7298D" w:rsidP="00B7298D">
      <w:pPr>
        <w:pStyle w:val="ConsPlusNormal"/>
        <w:jc w:val="both"/>
        <w:rPr>
          <w:rFonts w:ascii="Times New Roman" w:hAnsi="Times New Roman" w:cs="Times New Roman"/>
        </w:rPr>
      </w:pPr>
    </w:p>
    <w:p w14:paraId="031BAC3F"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Губернатор</w:t>
      </w:r>
    </w:p>
    <w:p w14:paraId="57ABA322"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Липецкой области</w:t>
      </w:r>
    </w:p>
    <w:p w14:paraId="6E9E3CAC" w14:textId="77777777" w:rsidR="00B7298D" w:rsidRPr="00B7298D" w:rsidRDefault="00B7298D" w:rsidP="00B7298D">
      <w:pPr>
        <w:pStyle w:val="ConsPlusNormal"/>
        <w:jc w:val="right"/>
        <w:rPr>
          <w:rFonts w:ascii="Times New Roman" w:hAnsi="Times New Roman" w:cs="Times New Roman"/>
        </w:rPr>
      </w:pPr>
      <w:r w:rsidRPr="00B7298D">
        <w:rPr>
          <w:rFonts w:ascii="Times New Roman" w:hAnsi="Times New Roman" w:cs="Times New Roman"/>
          <w:sz w:val="24"/>
        </w:rPr>
        <w:t>И.Г.АРТАМОНОВ</w:t>
      </w:r>
    </w:p>
    <w:p w14:paraId="478A83DA" w14:textId="77777777" w:rsidR="00B7298D" w:rsidRPr="00B7298D" w:rsidRDefault="00B7298D" w:rsidP="00B7298D">
      <w:pPr>
        <w:pStyle w:val="ConsPlusNormal"/>
        <w:rPr>
          <w:rFonts w:ascii="Times New Roman" w:hAnsi="Times New Roman" w:cs="Times New Roman"/>
        </w:rPr>
      </w:pPr>
      <w:r w:rsidRPr="00B7298D">
        <w:rPr>
          <w:rFonts w:ascii="Times New Roman" w:hAnsi="Times New Roman" w:cs="Times New Roman"/>
          <w:sz w:val="24"/>
        </w:rPr>
        <w:t>город Липецк</w:t>
      </w:r>
    </w:p>
    <w:p w14:paraId="27F1154B" w14:textId="77777777" w:rsidR="00B7298D" w:rsidRPr="00B7298D" w:rsidRDefault="00B7298D" w:rsidP="00B7298D">
      <w:pPr>
        <w:pStyle w:val="ConsPlusNormal"/>
        <w:rPr>
          <w:rFonts w:ascii="Times New Roman" w:hAnsi="Times New Roman" w:cs="Times New Roman"/>
        </w:rPr>
      </w:pPr>
      <w:r w:rsidRPr="00B7298D">
        <w:rPr>
          <w:rFonts w:ascii="Times New Roman" w:hAnsi="Times New Roman" w:cs="Times New Roman"/>
          <w:sz w:val="24"/>
        </w:rPr>
        <w:t>19 декабря 2024 года</w:t>
      </w:r>
    </w:p>
    <w:p w14:paraId="66CAA294" w14:textId="77777777" w:rsidR="00B7298D" w:rsidRPr="00B7298D" w:rsidRDefault="00B7298D" w:rsidP="00B7298D">
      <w:pPr>
        <w:pStyle w:val="ConsPlusNormal"/>
        <w:rPr>
          <w:rFonts w:ascii="Times New Roman" w:hAnsi="Times New Roman" w:cs="Times New Roman"/>
        </w:rPr>
      </w:pPr>
      <w:r w:rsidRPr="00B7298D">
        <w:rPr>
          <w:rFonts w:ascii="Times New Roman" w:hAnsi="Times New Roman" w:cs="Times New Roman"/>
          <w:sz w:val="24"/>
        </w:rPr>
        <w:t>N 580-ОЗ</w:t>
      </w:r>
    </w:p>
    <w:p w14:paraId="6A57342E" w14:textId="77777777" w:rsidR="006845E8" w:rsidRPr="00B7298D" w:rsidRDefault="006845E8" w:rsidP="00B7298D">
      <w:pPr>
        <w:rPr>
          <w:rFonts w:ascii="Times New Roman" w:hAnsi="Times New Roman" w:cs="Times New Roman"/>
        </w:rPr>
      </w:pPr>
    </w:p>
    <w:sectPr w:rsidR="006845E8" w:rsidRPr="00B7298D" w:rsidSect="006845E8">
      <w:footerReference w:type="default" r:id="rId182"/>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2B4291"/>
    <w:rsid w:val="004E55A0"/>
    <w:rsid w:val="00617387"/>
    <w:rsid w:val="006362E0"/>
    <w:rsid w:val="00651A2A"/>
    <w:rsid w:val="006845E8"/>
    <w:rsid w:val="00893C98"/>
    <w:rsid w:val="008C4B8B"/>
    <w:rsid w:val="00A20FBD"/>
    <w:rsid w:val="00A44542"/>
    <w:rsid w:val="00B64A97"/>
    <w:rsid w:val="00B7298D"/>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Hyperlink"/>
    <w:basedOn w:val="a0"/>
    <w:uiPriority w:val="99"/>
    <w:semiHidden/>
    <w:unhideWhenUsed/>
    <w:rsid w:val="00A44542"/>
    <w:rPr>
      <w:color w:val="0563C1" w:themeColor="hyperlink"/>
      <w:u w:val="single"/>
    </w:rPr>
  </w:style>
  <w:style w:type="character" w:styleId="a8">
    <w:name w:val="FollowedHyperlink"/>
    <w:basedOn w:val="a0"/>
    <w:uiPriority w:val="99"/>
    <w:semiHidden/>
    <w:unhideWhenUsed/>
    <w:rsid w:val="00A44542"/>
    <w:rPr>
      <w:color w:val="954F72" w:themeColor="followedHyperlink"/>
      <w:u w:val="single"/>
    </w:rPr>
  </w:style>
  <w:style w:type="paragraph" w:customStyle="1" w:styleId="msonormal0">
    <w:name w:val="msonormal"/>
    <w:basedOn w:val="a"/>
    <w:rsid w:val="00A44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2772">
      <w:bodyDiv w:val="1"/>
      <w:marLeft w:val="0"/>
      <w:marRight w:val="0"/>
      <w:marTop w:val="0"/>
      <w:marBottom w:val="0"/>
      <w:divBdr>
        <w:top w:val="none" w:sz="0" w:space="0" w:color="auto"/>
        <w:left w:val="none" w:sz="0" w:space="0" w:color="auto"/>
        <w:bottom w:val="none" w:sz="0" w:space="0" w:color="auto"/>
        <w:right w:val="none" w:sz="0" w:space="0" w:color="auto"/>
      </w:divBdr>
    </w:div>
    <w:div w:id="1172767915">
      <w:bodyDiv w:val="1"/>
      <w:marLeft w:val="0"/>
      <w:marRight w:val="0"/>
      <w:marTop w:val="0"/>
      <w:marBottom w:val="0"/>
      <w:divBdr>
        <w:top w:val="none" w:sz="0" w:space="0" w:color="auto"/>
        <w:left w:val="none" w:sz="0" w:space="0" w:color="auto"/>
        <w:bottom w:val="none" w:sz="0" w:space="0" w:color="auto"/>
        <w:right w:val="none" w:sz="0" w:space="0" w:color="auto"/>
      </w:divBdr>
    </w:div>
    <w:div w:id="12094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5720&amp;date=19.12.2025&amp;dst=100010&amp;field=134" TargetMode="External"/><Relationship Id="rId117" Type="http://schemas.openxmlformats.org/officeDocument/2006/relationships/hyperlink" Target="https://login.consultant.ru/link/?req=doc&amp;base=RLAW220&amp;n=146365&amp;date=19.12.2025&amp;dst=100022&amp;field=134" TargetMode="External"/><Relationship Id="rId21" Type="http://schemas.openxmlformats.org/officeDocument/2006/relationships/hyperlink" Target="https://login.consultant.ru/link/?req=doc&amp;base=RLAW220&amp;n=148231&amp;date=19.12.2025&amp;dst=100010&amp;field=134" TargetMode="External"/><Relationship Id="rId42" Type="http://schemas.openxmlformats.org/officeDocument/2006/relationships/hyperlink" Target="https://login.consultant.ru/link/?req=doc&amp;base=RLAW220&amp;n=148231&amp;date=19.12.2025&amp;dst=100016&amp;field=134" TargetMode="External"/><Relationship Id="rId47" Type="http://schemas.openxmlformats.org/officeDocument/2006/relationships/hyperlink" Target="https://login.consultant.ru/link/?req=doc&amp;base=RLAW220&amp;n=145720&amp;date=19.12.2025&amp;dst=100012&amp;field=134" TargetMode="External"/><Relationship Id="rId63" Type="http://schemas.openxmlformats.org/officeDocument/2006/relationships/hyperlink" Target="https://login.consultant.ru/link/?req=doc&amp;base=RLAW220&amp;n=145720&amp;date=19.12.2025&amp;dst=100014&amp;field=134" TargetMode="External"/><Relationship Id="rId68" Type="http://schemas.openxmlformats.org/officeDocument/2006/relationships/hyperlink" Target="https://login.consultant.ru/link/?req=doc&amp;base=RLAW220&amp;n=146365&amp;date=19.12.2025&amp;dst=100014&amp;field=134" TargetMode="External"/><Relationship Id="rId84" Type="http://schemas.openxmlformats.org/officeDocument/2006/relationships/hyperlink" Target="https://login.consultant.ru/link/?req=doc&amp;base=LAW&amp;n=514671&amp;date=19.12.2025" TargetMode="External"/><Relationship Id="rId89" Type="http://schemas.openxmlformats.org/officeDocument/2006/relationships/hyperlink" Target="https://login.consultant.ru/link/?req=doc&amp;base=RLAW220&amp;n=148899&amp;date=19.12.2025&amp;dst=100021&amp;field=134" TargetMode="External"/><Relationship Id="rId112" Type="http://schemas.openxmlformats.org/officeDocument/2006/relationships/hyperlink" Target="https://login.consultant.ru/link/?req=doc&amp;base=RLAW220&amp;n=146365&amp;date=19.12.2025&amp;dst=100021&amp;field=134" TargetMode="External"/><Relationship Id="rId133" Type="http://schemas.openxmlformats.org/officeDocument/2006/relationships/hyperlink" Target="https://login.consultant.ru/link/?req=doc&amp;base=RLAW220&amp;n=146714&amp;date=19.12.2025&amp;dst=100008&amp;field=134" TargetMode="External"/><Relationship Id="rId138" Type="http://schemas.openxmlformats.org/officeDocument/2006/relationships/hyperlink" Target="https://login.consultant.ru/link/?req=doc&amp;base=RLAW220&amp;n=143519&amp;date=19.12.2025&amp;dst=100070&amp;field=134" TargetMode="External"/><Relationship Id="rId154" Type="http://schemas.openxmlformats.org/officeDocument/2006/relationships/hyperlink" Target="https://login.consultant.ru/link/?req=doc&amp;base=RLAW220&amp;n=147278&amp;date=19.12.2025&amp;dst=100050&amp;field=134" TargetMode="External"/><Relationship Id="rId159" Type="http://schemas.openxmlformats.org/officeDocument/2006/relationships/hyperlink" Target="https://login.consultant.ru/link/?req=doc&amp;base=LAW&amp;n=501319&amp;date=19.12.2025&amp;dst=100092&amp;field=134" TargetMode="External"/><Relationship Id="rId175" Type="http://schemas.openxmlformats.org/officeDocument/2006/relationships/hyperlink" Target="https://login.consultant.ru/link/?req=doc&amp;base=LAW&amp;n=520108&amp;date=19.12.2025" TargetMode="External"/><Relationship Id="rId170" Type="http://schemas.openxmlformats.org/officeDocument/2006/relationships/hyperlink" Target="https://login.consultant.ru/link/?req=doc&amp;base=LAW&amp;n=520154&amp;date=19.12.2025&amp;dst=6774&amp;field=134" TargetMode="External"/><Relationship Id="rId16" Type="http://schemas.openxmlformats.org/officeDocument/2006/relationships/hyperlink" Target="https://login.consultant.ru/link/?req=doc&amp;base=RLAW220&amp;n=144569&amp;date=19.12.2025&amp;dst=100009&amp;field=134" TargetMode="External"/><Relationship Id="rId107" Type="http://schemas.openxmlformats.org/officeDocument/2006/relationships/hyperlink" Target="https://login.consultant.ru/link/?req=doc&amp;base=RLAW220&amp;n=147278&amp;date=19.12.2025&amp;dst=100042&amp;field=134" TargetMode="External"/><Relationship Id="rId11" Type="http://schemas.openxmlformats.org/officeDocument/2006/relationships/hyperlink" Target="https://login.consultant.ru/link/?req=doc&amp;base=RLAW220&amp;n=146365&amp;date=19.12.2025&amp;dst=100007&amp;field=134" TargetMode="External"/><Relationship Id="rId32" Type="http://schemas.openxmlformats.org/officeDocument/2006/relationships/hyperlink" Target="https://login.consultant.ru/link/?req=doc&amp;base=RLAW220&amp;n=147278&amp;date=19.12.2025&amp;dst=100012&amp;field=134" TargetMode="External"/><Relationship Id="rId37" Type="http://schemas.openxmlformats.org/officeDocument/2006/relationships/hyperlink" Target="https://login.consultant.ru/link/?req=doc&amp;base=RLAW220&amp;n=143519&amp;date=19.12.2025&amp;dst=100015&amp;field=134" TargetMode="External"/><Relationship Id="rId53" Type="http://schemas.openxmlformats.org/officeDocument/2006/relationships/hyperlink" Target="https://login.consultant.ru/link/?req=doc&amp;base=RLAW220&amp;n=144569&amp;date=19.12.2025&amp;dst=100013&amp;field=134" TargetMode="External"/><Relationship Id="rId58" Type="http://schemas.openxmlformats.org/officeDocument/2006/relationships/hyperlink" Target="https://login.consultant.ru/link/?req=doc&amp;base=RLAW220&amp;n=148231&amp;date=19.12.2025&amp;dst=100019&amp;field=134" TargetMode="External"/><Relationship Id="rId74" Type="http://schemas.openxmlformats.org/officeDocument/2006/relationships/hyperlink" Target="https://login.consultant.ru/link/?req=doc&amp;base=RLAW220&amp;n=145720&amp;date=19.12.2025&amp;dst=100015&amp;field=134" TargetMode="External"/><Relationship Id="rId79" Type="http://schemas.openxmlformats.org/officeDocument/2006/relationships/hyperlink" Target="https://login.consultant.ru/link/?req=doc&amp;base=RLAW220&amp;n=148899&amp;date=19.12.2025&amp;dst=100016&amp;field=134" TargetMode="External"/><Relationship Id="rId102" Type="http://schemas.openxmlformats.org/officeDocument/2006/relationships/hyperlink" Target="https://login.consultant.ru/link/?req=doc&amp;base=RLAW220&amp;n=147278&amp;date=19.12.2025&amp;dst=100041&amp;field=134" TargetMode="External"/><Relationship Id="rId123" Type="http://schemas.openxmlformats.org/officeDocument/2006/relationships/hyperlink" Target="https://login.consultant.ru/link/?req=doc&amp;base=RLAW220&amp;n=146365&amp;date=19.12.2025&amp;dst=100024&amp;field=134" TargetMode="External"/><Relationship Id="rId128" Type="http://schemas.openxmlformats.org/officeDocument/2006/relationships/hyperlink" Target="https://login.consultant.ru/link/?req=doc&amp;base=RLAW220&amp;n=147278&amp;date=19.12.2025&amp;dst=100048&amp;field=134" TargetMode="External"/><Relationship Id="rId144" Type="http://schemas.openxmlformats.org/officeDocument/2006/relationships/hyperlink" Target="https://login.consultant.ru/link/?req=doc&amp;base=RLAW220&amp;n=148899&amp;date=19.12.2025&amp;dst=100034&amp;field=134" TargetMode="External"/><Relationship Id="rId149" Type="http://schemas.openxmlformats.org/officeDocument/2006/relationships/hyperlink" Target="https://login.consultant.ru/link/?req=doc&amp;base=RLAW220&amp;n=148899&amp;date=19.12.2025&amp;dst=100037&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RLAW220&amp;n=143519&amp;date=19.12.2025&amp;dst=100061&amp;field=134" TargetMode="External"/><Relationship Id="rId95" Type="http://schemas.openxmlformats.org/officeDocument/2006/relationships/hyperlink" Target="https://login.consultant.ru/link/?req=doc&amp;base=RLAW220&amp;n=147278&amp;date=19.12.2025&amp;dst=100039&amp;field=134" TargetMode="External"/><Relationship Id="rId160" Type="http://schemas.openxmlformats.org/officeDocument/2006/relationships/hyperlink" Target="https://login.consultant.ru/link/?req=doc&amp;base=RLAW220&amp;n=146365&amp;date=19.12.2025&amp;dst=100029&amp;field=134" TargetMode="External"/><Relationship Id="rId165" Type="http://schemas.openxmlformats.org/officeDocument/2006/relationships/hyperlink" Target="https://login.consultant.ru/link/?req=doc&amp;base=RLAW220&amp;n=141207&amp;date=19.12.2025&amp;dst=122&amp;field=134" TargetMode="External"/><Relationship Id="rId181" Type="http://schemas.openxmlformats.org/officeDocument/2006/relationships/hyperlink" Target="https://login.consultant.ru/link/?req=doc&amp;base=RLAW220&amp;n=141680&amp;date=19.12.2025&amp;dst=100415&amp;field=134" TargetMode="External"/><Relationship Id="rId22" Type="http://schemas.openxmlformats.org/officeDocument/2006/relationships/hyperlink" Target="https://login.consultant.ru/link/?req=doc&amp;base=RLAW220&amp;n=148899&amp;date=19.12.2025&amp;dst=100009&amp;field=134" TargetMode="External"/><Relationship Id="rId27" Type="http://schemas.openxmlformats.org/officeDocument/2006/relationships/hyperlink" Target="https://login.consultant.ru/link/?req=doc&amp;base=RLAW220&amp;n=146365&amp;date=19.12.2025&amp;dst=100010&amp;field=134" TargetMode="External"/><Relationship Id="rId43" Type="http://schemas.openxmlformats.org/officeDocument/2006/relationships/hyperlink" Target="https://login.consultant.ru/link/?req=doc&amp;base=LAW&amp;n=520154&amp;date=19.12.2025&amp;dst=103292&amp;field=134" TargetMode="External"/><Relationship Id="rId48" Type="http://schemas.openxmlformats.org/officeDocument/2006/relationships/hyperlink" Target="https://login.consultant.ru/link/?req=doc&amp;base=RLAW220&amp;n=146365&amp;date=19.12.2025&amp;dst=100012&amp;field=134" TargetMode="External"/><Relationship Id="rId64" Type="http://schemas.openxmlformats.org/officeDocument/2006/relationships/hyperlink" Target="https://login.consultant.ru/link/?req=doc&amp;base=RLAW220&amp;n=147278&amp;date=19.12.2025&amp;dst=100023&amp;field=134" TargetMode="External"/><Relationship Id="rId69" Type="http://schemas.openxmlformats.org/officeDocument/2006/relationships/hyperlink" Target="https://login.consultant.ru/link/?req=doc&amp;base=RLAW220&amp;n=147278&amp;date=19.12.2025&amp;dst=100024&amp;field=134" TargetMode="External"/><Relationship Id="rId113" Type="http://schemas.openxmlformats.org/officeDocument/2006/relationships/hyperlink" Target="https://login.consultant.ru/link/?req=doc&amp;base=RLAW220&amp;n=147278&amp;date=19.12.2025&amp;dst=100043&amp;field=134" TargetMode="External"/><Relationship Id="rId118" Type="http://schemas.openxmlformats.org/officeDocument/2006/relationships/hyperlink" Target="https://login.consultant.ru/link/?req=doc&amp;base=RLAW220&amp;n=147278&amp;date=19.12.2025&amp;dst=100044&amp;field=134" TargetMode="External"/><Relationship Id="rId134" Type="http://schemas.openxmlformats.org/officeDocument/2006/relationships/hyperlink" Target="https://login.consultant.ru/link/?req=doc&amp;base=RLAW220&amp;n=146365&amp;date=19.12.2025&amp;dst=100025&amp;field=134" TargetMode="External"/><Relationship Id="rId139" Type="http://schemas.openxmlformats.org/officeDocument/2006/relationships/hyperlink" Target="https://login.consultant.ru/link/?req=doc&amp;base=RLAW220&amp;n=148899&amp;date=19.12.2025&amp;dst=100033&amp;field=134" TargetMode="External"/><Relationship Id="rId80" Type="http://schemas.openxmlformats.org/officeDocument/2006/relationships/hyperlink" Target="https://login.consultant.ru/link/?req=doc&amp;base=LAW&amp;n=514671&amp;date=19.12.2025" TargetMode="External"/><Relationship Id="rId85" Type="http://schemas.openxmlformats.org/officeDocument/2006/relationships/hyperlink" Target="https://login.consultant.ru/link/?req=doc&amp;base=RLAW220&amp;n=148899&amp;date=19.12.2025&amp;dst=100019&amp;field=134" TargetMode="External"/><Relationship Id="rId150" Type="http://schemas.openxmlformats.org/officeDocument/2006/relationships/hyperlink" Target="https://login.consultant.ru/link/?req=doc&amp;base=RLAW220&amp;n=148899&amp;date=19.12.2025&amp;dst=100038&amp;field=134" TargetMode="External"/><Relationship Id="rId155" Type="http://schemas.openxmlformats.org/officeDocument/2006/relationships/hyperlink" Target="https://login.consultant.ru/link/?req=doc&amp;base=RLAW220&amp;n=148231&amp;date=19.12.2025&amp;dst=100050&amp;field=134" TargetMode="External"/><Relationship Id="rId171" Type="http://schemas.openxmlformats.org/officeDocument/2006/relationships/hyperlink" Target="https://login.consultant.ru/link/?req=doc&amp;base=LAW&amp;n=518143&amp;date=19.12.2025" TargetMode="External"/><Relationship Id="rId176" Type="http://schemas.openxmlformats.org/officeDocument/2006/relationships/hyperlink" Target="https://login.consultant.ru/link/?req=doc&amp;base=RLAW220&amp;n=147437&amp;date=19.12.2025" TargetMode="External"/><Relationship Id="rId12" Type="http://schemas.openxmlformats.org/officeDocument/2006/relationships/hyperlink" Target="https://login.consultant.ru/link/?req=doc&amp;base=RLAW220&amp;n=147278&amp;date=19.12.2025&amp;dst=100007&amp;field=134" TargetMode="External"/><Relationship Id="rId17" Type="http://schemas.openxmlformats.org/officeDocument/2006/relationships/hyperlink" Target="https://login.consultant.ru/link/?req=doc&amp;base=RLAW220&amp;n=145347&amp;date=19.12.2025&amp;dst=100009&amp;field=134" TargetMode="External"/><Relationship Id="rId33" Type="http://schemas.openxmlformats.org/officeDocument/2006/relationships/hyperlink" Target="https://login.consultant.ru/link/?req=doc&amp;base=RLAW220&amp;n=148231&amp;date=19.12.2025&amp;dst=100012&amp;field=134" TargetMode="External"/><Relationship Id="rId38" Type="http://schemas.openxmlformats.org/officeDocument/2006/relationships/hyperlink" Target="https://login.consultant.ru/link/?req=doc&amp;base=RLAW220&amp;n=147278&amp;date=19.12.2025&amp;dst=100015&amp;field=134" TargetMode="External"/><Relationship Id="rId59" Type="http://schemas.openxmlformats.org/officeDocument/2006/relationships/hyperlink" Target="https://login.consultant.ru/link/?req=doc&amp;base=RLAW220&amp;n=148899&amp;date=19.12.2025&amp;dst=100013&amp;field=134" TargetMode="External"/><Relationship Id="rId103" Type="http://schemas.openxmlformats.org/officeDocument/2006/relationships/hyperlink" Target="https://login.consultant.ru/link/?req=doc&amp;base=RLAW220&amp;n=143519&amp;date=19.12.2025&amp;dst=100064&amp;field=134" TargetMode="External"/><Relationship Id="rId108" Type="http://schemas.openxmlformats.org/officeDocument/2006/relationships/hyperlink" Target="https://login.consultant.ru/link/?req=doc&amp;base=RLAW220&amp;n=148899&amp;date=19.12.2025&amp;dst=100026&amp;field=134" TargetMode="External"/><Relationship Id="rId124" Type="http://schemas.openxmlformats.org/officeDocument/2006/relationships/hyperlink" Target="https://login.consultant.ru/link/?req=doc&amp;base=RLAW220&amp;n=147278&amp;date=19.12.2025&amp;dst=100046&amp;field=134" TargetMode="External"/><Relationship Id="rId129" Type="http://schemas.openxmlformats.org/officeDocument/2006/relationships/hyperlink" Target="https://login.consultant.ru/link/?req=doc&amp;base=RLAW220&amp;n=148231&amp;date=19.12.2025&amp;dst=100038&amp;field=134" TargetMode="External"/><Relationship Id="rId54" Type="http://schemas.openxmlformats.org/officeDocument/2006/relationships/hyperlink" Target="https://login.consultant.ru/link/?req=doc&amp;base=RLAW220&amp;n=145347&amp;date=19.12.2025&amp;dst=100013&amp;field=134" TargetMode="External"/><Relationship Id="rId70" Type="http://schemas.openxmlformats.org/officeDocument/2006/relationships/hyperlink" Target="https://login.consultant.ru/link/?req=doc&amp;base=RLAW220&amp;n=148231&amp;date=19.12.2025&amp;dst=100026&amp;field=134" TargetMode="External"/><Relationship Id="rId75" Type="http://schemas.openxmlformats.org/officeDocument/2006/relationships/hyperlink" Target="https://login.consultant.ru/link/?req=doc&amp;base=LAW&amp;n=520154&amp;date=19.12.2025&amp;dst=5070&amp;field=134" TargetMode="External"/><Relationship Id="rId91" Type="http://schemas.openxmlformats.org/officeDocument/2006/relationships/hyperlink" Target="https://login.consultant.ru/link/?req=doc&amp;base=RLAW220&amp;n=144569&amp;date=19.12.2025&amp;dst=100019&amp;field=134" TargetMode="External"/><Relationship Id="rId96" Type="http://schemas.openxmlformats.org/officeDocument/2006/relationships/hyperlink" Target="https://login.consultant.ru/link/?req=doc&amp;base=RLAW220&amp;n=148231&amp;date=19.12.2025&amp;dst=100033&amp;field=134" TargetMode="External"/><Relationship Id="rId140" Type="http://schemas.openxmlformats.org/officeDocument/2006/relationships/hyperlink" Target="https://login.consultant.ru/link/?req=doc&amp;base=RLAW220&amp;n=143519&amp;date=19.12.2025&amp;dst=100071&amp;field=134" TargetMode="External"/><Relationship Id="rId145" Type="http://schemas.openxmlformats.org/officeDocument/2006/relationships/hyperlink" Target="https://login.consultant.ru/link/?req=doc&amp;base=RLAW220&amp;n=146365&amp;date=19.12.2025&amp;dst=100026&amp;field=134" TargetMode="External"/><Relationship Id="rId161" Type="http://schemas.openxmlformats.org/officeDocument/2006/relationships/hyperlink" Target="https://login.consultant.ru/link/?req=doc&amp;base=RLAW220&amp;n=143609&amp;date=19.12.2025&amp;dst=101541&amp;field=134" TargetMode="External"/><Relationship Id="rId166" Type="http://schemas.openxmlformats.org/officeDocument/2006/relationships/hyperlink" Target="https://login.consultant.ru/link/?req=doc&amp;base=RLAW220&amp;n=137345&amp;date=19.12.2025&amp;dst=100588&amp;field=134" TargetMode="External"/><Relationship Id="rId18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RLAW220&amp;n=143519&amp;date=19.12.2025&amp;dst=100011&amp;field=134" TargetMode="External"/><Relationship Id="rId28" Type="http://schemas.openxmlformats.org/officeDocument/2006/relationships/hyperlink" Target="https://login.consultant.ru/link/?req=doc&amp;base=RLAW220&amp;n=147278&amp;date=19.12.2025&amp;dst=100011&amp;field=134" TargetMode="External"/><Relationship Id="rId49" Type="http://schemas.openxmlformats.org/officeDocument/2006/relationships/hyperlink" Target="https://login.consultant.ru/link/?req=doc&amp;base=RLAW220&amp;n=147278&amp;date=19.12.2025&amp;dst=100018&amp;field=134" TargetMode="External"/><Relationship Id="rId114" Type="http://schemas.openxmlformats.org/officeDocument/2006/relationships/hyperlink" Target="https://login.consultant.ru/link/?req=doc&amp;base=RLAW220&amp;n=148231&amp;date=19.12.2025&amp;dst=100034&amp;field=134" TargetMode="External"/><Relationship Id="rId119" Type="http://schemas.openxmlformats.org/officeDocument/2006/relationships/hyperlink" Target="https://login.consultant.ru/link/?req=doc&amp;base=RLAW220&amp;n=148231&amp;date=19.12.2025&amp;dst=100035&amp;field=134" TargetMode="External"/><Relationship Id="rId44" Type="http://schemas.openxmlformats.org/officeDocument/2006/relationships/hyperlink" Target="https://login.consultant.ru/link/?req=doc&amp;base=RLAW220&amp;n=143519&amp;date=19.12.2025&amp;dst=100018&amp;field=134" TargetMode="External"/><Relationship Id="rId60" Type="http://schemas.openxmlformats.org/officeDocument/2006/relationships/hyperlink" Target="https://login.consultant.ru/link/?req=doc&amp;base=RLAW220&amp;n=148231&amp;date=19.12.2025&amp;dst=100020&amp;field=134" TargetMode="External"/><Relationship Id="rId65" Type="http://schemas.openxmlformats.org/officeDocument/2006/relationships/hyperlink" Target="https://login.consultant.ru/link/?req=doc&amp;base=RLAW220&amp;n=148231&amp;date=19.12.2025&amp;dst=100025&amp;field=134" TargetMode="External"/><Relationship Id="rId81" Type="http://schemas.openxmlformats.org/officeDocument/2006/relationships/hyperlink" Target="https://login.consultant.ru/link/?req=doc&amp;base=RLAW220&amp;n=148899&amp;date=19.12.2025&amp;dst=100017&amp;field=134" TargetMode="External"/><Relationship Id="rId86" Type="http://schemas.openxmlformats.org/officeDocument/2006/relationships/hyperlink" Target="https://login.consultant.ru/link/?req=doc&amp;base=RLAW220&amp;n=148231&amp;date=19.12.2025&amp;dst=100030&amp;field=134" TargetMode="External"/><Relationship Id="rId130" Type="http://schemas.openxmlformats.org/officeDocument/2006/relationships/hyperlink" Target="https://login.consultant.ru/link/?req=doc&amp;base=RLAW220&amp;n=146714&amp;date=19.12.2025&amp;dst=100008&amp;field=134" TargetMode="External"/><Relationship Id="rId135" Type="http://schemas.openxmlformats.org/officeDocument/2006/relationships/hyperlink" Target="https://login.consultant.ru/link/?req=doc&amp;base=RLAW220&amp;n=148899&amp;date=19.12.2025&amp;dst=100032&amp;field=134" TargetMode="External"/><Relationship Id="rId151" Type="http://schemas.openxmlformats.org/officeDocument/2006/relationships/hyperlink" Target="https://login.consultant.ru/link/?req=doc&amp;base=RLAW220&amp;n=148231&amp;date=19.12.2025&amp;dst=100043&amp;field=134" TargetMode="External"/><Relationship Id="rId156" Type="http://schemas.openxmlformats.org/officeDocument/2006/relationships/hyperlink" Target="https://login.consultant.ru/link/?req=doc&amp;base=RLAW220&amp;n=148231&amp;date=19.12.2025&amp;dst=100052&amp;field=134" TargetMode="External"/><Relationship Id="rId177" Type="http://schemas.openxmlformats.org/officeDocument/2006/relationships/hyperlink" Target="https://login.consultant.ru/link/?req=doc&amp;base=LAW&amp;n=499926&amp;date=19.12.2025&amp;dst=1084&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5347&amp;date=19.12.2025&amp;dst=100007&amp;field=134" TargetMode="External"/><Relationship Id="rId172" Type="http://schemas.openxmlformats.org/officeDocument/2006/relationships/hyperlink" Target="https://login.consultant.ru/link/?req=doc&amp;base=LAW&amp;n=520154&amp;date=19.12.2025&amp;dst=7610&amp;field=134" TargetMode="External"/><Relationship Id="rId180" Type="http://schemas.openxmlformats.org/officeDocument/2006/relationships/hyperlink" Target="https://login.consultant.ru/link/?req=doc&amp;base=RLAW220&amp;n=145887&amp;date=19.12.2025&amp;dst=100613&amp;field=134" TargetMode="External"/><Relationship Id="rId13" Type="http://schemas.openxmlformats.org/officeDocument/2006/relationships/hyperlink" Target="https://login.consultant.ru/link/?req=doc&amp;base=RLAW220&amp;n=148231&amp;date=19.12.2025&amp;dst=100007&amp;field=134" TargetMode="External"/><Relationship Id="rId18" Type="http://schemas.openxmlformats.org/officeDocument/2006/relationships/hyperlink" Target="https://login.consultant.ru/link/?req=doc&amp;base=RLAW220&amp;n=145720&amp;date=19.12.2025&amp;dst=100009&amp;field=134" TargetMode="External"/><Relationship Id="rId39" Type="http://schemas.openxmlformats.org/officeDocument/2006/relationships/hyperlink" Target="https://login.consultant.ru/link/?req=doc&amp;base=RLAW220&amp;n=148231&amp;date=19.12.2025&amp;dst=100015&amp;field=134" TargetMode="External"/><Relationship Id="rId109" Type="http://schemas.openxmlformats.org/officeDocument/2006/relationships/hyperlink" Target="https://login.consultant.ru/link/?req=doc&amp;base=RLAW220&amp;n=143519&amp;date=19.12.2025&amp;dst=100065&amp;field=134" TargetMode="External"/><Relationship Id="rId34" Type="http://schemas.openxmlformats.org/officeDocument/2006/relationships/hyperlink" Target="https://login.consultant.ru/link/?req=doc&amp;base=RLAW220&amp;n=143519&amp;date=19.12.2025&amp;dst=100014&amp;field=134" TargetMode="External"/><Relationship Id="rId50" Type="http://schemas.openxmlformats.org/officeDocument/2006/relationships/hyperlink" Target="https://login.consultant.ru/link/?req=doc&amp;base=RLAW220&amp;n=148231&amp;date=19.12.2025&amp;dst=100018&amp;field=134" TargetMode="External"/><Relationship Id="rId55" Type="http://schemas.openxmlformats.org/officeDocument/2006/relationships/hyperlink" Target="https://login.consultant.ru/link/?req=doc&amp;base=RLAW220&amp;n=145720&amp;date=19.12.2025&amp;dst=100013&amp;field=134" TargetMode="External"/><Relationship Id="rId76" Type="http://schemas.openxmlformats.org/officeDocument/2006/relationships/hyperlink" Target="https://login.consultant.ru/link/?req=doc&amp;base=RLAW220&amp;n=143519&amp;date=19.12.2025&amp;dst=100027&amp;field=134" TargetMode="External"/><Relationship Id="rId97" Type="http://schemas.openxmlformats.org/officeDocument/2006/relationships/hyperlink" Target="https://login.consultant.ru/link/?req=doc&amp;base=RLAW220&amp;n=148899&amp;date=19.12.2025&amp;dst=100024&amp;field=134" TargetMode="External"/><Relationship Id="rId104" Type="http://schemas.openxmlformats.org/officeDocument/2006/relationships/hyperlink" Target="https://login.consultant.ru/link/?req=doc&amp;base=RLAW220&amp;n=144569&amp;date=19.12.2025&amp;dst=100022&amp;field=134" TargetMode="External"/><Relationship Id="rId120" Type="http://schemas.openxmlformats.org/officeDocument/2006/relationships/hyperlink" Target="https://login.consultant.ru/link/?req=doc&amp;base=RLAW220&amp;n=148899&amp;date=19.12.2025&amp;dst=100029&amp;field=134" TargetMode="External"/><Relationship Id="rId125" Type="http://schemas.openxmlformats.org/officeDocument/2006/relationships/hyperlink" Target="https://login.consultant.ru/link/?req=doc&amp;base=RLAW220&amp;n=148231&amp;date=19.12.2025&amp;dst=100037&amp;field=134" TargetMode="External"/><Relationship Id="rId141" Type="http://schemas.openxmlformats.org/officeDocument/2006/relationships/hyperlink" Target="https://login.consultant.ru/link/?req=doc&amp;base=RLAW220&amp;n=147278&amp;date=19.12.2025&amp;dst=100049&amp;field=134" TargetMode="External"/><Relationship Id="rId146" Type="http://schemas.openxmlformats.org/officeDocument/2006/relationships/hyperlink" Target="https://login.consultant.ru/link/?req=doc&amp;base=RLAW220&amp;n=148231&amp;date=19.12.2025&amp;dst=100041&amp;field=134" TargetMode="External"/><Relationship Id="rId167" Type="http://schemas.openxmlformats.org/officeDocument/2006/relationships/hyperlink" Target="https://login.consultant.ru/link/?req=doc&amp;base=RLAW220&amp;n=147432&amp;date=19.12.2025&amp;dst=100718&amp;field=134" TargetMode="External"/><Relationship Id="rId7" Type="http://schemas.openxmlformats.org/officeDocument/2006/relationships/hyperlink" Target="https://login.consultant.ru/link/?req=doc&amp;base=RLAW220&amp;n=143519&amp;date=19.12.2025&amp;dst=100007&amp;field=134" TargetMode="External"/><Relationship Id="rId71" Type="http://schemas.openxmlformats.org/officeDocument/2006/relationships/hyperlink" Target="https://login.consultant.ru/link/?req=doc&amp;base=RLAW220&amp;n=148899&amp;date=19.12.2025&amp;dst=100014&amp;field=134" TargetMode="External"/><Relationship Id="rId92" Type="http://schemas.openxmlformats.org/officeDocument/2006/relationships/hyperlink" Target="https://login.consultant.ru/link/?req=doc&amp;base=RLAW220&amp;n=145347&amp;date=19.12.2025&amp;dst=100015&amp;field=134" TargetMode="External"/><Relationship Id="rId162" Type="http://schemas.openxmlformats.org/officeDocument/2006/relationships/hyperlink" Target="https://login.consultant.ru/link/?req=doc&amp;base=RLAW220&amp;n=145109&amp;date=19.12.2025&amp;dst=100934&amp;field=134"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login.consultant.ru/link/?req=doc&amp;base=RLAW220&amp;n=148231&amp;date=19.12.2025&amp;dst=100011&amp;field=134" TargetMode="External"/><Relationship Id="rId24" Type="http://schemas.openxmlformats.org/officeDocument/2006/relationships/hyperlink" Target="https://login.consultant.ru/link/?req=doc&amp;base=RLAW220&amp;n=144569&amp;date=19.12.2025&amp;dst=100010&amp;field=134" TargetMode="External"/><Relationship Id="rId40" Type="http://schemas.openxmlformats.org/officeDocument/2006/relationships/hyperlink" Target="https://login.consultant.ru/link/?req=doc&amp;base=RLAW220&amp;n=143519&amp;date=19.12.2025&amp;dst=100016&amp;field=134" TargetMode="External"/><Relationship Id="rId45" Type="http://schemas.openxmlformats.org/officeDocument/2006/relationships/hyperlink" Target="https://login.consultant.ru/link/?req=doc&amp;base=RLAW220&amp;n=144569&amp;date=19.12.2025&amp;dst=100012&amp;field=134" TargetMode="External"/><Relationship Id="rId66" Type="http://schemas.openxmlformats.org/officeDocument/2006/relationships/hyperlink" Target="https://login.consultant.ru/link/?req=doc&amp;base=RLAW220&amp;n=143519&amp;date=19.12.2025&amp;dst=100024&amp;field=134" TargetMode="External"/><Relationship Id="rId87" Type="http://schemas.openxmlformats.org/officeDocument/2006/relationships/hyperlink" Target="https://login.consultant.ru/link/?req=doc&amp;base=RLAW220&amp;n=148899&amp;date=19.12.2025&amp;dst=100020&amp;field=134" TargetMode="External"/><Relationship Id="rId110" Type="http://schemas.openxmlformats.org/officeDocument/2006/relationships/hyperlink" Target="https://login.consultant.ru/link/?req=doc&amp;base=RLAW220&amp;n=144569&amp;date=19.12.2025&amp;dst=100023&amp;field=134" TargetMode="External"/><Relationship Id="rId115" Type="http://schemas.openxmlformats.org/officeDocument/2006/relationships/hyperlink" Target="https://login.consultant.ru/link/?req=doc&amp;base=RLAW220&amp;n=148899&amp;date=19.12.2025&amp;dst=100028&amp;field=134" TargetMode="External"/><Relationship Id="rId131" Type="http://schemas.openxmlformats.org/officeDocument/2006/relationships/hyperlink" Target="https://login.consultant.ru/link/?req=doc&amp;base=RLAW220&amp;n=143519&amp;date=19.12.2025&amp;dst=100068&amp;field=134" TargetMode="External"/><Relationship Id="rId136" Type="http://schemas.openxmlformats.org/officeDocument/2006/relationships/hyperlink" Target="https://login.consultant.ru/link/?req=doc&amp;base=RLAW220&amp;n=143519&amp;date=19.12.2025&amp;dst=100069&amp;field=134" TargetMode="External"/><Relationship Id="rId157" Type="http://schemas.openxmlformats.org/officeDocument/2006/relationships/hyperlink" Target="https://login.consultant.ru/link/?req=doc&amp;base=RLAW220&amp;n=143519&amp;date=19.12.2025&amp;dst=100076&amp;field=134" TargetMode="External"/><Relationship Id="rId178" Type="http://schemas.openxmlformats.org/officeDocument/2006/relationships/hyperlink" Target="https://login.consultant.ru/link/?req=doc&amp;base=LAW&amp;n=499926&amp;date=19.12.2025&amp;dst=1085&amp;field=134" TargetMode="External"/><Relationship Id="rId61" Type="http://schemas.openxmlformats.org/officeDocument/2006/relationships/hyperlink" Target="https://login.consultant.ru/link/?req=doc&amp;base=RLAW220&amp;n=148231&amp;date=19.12.2025&amp;dst=100023&amp;field=134" TargetMode="External"/><Relationship Id="rId82" Type="http://schemas.openxmlformats.org/officeDocument/2006/relationships/hyperlink" Target="https://login.consultant.ru/link/?req=doc&amp;base=RLAW220&amp;n=148231&amp;date=19.12.2025&amp;dst=100029&amp;field=134" TargetMode="External"/><Relationship Id="rId152" Type="http://schemas.openxmlformats.org/officeDocument/2006/relationships/hyperlink" Target="https://login.consultant.ru/link/?req=doc&amp;base=RLAW220&amp;n=143519&amp;date=19.12.2025&amp;dst=100075&amp;field=134" TargetMode="External"/><Relationship Id="rId173" Type="http://schemas.openxmlformats.org/officeDocument/2006/relationships/hyperlink" Target="https://login.consultant.ru/link/?req=doc&amp;base=LAW&amp;n=518143&amp;date=19.12.2025" TargetMode="External"/><Relationship Id="rId19" Type="http://schemas.openxmlformats.org/officeDocument/2006/relationships/hyperlink" Target="https://login.consultant.ru/link/?req=doc&amp;base=RLAW220&amp;n=146365&amp;date=19.12.2025&amp;dst=100009&amp;field=134" TargetMode="External"/><Relationship Id="rId14" Type="http://schemas.openxmlformats.org/officeDocument/2006/relationships/hyperlink" Target="https://login.consultant.ru/link/?req=doc&amp;base=RLAW220&amp;n=148899&amp;date=19.12.2025&amp;dst=100007&amp;field=134" TargetMode="External"/><Relationship Id="rId30" Type="http://schemas.openxmlformats.org/officeDocument/2006/relationships/hyperlink" Target="https://login.consultant.ru/link/?req=doc&amp;base=RLAW220&amp;n=148899&amp;date=19.12.2025&amp;dst=100010&amp;field=134" TargetMode="External"/><Relationship Id="rId35" Type="http://schemas.openxmlformats.org/officeDocument/2006/relationships/hyperlink" Target="https://login.consultant.ru/link/?req=doc&amp;base=RLAW220&amp;n=147278&amp;date=19.12.2025&amp;dst=100014&amp;field=134" TargetMode="External"/><Relationship Id="rId56" Type="http://schemas.openxmlformats.org/officeDocument/2006/relationships/hyperlink" Target="https://login.consultant.ru/link/?req=doc&amp;base=RLAW220&amp;n=146365&amp;date=19.12.2025&amp;dst=100013&amp;field=134" TargetMode="External"/><Relationship Id="rId77" Type="http://schemas.openxmlformats.org/officeDocument/2006/relationships/hyperlink" Target="https://login.consultant.ru/link/?req=doc&amp;base=RLAW220&amp;n=147278&amp;date=19.12.2025&amp;dst=100025&amp;field=134" TargetMode="External"/><Relationship Id="rId100" Type="http://schemas.openxmlformats.org/officeDocument/2006/relationships/hyperlink" Target="https://login.consultant.ru/link/?req=doc&amp;base=RLAW220&amp;n=145720&amp;date=19.12.2025&amp;dst=100029&amp;field=134" TargetMode="External"/><Relationship Id="rId105" Type="http://schemas.openxmlformats.org/officeDocument/2006/relationships/hyperlink" Target="https://login.consultant.ru/link/?req=doc&amp;base=RLAW220&amp;n=145720&amp;date=19.12.2025&amp;dst=100030&amp;field=134" TargetMode="External"/><Relationship Id="rId126" Type="http://schemas.openxmlformats.org/officeDocument/2006/relationships/hyperlink" Target="https://login.consultant.ru/link/?req=doc&amp;base=RLAW220&amp;n=148899&amp;date=19.12.2025&amp;dst=100031&amp;field=134" TargetMode="External"/><Relationship Id="rId147" Type="http://schemas.openxmlformats.org/officeDocument/2006/relationships/hyperlink" Target="https://login.consultant.ru/link/?req=doc&amp;base=RLAW220&amp;n=148899&amp;date=19.12.2025&amp;dst=100036&amp;field=134" TargetMode="External"/><Relationship Id="rId168" Type="http://schemas.openxmlformats.org/officeDocument/2006/relationships/hyperlink" Target="https://login.consultant.ru/link/?req=doc&amp;base=RLAW220&amp;n=141851&amp;date=19.12.2025&amp;dst=100108&amp;field=134" TargetMode="External"/><Relationship Id="rId8" Type="http://schemas.openxmlformats.org/officeDocument/2006/relationships/hyperlink" Target="https://login.consultant.ru/link/?req=doc&amp;base=RLAW220&amp;n=144569&amp;date=19.12.2025&amp;dst=100007&amp;field=134" TargetMode="External"/><Relationship Id="rId51" Type="http://schemas.openxmlformats.org/officeDocument/2006/relationships/hyperlink" Target="https://login.consultant.ru/link/?req=doc&amp;base=RLAW220&amp;n=148899&amp;date=19.12.2025&amp;dst=100012&amp;field=134" TargetMode="External"/><Relationship Id="rId72" Type="http://schemas.openxmlformats.org/officeDocument/2006/relationships/hyperlink" Target="https://login.consultant.ru/link/?req=doc&amp;base=RLAW220&amp;n=143519&amp;date=19.12.2025&amp;dst=100025&amp;field=134" TargetMode="External"/><Relationship Id="rId93" Type="http://schemas.openxmlformats.org/officeDocument/2006/relationships/hyperlink" Target="https://login.consultant.ru/link/?req=doc&amp;base=RLAW220&amp;n=145720&amp;date=19.12.2025&amp;dst=100027&amp;field=134" TargetMode="External"/><Relationship Id="rId98" Type="http://schemas.openxmlformats.org/officeDocument/2006/relationships/hyperlink" Target="https://login.consultant.ru/link/?req=doc&amp;base=RLAW220&amp;n=143519&amp;date=19.12.2025&amp;dst=100063&amp;field=134" TargetMode="External"/><Relationship Id="rId121" Type="http://schemas.openxmlformats.org/officeDocument/2006/relationships/hyperlink" Target="https://login.consultant.ru/link/?req=doc&amp;base=RLAW220&amp;n=143519&amp;date=19.12.2025&amp;dst=100067&amp;field=134" TargetMode="External"/><Relationship Id="rId142" Type="http://schemas.openxmlformats.org/officeDocument/2006/relationships/hyperlink" Target="https://login.consultant.ru/link/?req=doc&amp;base=RLAW220&amp;n=143519&amp;date=19.12.2025&amp;dst=100072&amp;field=134" TargetMode="External"/><Relationship Id="rId163" Type="http://schemas.openxmlformats.org/officeDocument/2006/relationships/hyperlink" Target="https://login.consultant.ru/link/?req=doc&amp;base=RLAW220&amp;n=117467&amp;date=19.12.2025&amp;dst=28&amp;field=134"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RLAW220&amp;n=145347&amp;date=19.12.2025&amp;dst=100010&amp;field=134" TargetMode="External"/><Relationship Id="rId46" Type="http://schemas.openxmlformats.org/officeDocument/2006/relationships/hyperlink" Target="https://login.consultant.ru/link/?req=doc&amp;base=RLAW220&amp;n=145347&amp;date=19.12.2025&amp;dst=100012&amp;field=134" TargetMode="External"/><Relationship Id="rId67" Type="http://schemas.openxmlformats.org/officeDocument/2006/relationships/hyperlink" Target="https://login.consultant.ru/link/?req=doc&amp;base=RLAW220&amp;n=144569&amp;date=19.12.2025&amp;dst=100017&amp;field=134" TargetMode="External"/><Relationship Id="rId116" Type="http://schemas.openxmlformats.org/officeDocument/2006/relationships/hyperlink" Target="https://login.consultant.ru/link/?req=doc&amp;base=RLAW220&amp;n=145720&amp;date=19.12.2025&amp;dst=100031&amp;field=134" TargetMode="External"/><Relationship Id="rId137" Type="http://schemas.openxmlformats.org/officeDocument/2006/relationships/hyperlink" Target="https://login.consultant.ru/link/?req=doc&amp;base=RLAW220&amp;n=148231&amp;date=19.12.2025&amp;dst=100039&amp;field=134" TargetMode="External"/><Relationship Id="rId158" Type="http://schemas.openxmlformats.org/officeDocument/2006/relationships/hyperlink" Target="https://login.consultant.ru/link/?req=doc&amp;base=LAW&amp;n=520154&amp;date=19.12.2025&amp;dst=2554&amp;field=134" TargetMode="External"/><Relationship Id="rId20" Type="http://schemas.openxmlformats.org/officeDocument/2006/relationships/hyperlink" Target="https://login.consultant.ru/link/?req=doc&amp;base=RLAW220&amp;n=147278&amp;date=19.12.2025&amp;dst=100010&amp;field=134" TargetMode="External"/><Relationship Id="rId41" Type="http://schemas.openxmlformats.org/officeDocument/2006/relationships/hyperlink" Target="https://login.consultant.ru/link/?req=doc&amp;base=RLAW220&amp;n=147278&amp;date=19.12.2025&amp;dst=100016&amp;field=134" TargetMode="External"/><Relationship Id="rId62" Type="http://schemas.openxmlformats.org/officeDocument/2006/relationships/hyperlink" Target="https://login.consultant.ru/link/?req=doc&amp;base=RLAW220&amp;n=144569&amp;date=19.12.2025&amp;dst=100016&amp;field=134" TargetMode="External"/><Relationship Id="rId83" Type="http://schemas.openxmlformats.org/officeDocument/2006/relationships/hyperlink" Target="https://login.consultant.ru/link/?req=doc&amp;base=RLAW220&amp;n=148899&amp;date=19.12.2025&amp;dst=100018&amp;field=134" TargetMode="External"/><Relationship Id="rId88" Type="http://schemas.openxmlformats.org/officeDocument/2006/relationships/hyperlink" Target="https://login.consultant.ru/link/?req=doc&amp;base=LAW&amp;n=514671&amp;date=19.12.2025" TargetMode="External"/><Relationship Id="rId111" Type="http://schemas.openxmlformats.org/officeDocument/2006/relationships/hyperlink" Target="https://login.consultant.ru/link/?req=doc&amp;base=RLAW220&amp;n=145347&amp;date=19.12.2025&amp;dst=100016&amp;field=134" TargetMode="External"/><Relationship Id="rId132" Type="http://schemas.openxmlformats.org/officeDocument/2006/relationships/hyperlink" Target="https://login.consultant.ru/link/?req=doc&amp;base=RLAW220&amp;n=144569&amp;date=19.12.2025&amp;dst=100026&amp;field=134" TargetMode="External"/><Relationship Id="rId153" Type="http://schemas.openxmlformats.org/officeDocument/2006/relationships/hyperlink" Target="https://login.consultant.ru/link/?req=doc&amp;base=RLAW220&amp;n=148231&amp;date=19.12.2025&amp;dst=100048&amp;field=134" TargetMode="External"/><Relationship Id="rId174" Type="http://schemas.openxmlformats.org/officeDocument/2006/relationships/hyperlink" Target="https://login.consultant.ru/link/?req=doc&amp;base=LAW&amp;n=520154&amp;date=19.12.2025&amp;dst=103142&amp;field=134" TargetMode="External"/><Relationship Id="rId179" Type="http://schemas.openxmlformats.org/officeDocument/2006/relationships/hyperlink" Target="https://login.consultant.ru/link/?req=doc&amp;base=LAW&amp;n=499926&amp;date=19.12.2025&amp;dst=1087&amp;field=134" TargetMode="External"/><Relationship Id="rId15" Type="http://schemas.openxmlformats.org/officeDocument/2006/relationships/hyperlink" Target="https://login.consultant.ru/link/?req=doc&amp;base=RLAW220&amp;n=143519&amp;date=19.12.2025&amp;dst=100010&amp;field=134" TargetMode="External"/><Relationship Id="rId36" Type="http://schemas.openxmlformats.org/officeDocument/2006/relationships/hyperlink" Target="https://login.consultant.ru/link/?req=doc&amp;base=RLAW220&amp;n=148231&amp;date=19.12.2025&amp;dst=100014&amp;field=134" TargetMode="External"/><Relationship Id="rId57" Type="http://schemas.openxmlformats.org/officeDocument/2006/relationships/hyperlink" Target="https://login.consultant.ru/link/?req=doc&amp;base=RLAW220&amp;n=147278&amp;date=19.12.2025&amp;dst=100019&amp;field=134" TargetMode="External"/><Relationship Id="rId106" Type="http://schemas.openxmlformats.org/officeDocument/2006/relationships/hyperlink" Target="https://login.consultant.ru/link/?req=doc&amp;base=RLAW220&amp;n=146365&amp;date=19.12.2025&amp;dst=100020&amp;field=134" TargetMode="External"/><Relationship Id="rId127" Type="http://schemas.openxmlformats.org/officeDocument/2006/relationships/hyperlink" Target="https://login.consultant.ru/link/?req=doc&amp;base=RLAW220&amp;n=147278&amp;date=19.12.2025&amp;dst=100047&amp;field=134" TargetMode="External"/><Relationship Id="rId10" Type="http://schemas.openxmlformats.org/officeDocument/2006/relationships/hyperlink" Target="https://login.consultant.ru/link/?req=doc&amp;base=RLAW220&amp;n=145720&amp;date=19.12.2025&amp;dst=100007&amp;field=134" TargetMode="External"/><Relationship Id="rId31" Type="http://schemas.openxmlformats.org/officeDocument/2006/relationships/hyperlink" Target="https://login.consultant.ru/link/?req=doc&amp;base=RLAW220&amp;n=143519&amp;date=19.12.2025&amp;dst=100012&amp;field=134" TargetMode="External"/><Relationship Id="rId52" Type="http://schemas.openxmlformats.org/officeDocument/2006/relationships/hyperlink" Target="https://login.consultant.ru/link/?req=doc&amp;base=RLAW220&amp;n=143519&amp;date=19.12.2025&amp;dst=100019&amp;field=134" TargetMode="External"/><Relationship Id="rId73" Type="http://schemas.openxmlformats.org/officeDocument/2006/relationships/hyperlink" Target="https://login.consultant.ru/link/?req=doc&amp;base=RLAW220&amp;n=133942&amp;date=19.12.2025" TargetMode="External"/><Relationship Id="rId78" Type="http://schemas.openxmlformats.org/officeDocument/2006/relationships/hyperlink" Target="https://login.consultant.ru/link/?req=doc&amp;base=RLAW220&amp;n=148231&amp;date=19.12.2025&amp;dst=100028&amp;field=134" TargetMode="External"/><Relationship Id="rId94" Type="http://schemas.openxmlformats.org/officeDocument/2006/relationships/hyperlink" Target="https://login.consultant.ru/link/?req=doc&amp;base=RLAW220&amp;n=146365&amp;date=19.12.2025&amp;dst=100017&amp;field=134" TargetMode="External"/><Relationship Id="rId99" Type="http://schemas.openxmlformats.org/officeDocument/2006/relationships/hyperlink" Target="https://login.consultant.ru/link/?req=doc&amp;base=RLAW220&amp;n=144569&amp;date=19.12.2025&amp;dst=100021&amp;field=134" TargetMode="External"/><Relationship Id="rId101" Type="http://schemas.openxmlformats.org/officeDocument/2006/relationships/hyperlink" Target="https://login.consultant.ru/link/?req=doc&amp;base=RLAW220&amp;n=146365&amp;date=19.12.2025&amp;dst=100019&amp;field=134" TargetMode="External"/><Relationship Id="rId122" Type="http://schemas.openxmlformats.org/officeDocument/2006/relationships/hyperlink" Target="https://login.consultant.ru/link/?req=doc&amp;base=RLAW220&amp;n=144569&amp;date=19.12.2025&amp;dst=100025&amp;field=134" TargetMode="External"/><Relationship Id="rId143" Type="http://schemas.openxmlformats.org/officeDocument/2006/relationships/hyperlink" Target="https://login.consultant.ru/link/?req=doc&amp;base=RLAW220&amp;n=144569&amp;date=19.12.2025&amp;dst=100027&amp;field=134" TargetMode="External"/><Relationship Id="rId148" Type="http://schemas.openxmlformats.org/officeDocument/2006/relationships/hyperlink" Target="https://login.consultant.ru/link/?req=doc&amp;base=RLAW220&amp;n=148231&amp;date=19.12.2025&amp;dst=100042&amp;field=134" TargetMode="External"/><Relationship Id="rId164" Type="http://schemas.openxmlformats.org/officeDocument/2006/relationships/hyperlink" Target="https://login.consultant.ru/link/?req=doc&amp;base=RLAW220&amp;n=141207&amp;date=19.12.2025&amp;dst=100708&amp;field=134" TargetMode="External"/><Relationship Id="rId169" Type="http://schemas.openxmlformats.org/officeDocument/2006/relationships/hyperlink" Target="https://login.consultant.ru/link/?req=doc&amp;base=RLAW220&amp;n=144569&amp;date=19.12.2025&amp;dst=10002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5627-99B7-44BC-B90B-89A9EA25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18952</Words>
  <Characters>108032</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18</cp:revision>
  <dcterms:created xsi:type="dcterms:W3CDTF">2023-06-08T09:07:00Z</dcterms:created>
  <dcterms:modified xsi:type="dcterms:W3CDTF">2025-12-19T08:21:00Z</dcterms:modified>
</cp:coreProperties>
</file>