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79219" w14:textId="77777777" w:rsidR="00EB412D" w:rsidRPr="00705ED0" w:rsidRDefault="00EB412D" w:rsidP="00460AE2">
      <w:pPr>
        <w:spacing w:after="0" w:line="240" w:lineRule="auto"/>
        <w:jc w:val="center"/>
        <w:rPr>
          <w:rFonts w:ascii="Times New Roman" w:hAnsi="Times New Roman"/>
          <w:b/>
          <w:bCs/>
          <w:sz w:val="28"/>
          <w:szCs w:val="28"/>
        </w:rPr>
      </w:pPr>
      <w:r w:rsidRPr="00460AE2">
        <w:rPr>
          <w:rFonts w:ascii="Times New Roman" w:hAnsi="Times New Roman"/>
          <w:b/>
          <w:bCs/>
          <w:sz w:val="28"/>
          <w:szCs w:val="28"/>
        </w:rPr>
        <w:t>ПОЯСНИ</w:t>
      </w:r>
      <w:r w:rsidRPr="00705ED0">
        <w:rPr>
          <w:rFonts w:ascii="Times New Roman" w:hAnsi="Times New Roman"/>
          <w:b/>
          <w:bCs/>
          <w:sz w:val="28"/>
          <w:szCs w:val="28"/>
        </w:rPr>
        <w:t>ТЕЛЬНАЯ ЗАПИСКА</w:t>
      </w:r>
    </w:p>
    <w:p w14:paraId="51FC8CD1" w14:textId="77777777" w:rsidR="00EB412D" w:rsidRPr="00705ED0" w:rsidRDefault="00EB412D" w:rsidP="00EB412D">
      <w:pPr>
        <w:spacing w:after="0" w:line="240" w:lineRule="auto"/>
        <w:jc w:val="center"/>
        <w:rPr>
          <w:rFonts w:ascii="Times New Roman" w:hAnsi="Times New Roman"/>
          <w:b/>
          <w:bCs/>
          <w:sz w:val="28"/>
          <w:szCs w:val="28"/>
        </w:rPr>
      </w:pPr>
      <w:r w:rsidRPr="00705ED0">
        <w:rPr>
          <w:rFonts w:ascii="Times New Roman" w:hAnsi="Times New Roman"/>
          <w:b/>
          <w:bCs/>
          <w:sz w:val="28"/>
          <w:szCs w:val="28"/>
        </w:rPr>
        <w:t>к проекту</w:t>
      </w:r>
      <w:r w:rsidR="002745F9" w:rsidRPr="00705ED0">
        <w:rPr>
          <w:rFonts w:ascii="Times New Roman" w:hAnsi="Times New Roman"/>
          <w:b/>
          <w:bCs/>
          <w:sz w:val="28"/>
          <w:szCs w:val="28"/>
        </w:rPr>
        <w:t xml:space="preserve"> </w:t>
      </w:r>
      <w:r w:rsidRPr="00705ED0">
        <w:rPr>
          <w:rFonts w:ascii="Times New Roman" w:hAnsi="Times New Roman"/>
          <w:b/>
          <w:bCs/>
          <w:sz w:val="28"/>
          <w:szCs w:val="28"/>
        </w:rPr>
        <w:t xml:space="preserve">закона "О внесении изменений в Закон </w:t>
      </w:r>
    </w:p>
    <w:p w14:paraId="60B30F8E" w14:textId="77777777" w:rsidR="00611927" w:rsidRPr="00705ED0" w:rsidRDefault="00EB412D" w:rsidP="00EB412D">
      <w:pPr>
        <w:spacing w:after="0" w:line="240" w:lineRule="auto"/>
        <w:jc w:val="center"/>
        <w:rPr>
          <w:rFonts w:ascii="Times New Roman" w:hAnsi="Times New Roman"/>
          <w:b/>
          <w:bCs/>
          <w:sz w:val="28"/>
          <w:szCs w:val="28"/>
        </w:rPr>
      </w:pPr>
      <w:r w:rsidRPr="00705ED0">
        <w:rPr>
          <w:rFonts w:ascii="Times New Roman" w:hAnsi="Times New Roman"/>
          <w:b/>
          <w:bCs/>
          <w:sz w:val="28"/>
          <w:szCs w:val="28"/>
        </w:rPr>
        <w:t>Липецкой обла</w:t>
      </w:r>
      <w:r w:rsidR="00941AC3" w:rsidRPr="00705ED0">
        <w:rPr>
          <w:rFonts w:ascii="Times New Roman" w:hAnsi="Times New Roman"/>
          <w:b/>
          <w:bCs/>
          <w:sz w:val="28"/>
          <w:szCs w:val="28"/>
        </w:rPr>
        <w:t>с</w:t>
      </w:r>
      <w:r w:rsidR="00FA056B" w:rsidRPr="00705ED0">
        <w:rPr>
          <w:rFonts w:ascii="Times New Roman" w:hAnsi="Times New Roman"/>
          <w:b/>
          <w:bCs/>
          <w:sz w:val="28"/>
          <w:szCs w:val="28"/>
        </w:rPr>
        <w:t>ти "Об областном бюджете на 20</w:t>
      </w:r>
      <w:r w:rsidR="00DC1A99" w:rsidRPr="00705ED0">
        <w:rPr>
          <w:rFonts w:ascii="Times New Roman" w:hAnsi="Times New Roman"/>
          <w:b/>
          <w:bCs/>
          <w:sz w:val="28"/>
          <w:szCs w:val="28"/>
        </w:rPr>
        <w:t>2</w:t>
      </w:r>
      <w:r w:rsidR="00460AE2" w:rsidRPr="00705ED0">
        <w:rPr>
          <w:rFonts w:ascii="Times New Roman" w:hAnsi="Times New Roman"/>
          <w:b/>
          <w:bCs/>
          <w:sz w:val="28"/>
          <w:szCs w:val="28"/>
        </w:rPr>
        <w:t>5</w:t>
      </w:r>
      <w:r w:rsidRPr="00705ED0">
        <w:rPr>
          <w:rFonts w:ascii="Times New Roman" w:hAnsi="Times New Roman"/>
          <w:b/>
          <w:bCs/>
          <w:sz w:val="28"/>
          <w:szCs w:val="28"/>
        </w:rPr>
        <w:t xml:space="preserve"> год </w:t>
      </w:r>
    </w:p>
    <w:p w14:paraId="5068AE6D" w14:textId="77777777" w:rsidR="00EB412D" w:rsidRPr="00705ED0" w:rsidRDefault="00EB412D" w:rsidP="00EB412D">
      <w:pPr>
        <w:spacing w:after="0" w:line="240" w:lineRule="auto"/>
        <w:jc w:val="center"/>
        <w:rPr>
          <w:rFonts w:ascii="Times New Roman" w:hAnsi="Times New Roman"/>
          <w:b/>
          <w:bCs/>
          <w:sz w:val="28"/>
          <w:szCs w:val="28"/>
        </w:rPr>
      </w:pPr>
      <w:r w:rsidRPr="00705ED0">
        <w:rPr>
          <w:rFonts w:ascii="Times New Roman" w:hAnsi="Times New Roman"/>
          <w:b/>
          <w:bCs/>
          <w:sz w:val="28"/>
          <w:szCs w:val="28"/>
        </w:rPr>
        <w:t xml:space="preserve"> </w:t>
      </w:r>
      <w:r w:rsidR="00FA056B" w:rsidRPr="00705ED0">
        <w:rPr>
          <w:rFonts w:ascii="Times New Roman" w:hAnsi="Times New Roman"/>
          <w:b/>
          <w:bCs/>
          <w:sz w:val="28"/>
          <w:szCs w:val="28"/>
        </w:rPr>
        <w:t>и на плановый период 202</w:t>
      </w:r>
      <w:r w:rsidR="00460AE2" w:rsidRPr="00705ED0">
        <w:rPr>
          <w:rFonts w:ascii="Times New Roman" w:hAnsi="Times New Roman"/>
          <w:b/>
          <w:bCs/>
          <w:sz w:val="28"/>
          <w:szCs w:val="28"/>
        </w:rPr>
        <w:t>6</w:t>
      </w:r>
      <w:r w:rsidR="00FA4585" w:rsidRPr="00705ED0">
        <w:rPr>
          <w:rFonts w:ascii="Times New Roman" w:hAnsi="Times New Roman"/>
          <w:b/>
          <w:bCs/>
          <w:sz w:val="28"/>
          <w:szCs w:val="28"/>
        </w:rPr>
        <w:t xml:space="preserve"> и 202</w:t>
      </w:r>
      <w:r w:rsidR="00460AE2" w:rsidRPr="00705ED0">
        <w:rPr>
          <w:rFonts w:ascii="Times New Roman" w:hAnsi="Times New Roman"/>
          <w:b/>
          <w:bCs/>
          <w:sz w:val="28"/>
          <w:szCs w:val="28"/>
        </w:rPr>
        <w:t>7</w:t>
      </w:r>
      <w:r w:rsidR="00611927" w:rsidRPr="00705ED0">
        <w:rPr>
          <w:rFonts w:ascii="Times New Roman" w:hAnsi="Times New Roman"/>
          <w:b/>
          <w:bCs/>
          <w:sz w:val="28"/>
          <w:szCs w:val="28"/>
        </w:rPr>
        <w:t xml:space="preserve"> годов</w:t>
      </w:r>
      <w:r w:rsidR="009D2318" w:rsidRPr="00705ED0">
        <w:rPr>
          <w:rFonts w:ascii="Times New Roman" w:hAnsi="Times New Roman"/>
          <w:b/>
          <w:bCs/>
          <w:sz w:val="28"/>
          <w:szCs w:val="28"/>
        </w:rPr>
        <w:t>"</w:t>
      </w:r>
    </w:p>
    <w:p w14:paraId="5AF85E64" w14:textId="77777777" w:rsidR="00EB412D" w:rsidRPr="00705ED0" w:rsidRDefault="00EB412D" w:rsidP="00EB412D">
      <w:pPr>
        <w:spacing w:after="0" w:line="240" w:lineRule="auto"/>
        <w:jc w:val="both"/>
        <w:rPr>
          <w:rFonts w:ascii="Times New Roman" w:hAnsi="Times New Roman"/>
          <w:sz w:val="28"/>
          <w:szCs w:val="28"/>
        </w:rPr>
      </w:pPr>
    </w:p>
    <w:p w14:paraId="06750018" w14:textId="0AFC3BBD" w:rsidR="00705ED0" w:rsidRPr="00F53208" w:rsidRDefault="00EB412D" w:rsidP="001A3978">
      <w:pPr>
        <w:spacing w:after="0" w:line="240" w:lineRule="auto"/>
        <w:jc w:val="both"/>
        <w:rPr>
          <w:rFonts w:ascii="Times New Roman" w:hAnsi="Times New Roman"/>
        </w:rPr>
      </w:pPr>
      <w:r w:rsidRPr="00705ED0">
        <w:rPr>
          <w:rFonts w:ascii="Times New Roman" w:hAnsi="Times New Roman"/>
          <w:sz w:val="28"/>
          <w:szCs w:val="28"/>
        </w:rPr>
        <w:tab/>
      </w:r>
      <w:r w:rsidR="00E500BD" w:rsidRPr="00705ED0">
        <w:rPr>
          <w:rFonts w:ascii="Times New Roman" w:hAnsi="Times New Roman"/>
          <w:sz w:val="28"/>
          <w:szCs w:val="28"/>
        </w:rPr>
        <w:t xml:space="preserve"> </w:t>
      </w:r>
      <w:r w:rsidR="00883140" w:rsidRPr="00F53208">
        <w:rPr>
          <w:rFonts w:ascii="Times New Roman" w:hAnsi="Times New Roman"/>
          <w:sz w:val="28"/>
          <w:szCs w:val="28"/>
        </w:rPr>
        <w:t>Объем доходов областного бюджета в 2025 году увеличивается на</w:t>
      </w:r>
      <w:r w:rsidR="00A4010B" w:rsidRPr="00F53208">
        <w:rPr>
          <w:rFonts w:ascii="Times New Roman" w:hAnsi="Times New Roman"/>
          <w:sz w:val="28"/>
          <w:szCs w:val="28"/>
        </w:rPr>
        <w:t xml:space="preserve"> </w:t>
      </w:r>
      <w:r w:rsidR="00F0248F">
        <w:rPr>
          <w:rFonts w:ascii="Times New Roman" w:hAnsi="Times New Roman"/>
          <w:sz w:val="28"/>
          <w:szCs w:val="28"/>
        </w:rPr>
        <w:t>259 249,6</w:t>
      </w:r>
      <w:r w:rsidR="00991A65" w:rsidRPr="00F53208">
        <w:rPr>
          <w:rFonts w:ascii="Times New Roman" w:hAnsi="Times New Roman"/>
          <w:sz w:val="28"/>
          <w:szCs w:val="28"/>
        </w:rPr>
        <w:t xml:space="preserve"> тыс</w:t>
      </w:r>
      <w:r w:rsidR="00883140" w:rsidRPr="00F53208">
        <w:rPr>
          <w:rFonts w:ascii="Times New Roman" w:hAnsi="Times New Roman"/>
          <w:sz w:val="28"/>
          <w:szCs w:val="28"/>
        </w:rPr>
        <w:t>.</w:t>
      </w:r>
      <w:r w:rsidR="00A4010B" w:rsidRPr="00F53208">
        <w:rPr>
          <w:rFonts w:ascii="Times New Roman" w:hAnsi="Times New Roman"/>
          <w:sz w:val="28"/>
          <w:szCs w:val="28"/>
        </w:rPr>
        <w:t> </w:t>
      </w:r>
      <w:r w:rsidR="00883140" w:rsidRPr="00F53208">
        <w:rPr>
          <w:rFonts w:ascii="Times New Roman" w:hAnsi="Times New Roman"/>
          <w:sz w:val="28"/>
          <w:szCs w:val="28"/>
        </w:rPr>
        <w:t xml:space="preserve"> руб.</w:t>
      </w:r>
      <w:r w:rsidR="00767892" w:rsidRPr="00F53208">
        <w:rPr>
          <w:rFonts w:ascii="Times New Roman" w:hAnsi="Times New Roman"/>
          <w:sz w:val="28"/>
          <w:szCs w:val="28"/>
        </w:rPr>
        <w:t xml:space="preserve"> </w:t>
      </w:r>
      <w:r w:rsidR="00883140" w:rsidRPr="00F53208">
        <w:rPr>
          <w:rFonts w:ascii="Times New Roman" w:hAnsi="Times New Roman"/>
          <w:sz w:val="28"/>
          <w:szCs w:val="28"/>
        </w:rPr>
        <w:t>за счет безвозмездных поступлений из федерального бюджета</w:t>
      </w:r>
      <w:r w:rsidR="00767892" w:rsidRPr="00F53208">
        <w:rPr>
          <w:rFonts w:ascii="Times New Roman" w:hAnsi="Times New Roman"/>
          <w:sz w:val="28"/>
          <w:szCs w:val="28"/>
        </w:rPr>
        <w:t>.</w:t>
      </w:r>
      <w:r w:rsidR="00705ED0" w:rsidRPr="00F53208">
        <w:rPr>
          <w:rFonts w:ascii="Times New Roman" w:hAnsi="Times New Roman"/>
          <w:sz w:val="28"/>
          <w:szCs w:val="28"/>
        </w:rPr>
        <w:tab/>
      </w:r>
      <w:r w:rsidR="00E23AD4" w:rsidRPr="00F53208">
        <w:rPr>
          <w:rFonts w:ascii="Times New Roman" w:hAnsi="Times New Roman"/>
          <w:sz w:val="28"/>
          <w:szCs w:val="28"/>
        </w:rPr>
        <w:t xml:space="preserve"> </w:t>
      </w:r>
    </w:p>
    <w:p w14:paraId="220D29FD" w14:textId="77777777" w:rsidR="00823699" w:rsidRDefault="00590C7C" w:rsidP="00590C7C">
      <w:pPr>
        <w:spacing w:after="0" w:line="240" w:lineRule="auto"/>
        <w:ind w:firstLine="708"/>
        <w:jc w:val="both"/>
        <w:rPr>
          <w:rFonts w:ascii="Times New Roman" w:hAnsi="Times New Roman"/>
          <w:sz w:val="28"/>
          <w:szCs w:val="28"/>
        </w:rPr>
      </w:pPr>
      <w:r w:rsidRPr="00F53208">
        <w:rPr>
          <w:rFonts w:ascii="Times New Roman" w:hAnsi="Times New Roman"/>
          <w:sz w:val="28"/>
          <w:szCs w:val="28"/>
        </w:rPr>
        <w:t>Расходы областного бюджета в 202</w:t>
      </w:r>
      <w:r w:rsidR="00705ED0" w:rsidRPr="00F53208">
        <w:rPr>
          <w:rFonts w:ascii="Times New Roman" w:hAnsi="Times New Roman"/>
          <w:sz w:val="28"/>
          <w:szCs w:val="28"/>
        </w:rPr>
        <w:t>5</w:t>
      </w:r>
      <w:r w:rsidRPr="00F53208">
        <w:rPr>
          <w:rFonts w:ascii="Times New Roman" w:hAnsi="Times New Roman"/>
          <w:sz w:val="28"/>
          <w:szCs w:val="28"/>
        </w:rPr>
        <w:t xml:space="preserve"> году увеличиваются на </w:t>
      </w:r>
      <w:r w:rsidR="00F0248F">
        <w:rPr>
          <w:rFonts w:ascii="Times New Roman" w:hAnsi="Times New Roman"/>
          <w:sz w:val="28"/>
          <w:szCs w:val="28"/>
        </w:rPr>
        <w:t>259 249,6</w:t>
      </w:r>
      <w:r w:rsidR="00991A65" w:rsidRPr="00F53208">
        <w:rPr>
          <w:rFonts w:ascii="Times New Roman" w:hAnsi="Times New Roman"/>
          <w:sz w:val="28"/>
          <w:szCs w:val="28"/>
        </w:rPr>
        <w:t xml:space="preserve"> тыс.  руб.</w:t>
      </w:r>
      <w:r w:rsidR="00341F0C" w:rsidRPr="00F53208">
        <w:rPr>
          <w:rFonts w:ascii="Times New Roman" w:hAnsi="Times New Roman"/>
          <w:sz w:val="28"/>
          <w:szCs w:val="28"/>
        </w:rPr>
        <w:t xml:space="preserve"> за счет безвозмездных поступлений</w:t>
      </w:r>
      <w:r w:rsidR="00823699">
        <w:rPr>
          <w:rFonts w:ascii="Times New Roman" w:hAnsi="Times New Roman"/>
          <w:sz w:val="28"/>
          <w:szCs w:val="28"/>
        </w:rPr>
        <w:t xml:space="preserve"> из федерального бюджета</w:t>
      </w:r>
      <w:r w:rsidR="00341F0C" w:rsidRPr="00F53208">
        <w:rPr>
          <w:rFonts w:ascii="Times New Roman" w:hAnsi="Times New Roman"/>
          <w:sz w:val="28"/>
          <w:szCs w:val="28"/>
        </w:rPr>
        <w:t>, в том числе:</w:t>
      </w:r>
      <w:r w:rsidR="001A3978" w:rsidRPr="00F53208">
        <w:rPr>
          <w:rFonts w:ascii="Times New Roman" w:hAnsi="Times New Roman"/>
          <w:sz w:val="28"/>
          <w:szCs w:val="28"/>
        </w:rPr>
        <w:t xml:space="preserve">  </w:t>
      </w:r>
    </w:p>
    <w:p w14:paraId="0FDC90D3" w14:textId="17BBFE08" w:rsidR="00CB5761" w:rsidRPr="00F53208" w:rsidRDefault="001A3978" w:rsidP="00590C7C">
      <w:pPr>
        <w:spacing w:after="0" w:line="240" w:lineRule="auto"/>
        <w:ind w:firstLine="708"/>
        <w:jc w:val="both"/>
        <w:rPr>
          <w:rFonts w:ascii="Times New Roman" w:hAnsi="Times New Roman"/>
          <w:sz w:val="28"/>
          <w:szCs w:val="28"/>
        </w:rPr>
      </w:pPr>
      <w:r w:rsidRPr="00F53208">
        <w:rPr>
          <w:rFonts w:ascii="Times New Roman" w:hAnsi="Times New Roman"/>
          <w:sz w:val="28"/>
          <w:szCs w:val="28"/>
        </w:rPr>
        <w:t xml:space="preserve">                                                                                                          (тыс.</w:t>
      </w:r>
      <w:r w:rsidR="002209AC" w:rsidRPr="00F53208">
        <w:rPr>
          <w:rFonts w:ascii="Times New Roman" w:hAnsi="Times New Roman"/>
          <w:sz w:val="28"/>
          <w:szCs w:val="28"/>
        </w:rPr>
        <w:t xml:space="preserve"> </w:t>
      </w:r>
      <w:r w:rsidRPr="00F53208">
        <w:rPr>
          <w:rFonts w:ascii="Times New Roman" w:hAnsi="Times New Roman"/>
          <w:sz w:val="28"/>
          <w:szCs w:val="28"/>
        </w:rPr>
        <w:t>руб.)</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F53208" w:rsidRPr="00DF0ED0" w14:paraId="1E0B2BE2" w14:textId="77777777" w:rsidTr="00C17B8D">
        <w:trPr>
          <w:trHeight w:val="457"/>
        </w:trPr>
        <w:tc>
          <w:tcPr>
            <w:tcW w:w="8080" w:type="dxa"/>
            <w:shd w:val="clear" w:color="000000" w:fill="FFFFFF"/>
          </w:tcPr>
          <w:p w14:paraId="227F462D" w14:textId="4D802CA7" w:rsidR="00F53208" w:rsidRPr="00F53208" w:rsidRDefault="00F53208" w:rsidP="00F53208">
            <w:pPr>
              <w:spacing w:after="0" w:line="240" w:lineRule="auto"/>
              <w:rPr>
                <w:rFonts w:ascii="Times New Roman" w:eastAsia="Times New Roman" w:hAnsi="Times New Roman"/>
                <w:sz w:val="28"/>
                <w:szCs w:val="28"/>
                <w:lang w:eastAsia="ru-RU"/>
              </w:rPr>
            </w:pPr>
            <w:r w:rsidRPr="00F53208">
              <w:rPr>
                <w:rFonts w:ascii="Times New Roman" w:hAnsi="Times New Roman"/>
                <w:sz w:val="28"/>
                <w:szCs w:val="28"/>
              </w:rPr>
              <w:t xml:space="preserve">Субвенции бюджетам субъектов Российской Федерации на осуществление первичного воинского учета органами местного самоуправления </w:t>
            </w:r>
          </w:p>
        </w:tc>
        <w:tc>
          <w:tcPr>
            <w:tcW w:w="1843" w:type="dxa"/>
            <w:shd w:val="clear" w:color="000000" w:fill="FFFFFF"/>
            <w:noWrap/>
          </w:tcPr>
          <w:p w14:paraId="07B3F6AE" w14:textId="79EBE696" w:rsidR="00F53208" w:rsidRPr="00F53208" w:rsidRDefault="00F53208" w:rsidP="00F53208">
            <w:pPr>
              <w:spacing w:after="0" w:line="240" w:lineRule="auto"/>
              <w:jc w:val="center"/>
              <w:rPr>
                <w:rFonts w:ascii="Times New Roman" w:eastAsia="Times New Roman" w:hAnsi="Times New Roman"/>
                <w:sz w:val="28"/>
                <w:szCs w:val="28"/>
                <w:lang w:eastAsia="ru-RU"/>
              </w:rPr>
            </w:pPr>
            <w:r w:rsidRPr="00F53208">
              <w:rPr>
                <w:rFonts w:ascii="Times New Roman" w:hAnsi="Times New Roman"/>
                <w:sz w:val="28"/>
                <w:szCs w:val="28"/>
              </w:rPr>
              <w:t xml:space="preserve">320,5 </w:t>
            </w:r>
          </w:p>
        </w:tc>
      </w:tr>
      <w:tr w:rsidR="00F53208" w:rsidRPr="00DF0ED0" w14:paraId="179D3860" w14:textId="77777777" w:rsidTr="00C17B8D">
        <w:trPr>
          <w:trHeight w:val="457"/>
        </w:trPr>
        <w:tc>
          <w:tcPr>
            <w:tcW w:w="8080" w:type="dxa"/>
            <w:shd w:val="clear" w:color="000000" w:fill="FFFFFF"/>
          </w:tcPr>
          <w:p w14:paraId="54E55BAC" w14:textId="69F9F6A2" w:rsidR="00F53208" w:rsidRPr="00F53208" w:rsidRDefault="00F53208" w:rsidP="00F53208">
            <w:pPr>
              <w:spacing w:after="0" w:line="240" w:lineRule="auto"/>
              <w:rPr>
                <w:rFonts w:ascii="Times New Roman" w:eastAsia="Times New Roman" w:hAnsi="Times New Roman"/>
                <w:sz w:val="28"/>
                <w:szCs w:val="28"/>
                <w:highlight w:val="yellow"/>
                <w:lang w:eastAsia="ru-RU"/>
              </w:rPr>
            </w:pPr>
            <w:r w:rsidRPr="00F53208">
              <w:rPr>
                <w:rFonts w:ascii="Times New Roman" w:hAnsi="Times New Roman"/>
                <w:sz w:val="28"/>
                <w:szCs w:val="28"/>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843" w:type="dxa"/>
            <w:shd w:val="clear" w:color="000000" w:fill="FFFFFF"/>
            <w:noWrap/>
          </w:tcPr>
          <w:p w14:paraId="7DFABFCE" w14:textId="3577A5A7" w:rsidR="00F53208" w:rsidRPr="00F53208" w:rsidRDefault="00F53208" w:rsidP="00F53208">
            <w:pPr>
              <w:spacing w:after="0" w:line="240" w:lineRule="auto"/>
              <w:jc w:val="center"/>
              <w:rPr>
                <w:rFonts w:ascii="Times New Roman" w:eastAsia="Times New Roman" w:hAnsi="Times New Roman"/>
                <w:sz w:val="28"/>
                <w:szCs w:val="28"/>
                <w:highlight w:val="yellow"/>
                <w:lang w:eastAsia="ru-RU"/>
              </w:rPr>
            </w:pPr>
            <w:r w:rsidRPr="00F53208">
              <w:rPr>
                <w:rFonts w:ascii="Times New Roman" w:hAnsi="Times New Roman"/>
                <w:sz w:val="28"/>
                <w:szCs w:val="28"/>
              </w:rPr>
              <w:t xml:space="preserve">3 974,5 </w:t>
            </w:r>
          </w:p>
        </w:tc>
      </w:tr>
      <w:tr w:rsidR="00F53208" w:rsidRPr="00DF0ED0" w14:paraId="02B1B4F4" w14:textId="77777777" w:rsidTr="00C17B8D">
        <w:trPr>
          <w:trHeight w:val="457"/>
        </w:trPr>
        <w:tc>
          <w:tcPr>
            <w:tcW w:w="8080" w:type="dxa"/>
            <w:shd w:val="clear" w:color="000000" w:fill="FFFFFF"/>
          </w:tcPr>
          <w:p w14:paraId="231231E6" w14:textId="4A1ADAB9" w:rsidR="00F53208" w:rsidRPr="00F53208" w:rsidRDefault="00F53208" w:rsidP="00F53208">
            <w:pPr>
              <w:spacing w:after="0" w:line="240" w:lineRule="auto"/>
              <w:rPr>
                <w:rFonts w:ascii="Times New Roman" w:eastAsia="Times New Roman" w:hAnsi="Times New Roman"/>
                <w:sz w:val="28"/>
                <w:szCs w:val="28"/>
                <w:highlight w:val="yellow"/>
                <w:lang w:eastAsia="ru-RU"/>
              </w:rPr>
            </w:pPr>
            <w:r w:rsidRPr="00F53208">
              <w:rPr>
                <w:rFonts w:ascii="Times New Roman" w:hAnsi="Times New Roman"/>
                <w:sz w:val="28"/>
                <w:szCs w:val="28"/>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1843" w:type="dxa"/>
            <w:shd w:val="clear" w:color="000000" w:fill="FFFFFF"/>
            <w:noWrap/>
          </w:tcPr>
          <w:p w14:paraId="0C10FC74" w14:textId="0345C9FF" w:rsidR="00F53208" w:rsidRPr="00F53208" w:rsidRDefault="00F53208" w:rsidP="00F53208">
            <w:pPr>
              <w:spacing w:after="0" w:line="240" w:lineRule="auto"/>
              <w:jc w:val="center"/>
              <w:rPr>
                <w:rFonts w:ascii="Times New Roman" w:eastAsia="Times New Roman" w:hAnsi="Times New Roman"/>
                <w:sz w:val="28"/>
                <w:szCs w:val="28"/>
                <w:highlight w:val="yellow"/>
                <w:lang w:eastAsia="ru-RU"/>
              </w:rPr>
            </w:pPr>
            <w:r w:rsidRPr="00F53208">
              <w:rPr>
                <w:rFonts w:ascii="Times New Roman" w:hAnsi="Times New Roman"/>
                <w:sz w:val="28"/>
                <w:szCs w:val="28"/>
              </w:rPr>
              <w:t xml:space="preserve">73,5 </w:t>
            </w:r>
          </w:p>
        </w:tc>
      </w:tr>
      <w:tr w:rsidR="00F53208" w:rsidRPr="00DF0ED0" w14:paraId="5DB7607F" w14:textId="77777777" w:rsidTr="00C17B8D">
        <w:trPr>
          <w:trHeight w:val="457"/>
        </w:trPr>
        <w:tc>
          <w:tcPr>
            <w:tcW w:w="8080" w:type="dxa"/>
            <w:shd w:val="clear" w:color="000000" w:fill="FFFFFF"/>
          </w:tcPr>
          <w:p w14:paraId="08D4A865" w14:textId="2762E67F" w:rsidR="00F53208" w:rsidRPr="00F53208" w:rsidRDefault="00F53208" w:rsidP="00F53208">
            <w:pPr>
              <w:spacing w:after="0" w:line="240" w:lineRule="auto"/>
              <w:rPr>
                <w:rFonts w:ascii="Times New Roman" w:eastAsia="Times New Roman" w:hAnsi="Times New Roman"/>
                <w:sz w:val="28"/>
                <w:szCs w:val="28"/>
                <w:highlight w:val="yellow"/>
                <w:lang w:eastAsia="ru-RU"/>
              </w:rPr>
            </w:pPr>
            <w:r w:rsidRPr="00F53208">
              <w:rPr>
                <w:rFonts w:ascii="Times New Roman" w:hAnsi="Times New Roman"/>
                <w:sz w:val="28"/>
                <w:szCs w:val="28"/>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w:t>
            </w:r>
          </w:p>
        </w:tc>
        <w:tc>
          <w:tcPr>
            <w:tcW w:w="1843" w:type="dxa"/>
            <w:shd w:val="clear" w:color="000000" w:fill="FFFFFF"/>
            <w:noWrap/>
          </w:tcPr>
          <w:p w14:paraId="614CE343" w14:textId="18316C16" w:rsidR="00F53208" w:rsidRPr="00F53208" w:rsidRDefault="00F53208" w:rsidP="00F53208">
            <w:pPr>
              <w:spacing w:after="0" w:line="240" w:lineRule="auto"/>
              <w:jc w:val="center"/>
              <w:rPr>
                <w:rFonts w:ascii="Times New Roman" w:eastAsia="Times New Roman" w:hAnsi="Times New Roman"/>
                <w:sz w:val="28"/>
                <w:szCs w:val="28"/>
                <w:highlight w:val="yellow"/>
                <w:lang w:eastAsia="ru-RU"/>
              </w:rPr>
            </w:pPr>
            <w:r w:rsidRPr="00F53208">
              <w:rPr>
                <w:rFonts w:ascii="Times New Roman" w:hAnsi="Times New Roman"/>
                <w:sz w:val="28"/>
                <w:szCs w:val="28"/>
              </w:rPr>
              <w:t xml:space="preserve">0,6 </w:t>
            </w:r>
          </w:p>
        </w:tc>
      </w:tr>
      <w:tr w:rsidR="00F53208" w:rsidRPr="00DF0ED0" w14:paraId="36126C5A" w14:textId="77777777" w:rsidTr="00C17B8D">
        <w:trPr>
          <w:trHeight w:val="457"/>
        </w:trPr>
        <w:tc>
          <w:tcPr>
            <w:tcW w:w="8080" w:type="dxa"/>
            <w:shd w:val="clear" w:color="000000" w:fill="FFFFFF"/>
          </w:tcPr>
          <w:p w14:paraId="3F43F8B2" w14:textId="3B0C3939" w:rsidR="00F53208" w:rsidRPr="00F53208" w:rsidRDefault="00F53208" w:rsidP="00F53208">
            <w:pPr>
              <w:spacing w:after="0" w:line="240" w:lineRule="auto"/>
              <w:rPr>
                <w:rFonts w:ascii="Times New Roman" w:eastAsia="Times New Roman" w:hAnsi="Times New Roman"/>
                <w:sz w:val="28"/>
                <w:szCs w:val="28"/>
                <w:highlight w:val="yellow"/>
                <w:lang w:eastAsia="ru-RU"/>
              </w:rPr>
            </w:pPr>
            <w:bookmarkStart w:id="0" w:name="_Hlk203657899"/>
            <w:r w:rsidRPr="00F53208">
              <w:rPr>
                <w:rFonts w:ascii="Times New Roman" w:hAnsi="Times New Roman"/>
                <w:sz w:val="28"/>
                <w:szCs w:val="28"/>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843" w:type="dxa"/>
            <w:shd w:val="clear" w:color="000000" w:fill="FFFFFF"/>
            <w:noWrap/>
          </w:tcPr>
          <w:p w14:paraId="2DA88C12" w14:textId="5EFC0025" w:rsidR="00F53208" w:rsidRPr="00F53208" w:rsidRDefault="00F53208" w:rsidP="00F53208">
            <w:pPr>
              <w:spacing w:after="0" w:line="240" w:lineRule="auto"/>
              <w:jc w:val="center"/>
              <w:rPr>
                <w:rFonts w:ascii="Times New Roman" w:eastAsia="Times New Roman" w:hAnsi="Times New Roman"/>
                <w:sz w:val="28"/>
                <w:szCs w:val="28"/>
                <w:highlight w:val="yellow"/>
                <w:lang w:eastAsia="ru-RU"/>
              </w:rPr>
            </w:pPr>
            <w:r w:rsidRPr="00F53208">
              <w:rPr>
                <w:rFonts w:ascii="Times New Roman" w:hAnsi="Times New Roman"/>
                <w:sz w:val="28"/>
                <w:szCs w:val="28"/>
              </w:rPr>
              <w:t xml:space="preserve">36 719,4 </w:t>
            </w:r>
          </w:p>
        </w:tc>
      </w:tr>
      <w:bookmarkEnd w:id="0"/>
      <w:tr w:rsidR="00F53208" w:rsidRPr="00DF0ED0" w14:paraId="2B2058ED" w14:textId="77777777" w:rsidTr="00C17B8D">
        <w:trPr>
          <w:trHeight w:val="457"/>
        </w:trPr>
        <w:tc>
          <w:tcPr>
            <w:tcW w:w="8080" w:type="dxa"/>
            <w:shd w:val="clear" w:color="000000" w:fill="FFFFFF"/>
          </w:tcPr>
          <w:p w14:paraId="0ACFDABE" w14:textId="049E6D60" w:rsidR="00F53208" w:rsidRPr="00F53208" w:rsidRDefault="00F53208" w:rsidP="00F53208">
            <w:pPr>
              <w:spacing w:after="0" w:line="240" w:lineRule="auto"/>
              <w:rPr>
                <w:rFonts w:ascii="Times New Roman" w:eastAsia="Times New Roman" w:hAnsi="Times New Roman"/>
                <w:sz w:val="28"/>
                <w:szCs w:val="28"/>
                <w:highlight w:val="yellow"/>
                <w:lang w:eastAsia="ru-RU"/>
              </w:rPr>
            </w:pPr>
            <w:r w:rsidRPr="00F53208">
              <w:rPr>
                <w:rFonts w:ascii="Times New Roman" w:hAnsi="Times New Roman"/>
                <w:sz w:val="28"/>
                <w:szCs w:val="28"/>
              </w:rPr>
              <w:t>Субвенции бюджетам субъектов Российской Федерации на осуществление отдельных полномочий в области лесных отношений</w:t>
            </w:r>
          </w:p>
        </w:tc>
        <w:tc>
          <w:tcPr>
            <w:tcW w:w="1843" w:type="dxa"/>
            <w:shd w:val="clear" w:color="000000" w:fill="FFFFFF"/>
            <w:noWrap/>
          </w:tcPr>
          <w:p w14:paraId="630753A2" w14:textId="4CD6BEDC" w:rsidR="00F53208" w:rsidRPr="00F53208" w:rsidRDefault="00F53208" w:rsidP="00F53208">
            <w:pPr>
              <w:spacing w:after="0" w:line="240" w:lineRule="auto"/>
              <w:jc w:val="center"/>
              <w:rPr>
                <w:rFonts w:ascii="Times New Roman" w:eastAsia="Times New Roman" w:hAnsi="Times New Roman"/>
                <w:sz w:val="28"/>
                <w:szCs w:val="28"/>
                <w:highlight w:val="yellow"/>
                <w:lang w:eastAsia="ru-RU"/>
              </w:rPr>
            </w:pPr>
            <w:r w:rsidRPr="00F53208">
              <w:rPr>
                <w:rFonts w:ascii="Times New Roman" w:hAnsi="Times New Roman"/>
                <w:sz w:val="28"/>
                <w:szCs w:val="28"/>
              </w:rPr>
              <w:t xml:space="preserve">1 885,3 </w:t>
            </w:r>
          </w:p>
        </w:tc>
      </w:tr>
      <w:tr w:rsidR="00F53208" w:rsidRPr="00D01519" w14:paraId="4AF2C10E" w14:textId="77777777" w:rsidTr="00C17B8D">
        <w:trPr>
          <w:trHeight w:val="457"/>
        </w:trPr>
        <w:tc>
          <w:tcPr>
            <w:tcW w:w="8080" w:type="dxa"/>
            <w:shd w:val="clear" w:color="000000" w:fill="FFFFFF"/>
          </w:tcPr>
          <w:p w14:paraId="1EB745CB" w14:textId="493DCECB" w:rsidR="00F53208" w:rsidRPr="00D01519" w:rsidRDefault="00F53208" w:rsidP="00F53208">
            <w:pPr>
              <w:spacing w:after="0" w:line="240" w:lineRule="auto"/>
              <w:rPr>
                <w:rFonts w:ascii="Times New Roman" w:eastAsia="Times New Roman" w:hAnsi="Times New Roman"/>
                <w:sz w:val="28"/>
                <w:szCs w:val="28"/>
                <w:highlight w:val="yellow"/>
                <w:lang w:eastAsia="ru-RU"/>
              </w:rPr>
            </w:pPr>
            <w:r w:rsidRPr="00D01519">
              <w:rPr>
                <w:rFonts w:ascii="Times New Roman" w:hAnsi="Times New Roman"/>
                <w:sz w:val="28"/>
                <w:szCs w:val="28"/>
              </w:rPr>
              <w:t xml:space="preserve">Единая субвенция бюджетам субъектов Российской Федерации </w:t>
            </w:r>
          </w:p>
        </w:tc>
        <w:tc>
          <w:tcPr>
            <w:tcW w:w="1843" w:type="dxa"/>
            <w:shd w:val="clear" w:color="000000" w:fill="FFFFFF"/>
            <w:noWrap/>
          </w:tcPr>
          <w:p w14:paraId="77FD4952" w14:textId="6AEF4BE7" w:rsidR="00F53208" w:rsidRPr="00D01519" w:rsidRDefault="00F53208" w:rsidP="00F53208">
            <w:pPr>
              <w:spacing w:after="0" w:line="240" w:lineRule="auto"/>
              <w:jc w:val="center"/>
              <w:rPr>
                <w:rFonts w:ascii="Times New Roman" w:eastAsia="Times New Roman" w:hAnsi="Times New Roman"/>
                <w:sz w:val="28"/>
                <w:szCs w:val="28"/>
                <w:highlight w:val="yellow"/>
                <w:lang w:eastAsia="ru-RU"/>
              </w:rPr>
            </w:pPr>
            <w:r w:rsidRPr="00D01519">
              <w:rPr>
                <w:rFonts w:ascii="Times New Roman" w:hAnsi="Times New Roman"/>
                <w:sz w:val="28"/>
                <w:szCs w:val="28"/>
              </w:rPr>
              <w:t xml:space="preserve">630,4 </w:t>
            </w:r>
          </w:p>
        </w:tc>
      </w:tr>
      <w:tr w:rsidR="00F53208" w:rsidRPr="00D01519" w14:paraId="620416F7" w14:textId="77777777" w:rsidTr="00C17B8D">
        <w:trPr>
          <w:trHeight w:val="457"/>
        </w:trPr>
        <w:tc>
          <w:tcPr>
            <w:tcW w:w="8080" w:type="dxa"/>
            <w:shd w:val="clear" w:color="000000" w:fill="FFFFFF"/>
          </w:tcPr>
          <w:p w14:paraId="177E46B9" w14:textId="793FD254" w:rsidR="00F53208" w:rsidRPr="00D01519" w:rsidRDefault="00F53208" w:rsidP="00F53208">
            <w:pPr>
              <w:spacing w:after="0" w:line="240" w:lineRule="auto"/>
              <w:rPr>
                <w:rFonts w:ascii="Times New Roman" w:eastAsia="Times New Roman" w:hAnsi="Times New Roman"/>
                <w:sz w:val="28"/>
                <w:szCs w:val="28"/>
                <w:highlight w:val="yellow"/>
                <w:lang w:eastAsia="ru-RU"/>
              </w:rPr>
            </w:pPr>
            <w:r w:rsidRPr="00D01519">
              <w:rPr>
                <w:rFonts w:ascii="Times New Roman" w:hAnsi="Times New Roman"/>
                <w:sz w:val="28"/>
                <w:szCs w:val="28"/>
              </w:rPr>
              <w:t xml:space="preserve">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w:t>
            </w:r>
            <w:r w:rsidRPr="00D01519">
              <w:rPr>
                <w:rFonts w:ascii="Times New Roman" w:hAnsi="Times New Roman"/>
                <w:sz w:val="28"/>
                <w:szCs w:val="28"/>
              </w:rPr>
              <w:lastRenderedPageBreak/>
              <w:t>новорожденных на врожденные и (или) наследственные заболевания (расширенный неонатальный скрининг)</w:t>
            </w:r>
          </w:p>
        </w:tc>
        <w:tc>
          <w:tcPr>
            <w:tcW w:w="1843" w:type="dxa"/>
            <w:shd w:val="clear" w:color="000000" w:fill="FFFFFF"/>
            <w:noWrap/>
          </w:tcPr>
          <w:p w14:paraId="626BF0DC" w14:textId="2074D2A2" w:rsidR="00F53208" w:rsidRPr="00D01519" w:rsidRDefault="00F53208" w:rsidP="00F53208">
            <w:pPr>
              <w:spacing w:after="0" w:line="240" w:lineRule="auto"/>
              <w:jc w:val="center"/>
              <w:rPr>
                <w:rFonts w:ascii="Times New Roman" w:eastAsia="Times New Roman" w:hAnsi="Times New Roman"/>
                <w:sz w:val="28"/>
                <w:szCs w:val="28"/>
                <w:highlight w:val="yellow"/>
                <w:lang w:eastAsia="ru-RU"/>
              </w:rPr>
            </w:pPr>
            <w:r w:rsidRPr="00D01519">
              <w:rPr>
                <w:rFonts w:ascii="Times New Roman" w:hAnsi="Times New Roman"/>
                <w:sz w:val="28"/>
                <w:szCs w:val="28"/>
              </w:rPr>
              <w:lastRenderedPageBreak/>
              <w:t xml:space="preserve">2 527,2 </w:t>
            </w:r>
          </w:p>
        </w:tc>
      </w:tr>
      <w:tr w:rsidR="00F53208" w:rsidRPr="00D01519" w14:paraId="0B3D0B10" w14:textId="77777777" w:rsidTr="00C17B8D">
        <w:trPr>
          <w:trHeight w:val="457"/>
        </w:trPr>
        <w:tc>
          <w:tcPr>
            <w:tcW w:w="8080" w:type="dxa"/>
            <w:shd w:val="clear" w:color="000000" w:fill="FFFFFF"/>
          </w:tcPr>
          <w:p w14:paraId="4B7BA20D" w14:textId="3CC15CE8" w:rsidR="00F53208" w:rsidRPr="00D01519" w:rsidRDefault="00F53208" w:rsidP="00F53208">
            <w:pPr>
              <w:spacing w:after="0" w:line="240" w:lineRule="auto"/>
              <w:rPr>
                <w:rFonts w:ascii="Times New Roman" w:eastAsia="Times New Roman" w:hAnsi="Times New Roman"/>
                <w:sz w:val="28"/>
                <w:szCs w:val="28"/>
                <w:highlight w:val="yellow"/>
                <w:lang w:eastAsia="ru-RU"/>
              </w:rPr>
            </w:pPr>
            <w:r w:rsidRPr="00D01519">
              <w:rPr>
                <w:rFonts w:ascii="Times New Roman" w:hAnsi="Times New Roman"/>
                <w:sz w:val="28"/>
                <w:szCs w:val="28"/>
              </w:rPr>
              <w:t>Прочие субсидии бюджетам субъектов Российской Федерации</w:t>
            </w:r>
          </w:p>
        </w:tc>
        <w:tc>
          <w:tcPr>
            <w:tcW w:w="1843" w:type="dxa"/>
            <w:shd w:val="clear" w:color="000000" w:fill="FFFFFF"/>
            <w:noWrap/>
          </w:tcPr>
          <w:p w14:paraId="6104ABBB" w14:textId="6115F1C4" w:rsidR="00F53208" w:rsidRPr="00D01519" w:rsidRDefault="00F53208" w:rsidP="00F53208">
            <w:pPr>
              <w:spacing w:after="0" w:line="240" w:lineRule="auto"/>
              <w:jc w:val="center"/>
              <w:rPr>
                <w:rFonts w:ascii="Times New Roman" w:eastAsia="Times New Roman" w:hAnsi="Times New Roman"/>
                <w:sz w:val="28"/>
                <w:szCs w:val="28"/>
                <w:highlight w:val="yellow"/>
                <w:lang w:eastAsia="ru-RU"/>
              </w:rPr>
            </w:pPr>
            <w:r w:rsidRPr="00D01519">
              <w:rPr>
                <w:rFonts w:ascii="Times New Roman" w:hAnsi="Times New Roman"/>
                <w:sz w:val="28"/>
                <w:szCs w:val="28"/>
              </w:rPr>
              <w:t xml:space="preserve">2 190,0 </w:t>
            </w:r>
          </w:p>
        </w:tc>
      </w:tr>
      <w:tr w:rsidR="00F53208" w:rsidRPr="00D01519" w14:paraId="7DEC9AFA" w14:textId="77777777" w:rsidTr="00C17B8D">
        <w:trPr>
          <w:trHeight w:val="457"/>
        </w:trPr>
        <w:tc>
          <w:tcPr>
            <w:tcW w:w="8080" w:type="dxa"/>
            <w:shd w:val="clear" w:color="000000" w:fill="FFFFFF"/>
          </w:tcPr>
          <w:p w14:paraId="176502A6" w14:textId="21E8E2F7" w:rsidR="00F53208" w:rsidRPr="00D01519" w:rsidRDefault="00F53208" w:rsidP="00F53208">
            <w:pPr>
              <w:spacing w:after="0" w:line="240" w:lineRule="auto"/>
              <w:rPr>
                <w:rFonts w:ascii="Times New Roman" w:eastAsia="Times New Roman" w:hAnsi="Times New Roman"/>
                <w:sz w:val="28"/>
                <w:szCs w:val="28"/>
                <w:highlight w:val="yellow"/>
                <w:lang w:eastAsia="ru-RU"/>
              </w:rPr>
            </w:pPr>
            <w:r w:rsidRPr="00D01519">
              <w:rPr>
                <w:rFonts w:ascii="Times New Roman" w:hAnsi="Times New Roman"/>
                <w:sz w:val="28"/>
                <w:szCs w:val="28"/>
              </w:rPr>
              <w:t xml:space="preserve">Субсидии бюджетам субъектов Российской Федерации </w:t>
            </w:r>
            <w:bookmarkStart w:id="1" w:name="_Hlk203657992"/>
            <w:r w:rsidRPr="00D01519">
              <w:rPr>
                <w:rFonts w:ascii="Times New Roman" w:hAnsi="Times New Roman"/>
                <w:sz w:val="28"/>
                <w:szCs w:val="28"/>
              </w:rPr>
              <w:t>на возмещение затрат по созданию, модернизации и (или) реконструкции объектов инфраструктуры особых экономических зон</w:t>
            </w:r>
            <w:bookmarkEnd w:id="1"/>
          </w:p>
        </w:tc>
        <w:tc>
          <w:tcPr>
            <w:tcW w:w="1843" w:type="dxa"/>
            <w:shd w:val="clear" w:color="000000" w:fill="FFFFFF"/>
            <w:noWrap/>
          </w:tcPr>
          <w:p w14:paraId="19236529" w14:textId="7E57F3BF" w:rsidR="00F53208" w:rsidRPr="00D01519" w:rsidRDefault="00F53208" w:rsidP="00F53208">
            <w:pPr>
              <w:spacing w:after="0" w:line="240" w:lineRule="auto"/>
              <w:jc w:val="center"/>
              <w:rPr>
                <w:rFonts w:ascii="Times New Roman" w:eastAsia="Times New Roman" w:hAnsi="Times New Roman"/>
                <w:sz w:val="28"/>
                <w:szCs w:val="28"/>
                <w:highlight w:val="yellow"/>
                <w:lang w:eastAsia="ru-RU"/>
              </w:rPr>
            </w:pPr>
            <w:r w:rsidRPr="00D01519">
              <w:rPr>
                <w:rFonts w:ascii="Times New Roman" w:hAnsi="Times New Roman"/>
                <w:sz w:val="28"/>
                <w:szCs w:val="28"/>
              </w:rPr>
              <w:t xml:space="preserve">25 740,0 </w:t>
            </w:r>
          </w:p>
        </w:tc>
      </w:tr>
      <w:tr w:rsidR="00F53208" w:rsidRPr="00D01519" w14:paraId="6303E91C" w14:textId="77777777" w:rsidTr="00C17B8D">
        <w:trPr>
          <w:trHeight w:val="457"/>
        </w:trPr>
        <w:tc>
          <w:tcPr>
            <w:tcW w:w="8080" w:type="dxa"/>
            <w:shd w:val="clear" w:color="000000" w:fill="FFFFFF"/>
          </w:tcPr>
          <w:p w14:paraId="0EAB3A96" w14:textId="0F2ED44F" w:rsidR="00F53208" w:rsidRPr="00D01519" w:rsidRDefault="00F53208" w:rsidP="00F53208">
            <w:pPr>
              <w:spacing w:after="0" w:line="240" w:lineRule="auto"/>
              <w:rPr>
                <w:rFonts w:ascii="Times New Roman" w:eastAsia="Times New Roman" w:hAnsi="Times New Roman"/>
                <w:sz w:val="28"/>
                <w:szCs w:val="28"/>
                <w:highlight w:val="yellow"/>
                <w:lang w:eastAsia="ru-RU"/>
              </w:rPr>
            </w:pPr>
            <w:r w:rsidRPr="00D01519">
              <w:rPr>
                <w:rFonts w:ascii="Times New Roman" w:hAnsi="Times New Roman"/>
                <w:sz w:val="28"/>
                <w:szCs w:val="28"/>
              </w:rPr>
              <w:t>Прочие межбюджетные трансферты, передаваемые федеральному бюджету</w:t>
            </w:r>
          </w:p>
        </w:tc>
        <w:tc>
          <w:tcPr>
            <w:tcW w:w="1843" w:type="dxa"/>
            <w:shd w:val="clear" w:color="000000" w:fill="FFFFFF"/>
            <w:noWrap/>
          </w:tcPr>
          <w:p w14:paraId="59F339F9" w14:textId="1293A029" w:rsidR="00F53208" w:rsidRPr="00D01519" w:rsidRDefault="00F53208" w:rsidP="00F53208">
            <w:pPr>
              <w:spacing w:after="0" w:line="240" w:lineRule="auto"/>
              <w:jc w:val="center"/>
              <w:rPr>
                <w:rFonts w:ascii="Times New Roman" w:eastAsia="Times New Roman" w:hAnsi="Times New Roman"/>
                <w:sz w:val="28"/>
                <w:szCs w:val="28"/>
                <w:highlight w:val="yellow"/>
                <w:lang w:eastAsia="ru-RU"/>
              </w:rPr>
            </w:pPr>
            <w:r w:rsidRPr="00D01519">
              <w:rPr>
                <w:rFonts w:ascii="Times New Roman" w:hAnsi="Times New Roman"/>
                <w:sz w:val="28"/>
                <w:szCs w:val="28"/>
              </w:rPr>
              <w:t xml:space="preserve">98,3 </w:t>
            </w:r>
          </w:p>
        </w:tc>
      </w:tr>
      <w:tr w:rsidR="00B831A2" w:rsidRPr="00D01519" w14:paraId="2561DCF9" w14:textId="77777777" w:rsidTr="00C17B8D">
        <w:trPr>
          <w:trHeight w:val="457"/>
        </w:trPr>
        <w:tc>
          <w:tcPr>
            <w:tcW w:w="8080" w:type="dxa"/>
            <w:shd w:val="clear" w:color="000000" w:fill="FFFFFF"/>
          </w:tcPr>
          <w:p w14:paraId="63656371" w14:textId="7A92A54C" w:rsidR="00B831A2" w:rsidRPr="00D01519" w:rsidRDefault="00B831A2" w:rsidP="00B831A2">
            <w:pPr>
              <w:spacing w:after="0" w:line="240" w:lineRule="auto"/>
              <w:rPr>
                <w:rFonts w:ascii="Times New Roman" w:hAnsi="Times New Roman"/>
                <w:sz w:val="28"/>
                <w:szCs w:val="28"/>
              </w:rPr>
            </w:pPr>
            <w:r w:rsidRPr="00D01519">
              <w:rPr>
                <w:rFonts w:ascii="Times New Roman" w:hAnsi="Times New Roman"/>
                <w:sz w:val="28"/>
                <w:szCs w:val="28"/>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1843" w:type="dxa"/>
            <w:shd w:val="clear" w:color="000000" w:fill="FFFFFF"/>
            <w:noWrap/>
          </w:tcPr>
          <w:p w14:paraId="43A4D3E5" w14:textId="35C1383A" w:rsidR="00B831A2" w:rsidRPr="00D01519" w:rsidRDefault="00B831A2" w:rsidP="00B831A2">
            <w:pPr>
              <w:spacing w:after="0" w:line="240" w:lineRule="auto"/>
              <w:jc w:val="center"/>
              <w:rPr>
                <w:rFonts w:ascii="Times New Roman" w:hAnsi="Times New Roman"/>
                <w:sz w:val="28"/>
                <w:szCs w:val="28"/>
              </w:rPr>
            </w:pPr>
            <w:r w:rsidRPr="00D01519">
              <w:rPr>
                <w:rFonts w:ascii="Times New Roman" w:hAnsi="Times New Roman"/>
                <w:sz w:val="28"/>
                <w:szCs w:val="28"/>
              </w:rPr>
              <w:t xml:space="preserve">           184 997,8  </w:t>
            </w:r>
          </w:p>
        </w:tc>
      </w:tr>
      <w:tr w:rsidR="00F53208" w:rsidRPr="00D01519" w14:paraId="7BE959D0" w14:textId="77777777" w:rsidTr="00C17B8D">
        <w:trPr>
          <w:trHeight w:val="457"/>
        </w:trPr>
        <w:tc>
          <w:tcPr>
            <w:tcW w:w="8080" w:type="dxa"/>
            <w:shd w:val="clear" w:color="000000" w:fill="FFFFFF"/>
          </w:tcPr>
          <w:p w14:paraId="58F67102" w14:textId="447406FB" w:rsidR="00F53208" w:rsidRPr="00D01519" w:rsidRDefault="00F53208" w:rsidP="00F53208">
            <w:pPr>
              <w:spacing w:after="0" w:line="240" w:lineRule="auto"/>
              <w:rPr>
                <w:rFonts w:ascii="Times New Roman" w:eastAsia="Times New Roman" w:hAnsi="Times New Roman"/>
                <w:sz w:val="28"/>
                <w:szCs w:val="28"/>
                <w:highlight w:val="yellow"/>
                <w:lang w:eastAsia="ru-RU"/>
              </w:rPr>
            </w:pPr>
            <w:r w:rsidRPr="00D01519">
              <w:rPr>
                <w:rFonts w:ascii="Times New Roman" w:hAnsi="Times New Roman"/>
                <w:sz w:val="28"/>
                <w:szCs w:val="28"/>
              </w:rP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c>
          <w:tcPr>
            <w:tcW w:w="1843" w:type="dxa"/>
            <w:shd w:val="clear" w:color="000000" w:fill="FFFFFF"/>
            <w:noWrap/>
          </w:tcPr>
          <w:p w14:paraId="015A2FD3" w14:textId="323CACF7" w:rsidR="00F53208" w:rsidRPr="00D01519" w:rsidRDefault="00F53208" w:rsidP="00F53208">
            <w:pPr>
              <w:spacing w:after="0" w:line="240" w:lineRule="auto"/>
              <w:jc w:val="center"/>
              <w:rPr>
                <w:rFonts w:ascii="Times New Roman" w:eastAsia="Times New Roman" w:hAnsi="Times New Roman"/>
                <w:sz w:val="28"/>
                <w:szCs w:val="28"/>
                <w:highlight w:val="yellow"/>
                <w:lang w:eastAsia="ru-RU"/>
              </w:rPr>
            </w:pPr>
            <w:r w:rsidRPr="00D01519">
              <w:rPr>
                <w:rFonts w:ascii="Times New Roman" w:hAnsi="Times New Roman"/>
                <w:sz w:val="28"/>
                <w:szCs w:val="28"/>
              </w:rPr>
              <w:t xml:space="preserve">92,1 </w:t>
            </w:r>
          </w:p>
        </w:tc>
      </w:tr>
    </w:tbl>
    <w:p w14:paraId="665647BA" w14:textId="77777777" w:rsidR="00CB5761" w:rsidRPr="00D01519" w:rsidRDefault="00CB5761" w:rsidP="000A1A36">
      <w:pPr>
        <w:spacing w:after="0" w:line="240" w:lineRule="auto"/>
        <w:ind w:firstLine="708"/>
        <w:jc w:val="center"/>
        <w:rPr>
          <w:rFonts w:ascii="Times New Roman" w:hAnsi="Times New Roman"/>
          <w:sz w:val="28"/>
          <w:szCs w:val="28"/>
          <w:highlight w:val="yellow"/>
        </w:rPr>
      </w:pPr>
    </w:p>
    <w:p w14:paraId="71C6B2C0" w14:textId="19CF8FB1" w:rsidR="009B1B08" w:rsidRPr="00D01519" w:rsidRDefault="00590C7C" w:rsidP="003365C5">
      <w:pPr>
        <w:spacing w:after="0" w:line="240" w:lineRule="auto"/>
        <w:jc w:val="both"/>
        <w:rPr>
          <w:rFonts w:ascii="Times New Roman" w:hAnsi="Times New Roman"/>
          <w:sz w:val="28"/>
          <w:szCs w:val="28"/>
        </w:rPr>
      </w:pPr>
      <w:r w:rsidRPr="00D01519">
        <w:rPr>
          <w:rFonts w:ascii="Times New Roman" w:hAnsi="Times New Roman"/>
          <w:sz w:val="28"/>
          <w:szCs w:val="28"/>
        </w:rPr>
        <w:t xml:space="preserve"> </w:t>
      </w:r>
      <w:r w:rsidR="009B1B08" w:rsidRPr="00D01519">
        <w:rPr>
          <w:rFonts w:ascii="Times New Roman" w:hAnsi="Times New Roman"/>
          <w:sz w:val="28"/>
          <w:szCs w:val="28"/>
        </w:rPr>
        <w:tab/>
        <w:t xml:space="preserve">-за счет перераспределения средств областного </w:t>
      </w:r>
      <w:proofErr w:type="gramStart"/>
      <w:r w:rsidR="009B1B08" w:rsidRPr="00D01519">
        <w:rPr>
          <w:rFonts w:ascii="Times New Roman" w:hAnsi="Times New Roman"/>
          <w:sz w:val="28"/>
          <w:szCs w:val="28"/>
        </w:rPr>
        <w:t>бюджета:</w:t>
      </w:r>
      <w:r w:rsidR="003365C5">
        <w:rPr>
          <w:rFonts w:ascii="Times New Roman" w:hAnsi="Times New Roman"/>
          <w:sz w:val="28"/>
          <w:szCs w:val="28"/>
        </w:rPr>
        <w:t xml:space="preserve">   </w:t>
      </w:r>
      <w:proofErr w:type="gramEnd"/>
      <w:r w:rsidR="003365C5">
        <w:rPr>
          <w:rFonts w:ascii="Times New Roman" w:hAnsi="Times New Roman"/>
          <w:sz w:val="28"/>
          <w:szCs w:val="28"/>
        </w:rPr>
        <w:t xml:space="preserve">    </w:t>
      </w:r>
      <w:r w:rsidR="009B1B08" w:rsidRPr="00D01519">
        <w:rPr>
          <w:rFonts w:ascii="Times New Roman" w:hAnsi="Times New Roman"/>
          <w:sz w:val="28"/>
          <w:szCs w:val="28"/>
        </w:rPr>
        <w:t>(тыс.</w:t>
      </w:r>
      <w:r w:rsidR="002209AC" w:rsidRPr="00D01519">
        <w:rPr>
          <w:rFonts w:ascii="Times New Roman" w:hAnsi="Times New Roman"/>
          <w:sz w:val="28"/>
          <w:szCs w:val="28"/>
        </w:rPr>
        <w:t xml:space="preserve"> </w:t>
      </w:r>
      <w:r w:rsidR="009B1B08" w:rsidRPr="00D01519">
        <w:rPr>
          <w:rFonts w:ascii="Times New Roman" w:hAnsi="Times New Roman"/>
          <w:sz w:val="28"/>
          <w:szCs w:val="28"/>
        </w:rPr>
        <w:t>руб.)</w:t>
      </w:r>
    </w:p>
    <w:tbl>
      <w:tblPr>
        <w:tblW w:w="9931" w:type="dxa"/>
        <w:tblInd w:w="-5" w:type="dxa"/>
        <w:tblLook w:val="04A0" w:firstRow="1" w:lastRow="0" w:firstColumn="1" w:lastColumn="0" w:noHBand="0" w:noVBand="1"/>
      </w:tblPr>
      <w:tblGrid>
        <w:gridCol w:w="8055"/>
        <w:gridCol w:w="1876"/>
      </w:tblGrid>
      <w:tr w:rsidR="004B7A2B" w:rsidRPr="00D01519" w14:paraId="15916111" w14:textId="77777777" w:rsidTr="008E5F28">
        <w:trPr>
          <w:trHeight w:val="480"/>
        </w:trPr>
        <w:tc>
          <w:tcPr>
            <w:tcW w:w="8055" w:type="dxa"/>
            <w:tcBorders>
              <w:top w:val="single" w:sz="4" w:space="0" w:color="auto"/>
              <w:left w:val="single" w:sz="4" w:space="0" w:color="auto"/>
              <w:bottom w:val="single" w:sz="4" w:space="0" w:color="auto"/>
              <w:right w:val="single" w:sz="4" w:space="0" w:color="auto"/>
            </w:tcBorders>
            <w:shd w:val="clear" w:color="auto" w:fill="auto"/>
          </w:tcPr>
          <w:p w14:paraId="6DE7CF26" w14:textId="56908E5D" w:rsidR="004B7A2B" w:rsidRPr="00D01519" w:rsidRDefault="004B7A2B" w:rsidP="004B7A2B">
            <w:pPr>
              <w:spacing w:after="0" w:line="240" w:lineRule="auto"/>
              <w:rPr>
                <w:rFonts w:ascii="Times New Roman" w:eastAsia="Times New Roman" w:hAnsi="Times New Roman"/>
                <w:b/>
                <w:bCs/>
                <w:sz w:val="28"/>
                <w:szCs w:val="28"/>
                <w:lang w:eastAsia="ru-RU"/>
              </w:rPr>
            </w:pPr>
            <w:r w:rsidRPr="00D01519">
              <w:rPr>
                <w:rFonts w:ascii="Times New Roman" w:hAnsi="Times New Roman"/>
                <w:b/>
                <w:bCs/>
                <w:color w:val="000000" w:themeColor="dark1"/>
                <w:kern w:val="24"/>
                <w:sz w:val="28"/>
                <w:szCs w:val="28"/>
              </w:rPr>
              <w:t>Управление ветеринарии</w:t>
            </w:r>
          </w:p>
        </w:tc>
        <w:tc>
          <w:tcPr>
            <w:tcW w:w="1876" w:type="dxa"/>
            <w:tcBorders>
              <w:top w:val="single" w:sz="4" w:space="0" w:color="auto"/>
              <w:left w:val="nil"/>
              <w:bottom w:val="single" w:sz="4" w:space="0" w:color="auto"/>
              <w:right w:val="single" w:sz="4" w:space="0" w:color="auto"/>
            </w:tcBorders>
            <w:shd w:val="clear" w:color="auto" w:fill="auto"/>
            <w:noWrap/>
            <w:vAlign w:val="center"/>
          </w:tcPr>
          <w:p w14:paraId="7102DAD0" w14:textId="02B27309" w:rsidR="004B7A2B" w:rsidRPr="00D01519" w:rsidRDefault="004B7A2B" w:rsidP="004B7A2B">
            <w:pPr>
              <w:spacing w:after="0" w:line="240" w:lineRule="auto"/>
              <w:rPr>
                <w:rFonts w:ascii="Times New Roman" w:eastAsia="Times New Roman" w:hAnsi="Times New Roman"/>
                <w:b/>
                <w:bCs/>
                <w:sz w:val="28"/>
                <w:szCs w:val="28"/>
                <w:lang w:eastAsia="ru-RU"/>
              </w:rPr>
            </w:pPr>
            <w:r w:rsidRPr="00D01519">
              <w:rPr>
                <w:rFonts w:ascii="Times New Roman" w:hAnsi="Times New Roman"/>
                <w:color w:val="000000" w:themeColor="dark1"/>
                <w:kern w:val="24"/>
                <w:sz w:val="28"/>
                <w:szCs w:val="28"/>
              </w:rPr>
              <w:t> </w:t>
            </w:r>
          </w:p>
        </w:tc>
      </w:tr>
      <w:tr w:rsidR="004B7A2B" w:rsidRPr="00D01519" w14:paraId="0DBABD61" w14:textId="77777777" w:rsidTr="00EB4FF3">
        <w:trPr>
          <w:trHeight w:val="480"/>
        </w:trPr>
        <w:tc>
          <w:tcPr>
            <w:tcW w:w="8055" w:type="dxa"/>
            <w:tcBorders>
              <w:top w:val="single" w:sz="4" w:space="0" w:color="auto"/>
              <w:left w:val="single" w:sz="4" w:space="0" w:color="auto"/>
              <w:bottom w:val="single" w:sz="4" w:space="0" w:color="auto"/>
              <w:right w:val="single" w:sz="4" w:space="0" w:color="auto"/>
            </w:tcBorders>
            <w:shd w:val="clear" w:color="auto" w:fill="auto"/>
            <w:vAlign w:val="center"/>
          </w:tcPr>
          <w:p w14:paraId="0DD821E7" w14:textId="12F3CD4E" w:rsidR="004B7A2B" w:rsidRPr="00D01519" w:rsidRDefault="004B7A2B" w:rsidP="004B7A2B">
            <w:pPr>
              <w:spacing w:after="0" w:line="240" w:lineRule="auto"/>
              <w:rPr>
                <w:rFonts w:ascii="Times New Roman" w:eastAsia="Times New Roman" w:hAnsi="Times New Roman"/>
                <w:b/>
                <w:bCs/>
                <w:sz w:val="28"/>
                <w:szCs w:val="28"/>
                <w:lang w:eastAsia="ru-RU"/>
              </w:rPr>
            </w:pPr>
            <w:r w:rsidRPr="00D01519">
              <w:rPr>
                <w:rFonts w:ascii="Times New Roman" w:hAnsi="Times New Roman"/>
                <w:color w:val="000000" w:themeColor="text1"/>
                <w:kern w:val="24"/>
                <w:sz w:val="28"/>
                <w:szCs w:val="28"/>
              </w:rPr>
              <w:t>Субвенция на осуществление деятельности по обращению с животными без владельцев</w:t>
            </w:r>
          </w:p>
        </w:tc>
        <w:tc>
          <w:tcPr>
            <w:tcW w:w="1876" w:type="dxa"/>
            <w:tcBorders>
              <w:top w:val="single" w:sz="4" w:space="0" w:color="auto"/>
              <w:left w:val="nil"/>
              <w:bottom w:val="single" w:sz="4" w:space="0" w:color="auto"/>
              <w:right w:val="single" w:sz="4" w:space="0" w:color="auto"/>
            </w:tcBorders>
            <w:shd w:val="clear" w:color="auto" w:fill="auto"/>
            <w:noWrap/>
            <w:vAlign w:val="center"/>
          </w:tcPr>
          <w:p w14:paraId="37994361" w14:textId="7264276D" w:rsidR="004B7A2B" w:rsidRPr="000A00A6" w:rsidRDefault="000A00A6" w:rsidP="000A00A6">
            <w:pPr>
              <w:spacing w:after="0" w:line="240" w:lineRule="auto"/>
              <w:jc w:val="center"/>
              <w:rPr>
                <w:rFonts w:ascii="Times New Roman" w:hAnsi="Times New Roman"/>
                <w:sz w:val="28"/>
                <w:szCs w:val="28"/>
                <w:lang w:eastAsia="ru-RU"/>
              </w:rPr>
            </w:pPr>
            <w:r w:rsidRPr="000A00A6">
              <w:rPr>
                <w:rFonts w:ascii="Times New Roman" w:hAnsi="Times New Roman"/>
                <w:sz w:val="28"/>
                <w:szCs w:val="28"/>
              </w:rPr>
              <w:t>6 128,7</w:t>
            </w:r>
          </w:p>
        </w:tc>
      </w:tr>
      <w:tr w:rsidR="004B7A2B" w:rsidRPr="00D01519" w14:paraId="32E58574" w14:textId="77777777" w:rsidTr="00EB4FF3">
        <w:trPr>
          <w:trHeight w:val="480"/>
        </w:trPr>
        <w:tc>
          <w:tcPr>
            <w:tcW w:w="8055" w:type="dxa"/>
            <w:tcBorders>
              <w:top w:val="single" w:sz="4" w:space="0" w:color="auto"/>
              <w:left w:val="single" w:sz="4" w:space="0" w:color="auto"/>
              <w:bottom w:val="single" w:sz="4" w:space="0" w:color="auto"/>
              <w:right w:val="single" w:sz="4" w:space="0" w:color="auto"/>
            </w:tcBorders>
            <w:shd w:val="clear" w:color="auto" w:fill="auto"/>
            <w:vAlign w:val="center"/>
          </w:tcPr>
          <w:p w14:paraId="45A4887A" w14:textId="0592F521" w:rsidR="004B7A2B" w:rsidRPr="00D01519" w:rsidRDefault="004B7A2B" w:rsidP="004B7A2B">
            <w:pPr>
              <w:spacing w:after="0" w:line="240" w:lineRule="auto"/>
              <w:rPr>
                <w:rFonts w:ascii="Times New Roman" w:eastAsia="Times New Roman" w:hAnsi="Times New Roman"/>
                <w:b/>
                <w:bCs/>
                <w:sz w:val="28"/>
                <w:szCs w:val="28"/>
                <w:lang w:eastAsia="ru-RU"/>
              </w:rPr>
            </w:pPr>
            <w:r w:rsidRPr="00D01519">
              <w:rPr>
                <w:rFonts w:ascii="Times New Roman" w:hAnsi="Times New Roman"/>
                <w:b/>
                <w:bCs/>
                <w:color w:val="000000" w:themeColor="dark1"/>
                <w:kern w:val="24"/>
                <w:sz w:val="28"/>
                <w:szCs w:val="28"/>
              </w:rPr>
              <w:t>Министерство образования</w:t>
            </w:r>
          </w:p>
        </w:tc>
        <w:tc>
          <w:tcPr>
            <w:tcW w:w="1876" w:type="dxa"/>
            <w:tcBorders>
              <w:top w:val="single" w:sz="4" w:space="0" w:color="auto"/>
              <w:left w:val="nil"/>
              <w:bottom w:val="single" w:sz="4" w:space="0" w:color="auto"/>
              <w:right w:val="single" w:sz="4" w:space="0" w:color="auto"/>
            </w:tcBorders>
            <w:shd w:val="clear" w:color="auto" w:fill="auto"/>
            <w:noWrap/>
            <w:vAlign w:val="center"/>
          </w:tcPr>
          <w:p w14:paraId="54148956" w14:textId="77777777" w:rsidR="004B7A2B" w:rsidRPr="000A00A6" w:rsidRDefault="004B7A2B" w:rsidP="000A00A6">
            <w:pPr>
              <w:spacing w:after="0" w:line="240" w:lineRule="auto"/>
              <w:jc w:val="center"/>
              <w:rPr>
                <w:rFonts w:ascii="Times New Roman" w:eastAsia="Times New Roman" w:hAnsi="Times New Roman"/>
                <w:sz w:val="28"/>
                <w:szCs w:val="28"/>
                <w:lang w:eastAsia="ru-RU"/>
              </w:rPr>
            </w:pPr>
          </w:p>
        </w:tc>
      </w:tr>
      <w:tr w:rsidR="004B7A2B" w:rsidRPr="00D01519" w14:paraId="725AEF83" w14:textId="77777777" w:rsidTr="00EB4FF3">
        <w:trPr>
          <w:trHeight w:val="480"/>
        </w:trPr>
        <w:tc>
          <w:tcPr>
            <w:tcW w:w="8055" w:type="dxa"/>
            <w:tcBorders>
              <w:top w:val="single" w:sz="4" w:space="0" w:color="auto"/>
              <w:left w:val="single" w:sz="4" w:space="0" w:color="auto"/>
              <w:bottom w:val="single" w:sz="4" w:space="0" w:color="auto"/>
              <w:right w:val="single" w:sz="4" w:space="0" w:color="auto"/>
            </w:tcBorders>
            <w:shd w:val="clear" w:color="auto" w:fill="auto"/>
            <w:vAlign w:val="center"/>
          </w:tcPr>
          <w:p w14:paraId="3EFFFA5F" w14:textId="038054C9" w:rsidR="004B7A2B" w:rsidRPr="00D01519" w:rsidRDefault="004B7A2B" w:rsidP="004B7A2B">
            <w:pPr>
              <w:spacing w:after="0" w:line="240" w:lineRule="auto"/>
              <w:rPr>
                <w:rFonts w:ascii="Times New Roman" w:eastAsia="Times New Roman" w:hAnsi="Times New Roman"/>
                <w:b/>
                <w:bCs/>
                <w:sz w:val="28"/>
                <w:szCs w:val="28"/>
                <w:lang w:eastAsia="ru-RU"/>
              </w:rPr>
            </w:pPr>
            <w:r w:rsidRPr="00D01519">
              <w:rPr>
                <w:rFonts w:ascii="Times New Roman" w:hAnsi="Times New Roman"/>
                <w:color w:val="000000"/>
                <w:kern w:val="24"/>
                <w:sz w:val="28"/>
                <w:szCs w:val="28"/>
              </w:rPr>
              <w:t xml:space="preserve">Субсидии на выполнение государственного задания подведомственным профессиональным образовательным организациям на реализацию мероприятий в рамках пилотного проекта по расширению доступности среднего </w:t>
            </w:r>
            <w:r w:rsidR="002C2A4C" w:rsidRPr="00D01519">
              <w:rPr>
                <w:rFonts w:ascii="Times New Roman" w:hAnsi="Times New Roman"/>
                <w:color w:val="000000"/>
                <w:kern w:val="24"/>
                <w:sz w:val="28"/>
                <w:szCs w:val="28"/>
              </w:rPr>
              <w:t>профессиональн</w:t>
            </w:r>
            <w:r w:rsidR="002C2A4C">
              <w:rPr>
                <w:rFonts w:ascii="Times New Roman" w:hAnsi="Times New Roman"/>
                <w:color w:val="000000"/>
                <w:kern w:val="24"/>
                <w:sz w:val="28"/>
                <w:szCs w:val="28"/>
              </w:rPr>
              <w:t>ого</w:t>
            </w:r>
            <w:r w:rsidR="002C2A4C" w:rsidRPr="00D01519">
              <w:rPr>
                <w:rFonts w:ascii="Times New Roman" w:hAnsi="Times New Roman"/>
                <w:color w:val="000000"/>
                <w:kern w:val="24"/>
                <w:sz w:val="28"/>
                <w:szCs w:val="28"/>
              </w:rPr>
              <w:t xml:space="preserve"> </w:t>
            </w:r>
            <w:r w:rsidRPr="00D01519">
              <w:rPr>
                <w:rFonts w:ascii="Times New Roman" w:hAnsi="Times New Roman"/>
                <w:color w:val="000000"/>
                <w:kern w:val="24"/>
                <w:sz w:val="28"/>
                <w:szCs w:val="28"/>
              </w:rPr>
              <w:t>образования</w:t>
            </w:r>
            <w:r w:rsidR="00DE4ECD">
              <w:rPr>
                <w:rFonts w:ascii="Times New Roman" w:hAnsi="Times New Roman"/>
                <w:color w:val="000000"/>
                <w:kern w:val="24"/>
                <w:sz w:val="28"/>
                <w:szCs w:val="28"/>
              </w:rPr>
              <w:t xml:space="preserve"> </w:t>
            </w:r>
            <w:r w:rsidR="002C2A4C">
              <w:rPr>
                <w:rFonts w:ascii="Times New Roman" w:hAnsi="Times New Roman"/>
                <w:color w:val="000000"/>
                <w:kern w:val="24"/>
                <w:sz w:val="28"/>
                <w:szCs w:val="28"/>
              </w:rPr>
              <w:t xml:space="preserve">в соответствии </w:t>
            </w:r>
            <w:proofErr w:type="gramStart"/>
            <w:r w:rsidR="002C2A4C">
              <w:rPr>
                <w:rFonts w:ascii="Times New Roman" w:hAnsi="Times New Roman"/>
                <w:color w:val="000000"/>
                <w:kern w:val="24"/>
                <w:sz w:val="28"/>
                <w:szCs w:val="28"/>
              </w:rPr>
              <w:t>с  федеральным</w:t>
            </w:r>
            <w:proofErr w:type="gramEnd"/>
            <w:r w:rsidR="002C2A4C">
              <w:rPr>
                <w:rFonts w:ascii="Times New Roman" w:hAnsi="Times New Roman"/>
                <w:color w:val="000000"/>
                <w:kern w:val="24"/>
                <w:sz w:val="28"/>
                <w:szCs w:val="28"/>
              </w:rPr>
              <w:t xml:space="preserve"> законом №40-ФЗ от 01.04.2025г</w:t>
            </w:r>
          </w:p>
        </w:tc>
        <w:tc>
          <w:tcPr>
            <w:tcW w:w="1876" w:type="dxa"/>
            <w:tcBorders>
              <w:top w:val="single" w:sz="4" w:space="0" w:color="auto"/>
              <w:left w:val="nil"/>
              <w:bottom w:val="single" w:sz="4" w:space="0" w:color="auto"/>
              <w:right w:val="single" w:sz="4" w:space="0" w:color="auto"/>
            </w:tcBorders>
            <w:shd w:val="clear" w:color="auto" w:fill="auto"/>
            <w:noWrap/>
            <w:vAlign w:val="center"/>
          </w:tcPr>
          <w:p w14:paraId="7D34EC52" w14:textId="6E4A7222" w:rsidR="004B7A2B" w:rsidRPr="000A00A6" w:rsidRDefault="000A00A6" w:rsidP="000A00A6">
            <w:pPr>
              <w:spacing w:after="0" w:line="240" w:lineRule="auto"/>
              <w:jc w:val="center"/>
              <w:rPr>
                <w:rFonts w:ascii="Times New Roman" w:eastAsia="Times New Roman" w:hAnsi="Times New Roman"/>
                <w:sz w:val="28"/>
                <w:szCs w:val="28"/>
                <w:lang w:eastAsia="ru-RU"/>
              </w:rPr>
            </w:pPr>
            <w:r w:rsidRPr="000A00A6">
              <w:rPr>
                <w:rFonts w:ascii="Times New Roman" w:eastAsia="Times New Roman" w:hAnsi="Times New Roman"/>
                <w:sz w:val="28"/>
                <w:szCs w:val="28"/>
                <w:lang w:eastAsia="ru-RU"/>
              </w:rPr>
              <w:t>48 444,8</w:t>
            </w:r>
          </w:p>
        </w:tc>
      </w:tr>
      <w:tr w:rsidR="004B7A2B" w:rsidRPr="00D01519" w14:paraId="70B2E450" w14:textId="77777777" w:rsidTr="00EB4FF3">
        <w:trPr>
          <w:trHeight w:val="480"/>
        </w:trPr>
        <w:tc>
          <w:tcPr>
            <w:tcW w:w="8055" w:type="dxa"/>
            <w:tcBorders>
              <w:top w:val="single" w:sz="4" w:space="0" w:color="auto"/>
              <w:left w:val="single" w:sz="4" w:space="0" w:color="auto"/>
              <w:bottom w:val="single" w:sz="4" w:space="0" w:color="auto"/>
              <w:right w:val="single" w:sz="4" w:space="0" w:color="auto"/>
            </w:tcBorders>
            <w:shd w:val="clear" w:color="auto" w:fill="auto"/>
            <w:vAlign w:val="center"/>
          </w:tcPr>
          <w:p w14:paraId="6891B21B" w14:textId="7A3899C9" w:rsidR="004B7A2B" w:rsidRPr="00D01519" w:rsidRDefault="004B7A2B" w:rsidP="004B7A2B">
            <w:pPr>
              <w:spacing w:after="0" w:line="240" w:lineRule="auto"/>
              <w:rPr>
                <w:rFonts w:ascii="Times New Roman" w:eastAsia="Times New Roman" w:hAnsi="Times New Roman"/>
                <w:b/>
                <w:bCs/>
                <w:sz w:val="28"/>
                <w:szCs w:val="28"/>
                <w:lang w:eastAsia="ru-RU"/>
              </w:rPr>
            </w:pPr>
            <w:r w:rsidRPr="00D01519">
              <w:rPr>
                <w:rFonts w:ascii="Times New Roman" w:hAnsi="Times New Roman"/>
                <w:b/>
                <w:bCs/>
                <w:color w:val="000000" w:themeColor="dark1"/>
                <w:kern w:val="24"/>
                <w:sz w:val="28"/>
                <w:szCs w:val="28"/>
              </w:rPr>
              <w:t>Министерство социальной политики</w:t>
            </w:r>
          </w:p>
        </w:tc>
        <w:tc>
          <w:tcPr>
            <w:tcW w:w="1876" w:type="dxa"/>
            <w:tcBorders>
              <w:top w:val="single" w:sz="4" w:space="0" w:color="auto"/>
              <w:left w:val="nil"/>
              <w:bottom w:val="single" w:sz="4" w:space="0" w:color="auto"/>
              <w:right w:val="single" w:sz="4" w:space="0" w:color="auto"/>
            </w:tcBorders>
            <w:shd w:val="clear" w:color="auto" w:fill="auto"/>
            <w:noWrap/>
            <w:vAlign w:val="center"/>
          </w:tcPr>
          <w:p w14:paraId="386AB51D" w14:textId="77777777" w:rsidR="004B7A2B" w:rsidRPr="000A00A6" w:rsidRDefault="004B7A2B" w:rsidP="000A00A6">
            <w:pPr>
              <w:spacing w:after="0" w:line="240" w:lineRule="auto"/>
              <w:jc w:val="center"/>
              <w:rPr>
                <w:rFonts w:ascii="Times New Roman" w:eastAsia="Times New Roman" w:hAnsi="Times New Roman"/>
                <w:sz w:val="28"/>
                <w:szCs w:val="28"/>
                <w:lang w:eastAsia="ru-RU"/>
              </w:rPr>
            </w:pPr>
          </w:p>
        </w:tc>
      </w:tr>
      <w:tr w:rsidR="004B7A2B" w:rsidRPr="00230BAC" w14:paraId="10CBB01B" w14:textId="77777777" w:rsidTr="00EB4FF3">
        <w:trPr>
          <w:trHeight w:val="480"/>
        </w:trPr>
        <w:tc>
          <w:tcPr>
            <w:tcW w:w="8055" w:type="dxa"/>
            <w:tcBorders>
              <w:top w:val="single" w:sz="4" w:space="0" w:color="auto"/>
              <w:left w:val="single" w:sz="4" w:space="0" w:color="auto"/>
              <w:bottom w:val="single" w:sz="4" w:space="0" w:color="auto"/>
              <w:right w:val="single" w:sz="4" w:space="0" w:color="auto"/>
            </w:tcBorders>
            <w:shd w:val="clear" w:color="auto" w:fill="auto"/>
            <w:vAlign w:val="center"/>
          </w:tcPr>
          <w:p w14:paraId="72AD2AC8" w14:textId="65D9E8EA" w:rsidR="004B7A2B" w:rsidRPr="00230BAC" w:rsidRDefault="00230BAC" w:rsidP="004B7A2B">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Региональная доплата к пенсии по потере кормильца </w:t>
            </w:r>
            <w:r w:rsidR="002C2A4C">
              <w:rPr>
                <w:rFonts w:ascii="Times New Roman" w:eastAsia="Times New Roman" w:hAnsi="Times New Roman"/>
                <w:sz w:val="28"/>
                <w:szCs w:val="28"/>
                <w:lang w:eastAsia="ru-RU"/>
              </w:rPr>
              <w:t>членам семьи СВО</w:t>
            </w:r>
          </w:p>
        </w:tc>
        <w:tc>
          <w:tcPr>
            <w:tcW w:w="1876" w:type="dxa"/>
            <w:tcBorders>
              <w:top w:val="single" w:sz="4" w:space="0" w:color="auto"/>
              <w:left w:val="nil"/>
              <w:bottom w:val="single" w:sz="4" w:space="0" w:color="auto"/>
              <w:right w:val="single" w:sz="4" w:space="0" w:color="auto"/>
            </w:tcBorders>
            <w:shd w:val="clear" w:color="auto" w:fill="auto"/>
            <w:noWrap/>
            <w:vAlign w:val="center"/>
          </w:tcPr>
          <w:p w14:paraId="784F2F04" w14:textId="5F0D67FD" w:rsidR="004B7A2B" w:rsidRPr="00230BAC" w:rsidRDefault="00230BAC" w:rsidP="000A00A6">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96 000,0</w:t>
            </w:r>
          </w:p>
        </w:tc>
      </w:tr>
      <w:tr w:rsidR="003365C5" w:rsidRPr="003365C5" w14:paraId="45C11F06" w14:textId="77777777" w:rsidTr="00EB4FF3">
        <w:trPr>
          <w:trHeight w:val="480"/>
        </w:trPr>
        <w:tc>
          <w:tcPr>
            <w:tcW w:w="8055" w:type="dxa"/>
            <w:tcBorders>
              <w:top w:val="single" w:sz="4" w:space="0" w:color="auto"/>
              <w:left w:val="single" w:sz="4" w:space="0" w:color="auto"/>
              <w:bottom w:val="single" w:sz="4" w:space="0" w:color="auto"/>
              <w:right w:val="single" w:sz="4" w:space="0" w:color="auto"/>
            </w:tcBorders>
            <w:shd w:val="clear" w:color="auto" w:fill="auto"/>
            <w:vAlign w:val="center"/>
          </w:tcPr>
          <w:p w14:paraId="4E126B62" w14:textId="005AE70E" w:rsidR="003365C5" w:rsidRPr="003365C5" w:rsidRDefault="003365C5" w:rsidP="004B7A2B">
            <w:pPr>
              <w:spacing w:after="0" w:line="240" w:lineRule="auto"/>
              <w:rPr>
                <w:rFonts w:ascii="Times New Roman" w:hAnsi="Times New Roman"/>
                <w:b/>
                <w:bCs/>
                <w:color w:val="000000" w:themeColor="dark1"/>
                <w:kern w:val="24"/>
                <w:sz w:val="28"/>
                <w:szCs w:val="28"/>
              </w:rPr>
            </w:pPr>
            <w:r w:rsidRPr="003365C5">
              <w:rPr>
                <w:rFonts w:ascii="Times New Roman" w:hAnsi="Times New Roman"/>
                <w:b/>
                <w:bCs/>
                <w:color w:val="000000" w:themeColor="dark1"/>
                <w:kern w:val="24"/>
                <w:sz w:val="28"/>
                <w:szCs w:val="28"/>
              </w:rPr>
              <w:t>Министерство природных ресурсов</w:t>
            </w:r>
          </w:p>
        </w:tc>
        <w:tc>
          <w:tcPr>
            <w:tcW w:w="1876" w:type="dxa"/>
            <w:tcBorders>
              <w:top w:val="single" w:sz="4" w:space="0" w:color="auto"/>
              <w:left w:val="nil"/>
              <w:bottom w:val="single" w:sz="4" w:space="0" w:color="auto"/>
              <w:right w:val="single" w:sz="4" w:space="0" w:color="auto"/>
            </w:tcBorders>
            <w:shd w:val="clear" w:color="auto" w:fill="auto"/>
            <w:noWrap/>
            <w:vAlign w:val="center"/>
          </w:tcPr>
          <w:p w14:paraId="33AE6E10" w14:textId="77777777" w:rsidR="003365C5" w:rsidRPr="003365C5" w:rsidRDefault="003365C5" w:rsidP="004A77A4">
            <w:pPr>
              <w:spacing w:after="0" w:line="240" w:lineRule="auto"/>
              <w:jc w:val="center"/>
              <w:rPr>
                <w:rFonts w:ascii="Times New Roman" w:hAnsi="Times New Roman"/>
                <w:b/>
                <w:bCs/>
                <w:sz w:val="28"/>
                <w:szCs w:val="28"/>
              </w:rPr>
            </w:pPr>
          </w:p>
        </w:tc>
      </w:tr>
      <w:tr w:rsidR="003365C5" w:rsidRPr="00D01519" w14:paraId="4A86169B" w14:textId="77777777" w:rsidTr="00EB4FF3">
        <w:trPr>
          <w:trHeight w:val="480"/>
        </w:trPr>
        <w:tc>
          <w:tcPr>
            <w:tcW w:w="8055" w:type="dxa"/>
            <w:tcBorders>
              <w:top w:val="single" w:sz="4" w:space="0" w:color="auto"/>
              <w:left w:val="single" w:sz="4" w:space="0" w:color="auto"/>
              <w:bottom w:val="single" w:sz="4" w:space="0" w:color="auto"/>
              <w:right w:val="single" w:sz="4" w:space="0" w:color="auto"/>
            </w:tcBorders>
            <w:shd w:val="clear" w:color="auto" w:fill="auto"/>
            <w:vAlign w:val="center"/>
          </w:tcPr>
          <w:p w14:paraId="4D7C22A0" w14:textId="3CE93930" w:rsidR="003365C5" w:rsidRPr="00D01519" w:rsidRDefault="003365C5" w:rsidP="004B7A2B">
            <w:pPr>
              <w:spacing w:after="0" w:line="240" w:lineRule="auto"/>
              <w:rPr>
                <w:rFonts w:ascii="Times New Roman" w:hAnsi="Times New Roman"/>
                <w:color w:val="000000" w:themeColor="dark1"/>
                <w:kern w:val="24"/>
                <w:sz w:val="28"/>
                <w:szCs w:val="28"/>
              </w:rPr>
            </w:pPr>
            <w:r>
              <w:rPr>
                <w:rFonts w:ascii="Times New Roman" w:hAnsi="Times New Roman"/>
                <w:color w:val="000000" w:themeColor="dark1"/>
                <w:kern w:val="24"/>
                <w:sz w:val="28"/>
                <w:szCs w:val="28"/>
              </w:rPr>
              <w:t xml:space="preserve">Субсидии местным бюджетам на реализацию </w:t>
            </w:r>
            <w:r w:rsidR="00E45A74">
              <w:rPr>
                <w:rFonts w:ascii="Times New Roman" w:hAnsi="Times New Roman"/>
                <w:color w:val="000000" w:themeColor="dark1"/>
                <w:kern w:val="24"/>
                <w:sz w:val="28"/>
                <w:szCs w:val="28"/>
              </w:rPr>
              <w:t xml:space="preserve">муниципальных программ, направленных </w:t>
            </w:r>
            <w:proofErr w:type="gramStart"/>
            <w:r w:rsidR="00E45A74">
              <w:rPr>
                <w:rFonts w:ascii="Times New Roman" w:hAnsi="Times New Roman"/>
                <w:color w:val="000000" w:themeColor="dark1"/>
                <w:kern w:val="24"/>
                <w:sz w:val="28"/>
                <w:szCs w:val="28"/>
              </w:rPr>
              <w:t xml:space="preserve">на </w:t>
            </w:r>
            <w:r>
              <w:rPr>
                <w:rFonts w:ascii="Times New Roman" w:hAnsi="Times New Roman"/>
                <w:color w:val="000000" w:themeColor="dark1"/>
                <w:kern w:val="24"/>
                <w:sz w:val="28"/>
                <w:szCs w:val="28"/>
              </w:rPr>
              <w:t xml:space="preserve"> создани</w:t>
            </w:r>
            <w:r w:rsidR="00E45A74">
              <w:rPr>
                <w:rFonts w:ascii="Times New Roman" w:hAnsi="Times New Roman"/>
                <w:color w:val="000000" w:themeColor="dark1"/>
                <w:kern w:val="24"/>
                <w:sz w:val="28"/>
                <w:szCs w:val="28"/>
              </w:rPr>
              <w:t>е</w:t>
            </w:r>
            <w:proofErr w:type="gramEnd"/>
            <w:r>
              <w:rPr>
                <w:rFonts w:ascii="Times New Roman" w:hAnsi="Times New Roman"/>
                <w:color w:val="000000" w:themeColor="dark1"/>
                <w:kern w:val="24"/>
                <w:sz w:val="28"/>
                <w:szCs w:val="28"/>
              </w:rPr>
              <w:t xml:space="preserve"> мест </w:t>
            </w:r>
            <w:r w:rsidR="00E45A74">
              <w:rPr>
                <w:rFonts w:ascii="Times New Roman" w:hAnsi="Times New Roman"/>
                <w:color w:val="000000" w:themeColor="dark1"/>
                <w:kern w:val="24"/>
                <w:sz w:val="28"/>
                <w:szCs w:val="28"/>
              </w:rPr>
              <w:t xml:space="preserve">(площадок) </w:t>
            </w:r>
            <w:r>
              <w:rPr>
                <w:rFonts w:ascii="Times New Roman" w:hAnsi="Times New Roman"/>
                <w:color w:val="000000" w:themeColor="dark1"/>
                <w:kern w:val="24"/>
                <w:sz w:val="28"/>
                <w:szCs w:val="28"/>
              </w:rPr>
              <w:t xml:space="preserve">накопления твердых коммунальных отходов, </w:t>
            </w:r>
            <w:r w:rsidR="00E45A74">
              <w:rPr>
                <w:rFonts w:ascii="Times New Roman" w:hAnsi="Times New Roman"/>
                <w:color w:val="000000" w:themeColor="dark1"/>
                <w:kern w:val="24"/>
                <w:sz w:val="28"/>
                <w:szCs w:val="28"/>
              </w:rPr>
              <w:t xml:space="preserve">а также на </w:t>
            </w:r>
            <w:r>
              <w:rPr>
                <w:rFonts w:ascii="Times New Roman" w:hAnsi="Times New Roman"/>
                <w:color w:val="000000" w:themeColor="dark1"/>
                <w:kern w:val="24"/>
                <w:sz w:val="28"/>
                <w:szCs w:val="28"/>
              </w:rPr>
              <w:t>приобретение контейнеров</w:t>
            </w:r>
            <w:r w:rsidR="00E45A74">
              <w:rPr>
                <w:rFonts w:ascii="Times New Roman" w:hAnsi="Times New Roman"/>
                <w:color w:val="000000" w:themeColor="dark1"/>
                <w:kern w:val="24"/>
                <w:sz w:val="28"/>
                <w:szCs w:val="28"/>
              </w:rPr>
              <w:t>, размещение контейнеров, бункеров</w:t>
            </w:r>
            <w:bookmarkStart w:id="2" w:name="_GoBack"/>
            <w:bookmarkEnd w:id="2"/>
          </w:p>
        </w:tc>
        <w:tc>
          <w:tcPr>
            <w:tcW w:w="1876" w:type="dxa"/>
            <w:tcBorders>
              <w:top w:val="single" w:sz="4" w:space="0" w:color="auto"/>
              <w:left w:val="nil"/>
              <w:bottom w:val="single" w:sz="4" w:space="0" w:color="auto"/>
              <w:right w:val="single" w:sz="4" w:space="0" w:color="auto"/>
            </w:tcBorders>
            <w:shd w:val="clear" w:color="auto" w:fill="auto"/>
            <w:noWrap/>
            <w:vAlign w:val="center"/>
          </w:tcPr>
          <w:p w14:paraId="2E493BC1" w14:textId="01B64343" w:rsidR="003365C5" w:rsidRPr="004A77A4" w:rsidRDefault="003365C5" w:rsidP="004A77A4">
            <w:pPr>
              <w:spacing w:after="0" w:line="240" w:lineRule="auto"/>
              <w:jc w:val="center"/>
              <w:rPr>
                <w:rFonts w:ascii="Times New Roman" w:hAnsi="Times New Roman"/>
                <w:sz w:val="28"/>
                <w:szCs w:val="28"/>
              </w:rPr>
            </w:pPr>
            <w:r>
              <w:rPr>
                <w:rFonts w:ascii="Times New Roman" w:hAnsi="Times New Roman"/>
                <w:sz w:val="28"/>
                <w:szCs w:val="28"/>
              </w:rPr>
              <w:t>2 885,0</w:t>
            </w:r>
          </w:p>
        </w:tc>
      </w:tr>
      <w:tr w:rsidR="0008347F" w:rsidRPr="00D01519" w14:paraId="7E5155CA" w14:textId="77777777" w:rsidTr="00EB4FF3">
        <w:trPr>
          <w:trHeight w:val="480"/>
        </w:trPr>
        <w:tc>
          <w:tcPr>
            <w:tcW w:w="8055" w:type="dxa"/>
            <w:tcBorders>
              <w:top w:val="single" w:sz="4" w:space="0" w:color="auto"/>
              <w:left w:val="single" w:sz="4" w:space="0" w:color="auto"/>
              <w:bottom w:val="single" w:sz="4" w:space="0" w:color="auto"/>
              <w:right w:val="single" w:sz="4" w:space="0" w:color="auto"/>
            </w:tcBorders>
            <w:shd w:val="clear" w:color="auto" w:fill="auto"/>
            <w:vAlign w:val="center"/>
          </w:tcPr>
          <w:p w14:paraId="129EF5F1" w14:textId="59461215" w:rsidR="0008347F" w:rsidRDefault="0008347F" w:rsidP="0008347F">
            <w:pPr>
              <w:spacing w:after="0" w:line="240" w:lineRule="auto"/>
              <w:rPr>
                <w:rFonts w:ascii="Times New Roman" w:hAnsi="Times New Roman"/>
                <w:color w:val="000000" w:themeColor="dark1"/>
                <w:kern w:val="24"/>
                <w:sz w:val="28"/>
                <w:szCs w:val="28"/>
              </w:rPr>
            </w:pPr>
            <w:r w:rsidRPr="00D01519">
              <w:rPr>
                <w:rFonts w:ascii="Times New Roman" w:hAnsi="Times New Roman"/>
                <w:b/>
                <w:bCs/>
                <w:color w:val="000000" w:themeColor="dark1"/>
                <w:kern w:val="24"/>
                <w:sz w:val="28"/>
                <w:szCs w:val="28"/>
              </w:rPr>
              <w:t>Министерство транспорта и дорожного хозяйства</w:t>
            </w:r>
          </w:p>
        </w:tc>
        <w:tc>
          <w:tcPr>
            <w:tcW w:w="1876" w:type="dxa"/>
            <w:tcBorders>
              <w:top w:val="single" w:sz="4" w:space="0" w:color="auto"/>
              <w:left w:val="nil"/>
              <w:bottom w:val="single" w:sz="4" w:space="0" w:color="auto"/>
              <w:right w:val="single" w:sz="4" w:space="0" w:color="auto"/>
            </w:tcBorders>
            <w:shd w:val="clear" w:color="auto" w:fill="auto"/>
            <w:noWrap/>
            <w:vAlign w:val="center"/>
          </w:tcPr>
          <w:p w14:paraId="774DCA28" w14:textId="77777777" w:rsidR="0008347F" w:rsidRDefault="0008347F" w:rsidP="0008347F">
            <w:pPr>
              <w:spacing w:after="0" w:line="240" w:lineRule="auto"/>
              <w:jc w:val="center"/>
              <w:rPr>
                <w:rFonts w:ascii="Times New Roman" w:hAnsi="Times New Roman"/>
                <w:sz w:val="28"/>
                <w:szCs w:val="28"/>
              </w:rPr>
            </w:pPr>
          </w:p>
        </w:tc>
      </w:tr>
      <w:tr w:rsidR="0008347F" w:rsidRPr="00D01519" w14:paraId="026DF402" w14:textId="77777777" w:rsidTr="00EB4FF3">
        <w:trPr>
          <w:trHeight w:val="480"/>
        </w:trPr>
        <w:tc>
          <w:tcPr>
            <w:tcW w:w="8055" w:type="dxa"/>
            <w:tcBorders>
              <w:top w:val="single" w:sz="4" w:space="0" w:color="auto"/>
              <w:left w:val="single" w:sz="4" w:space="0" w:color="auto"/>
              <w:bottom w:val="single" w:sz="4" w:space="0" w:color="auto"/>
              <w:right w:val="single" w:sz="4" w:space="0" w:color="auto"/>
            </w:tcBorders>
            <w:shd w:val="clear" w:color="auto" w:fill="auto"/>
            <w:vAlign w:val="center"/>
          </w:tcPr>
          <w:p w14:paraId="40B46A89" w14:textId="5E58D37B" w:rsidR="0008347F" w:rsidRDefault="0008347F" w:rsidP="004B7A2B">
            <w:pPr>
              <w:spacing w:after="0" w:line="240" w:lineRule="auto"/>
              <w:rPr>
                <w:rFonts w:ascii="Times New Roman" w:hAnsi="Times New Roman"/>
                <w:color w:val="000000" w:themeColor="dark1"/>
                <w:kern w:val="24"/>
                <w:sz w:val="28"/>
                <w:szCs w:val="28"/>
              </w:rPr>
            </w:pPr>
            <w:r w:rsidRPr="0008347F">
              <w:rPr>
                <w:rFonts w:ascii="Times New Roman" w:hAnsi="Times New Roman"/>
                <w:color w:val="000000" w:themeColor="dark1"/>
                <w:kern w:val="24"/>
                <w:sz w:val="28"/>
                <w:szCs w:val="28"/>
              </w:rPr>
              <w:t xml:space="preserve">Субсидии </w:t>
            </w:r>
            <w:r w:rsidR="00E45A74">
              <w:rPr>
                <w:rFonts w:ascii="Times New Roman" w:hAnsi="Times New Roman"/>
                <w:color w:val="000000" w:themeColor="dark1"/>
                <w:kern w:val="24"/>
                <w:sz w:val="28"/>
                <w:szCs w:val="28"/>
              </w:rPr>
              <w:t xml:space="preserve">на возмещение части затрат, </w:t>
            </w:r>
            <w:proofErr w:type="gramStart"/>
            <w:r w:rsidR="00E45A74">
              <w:rPr>
                <w:rFonts w:ascii="Times New Roman" w:hAnsi="Times New Roman"/>
                <w:color w:val="000000" w:themeColor="dark1"/>
                <w:kern w:val="24"/>
                <w:sz w:val="28"/>
                <w:szCs w:val="28"/>
              </w:rPr>
              <w:t>связанных  с</w:t>
            </w:r>
            <w:proofErr w:type="gramEnd"/>
            <w:r w:rsidR="00E45A74">
              <w:rPr>
                <w:rFonts w:ascii="Times New Roman" w:hAnsi="Times New Roman"/>
                <w:color w:val="000000" w:themeColor="dark1"/>
                <w:kern w:val="24"/>
                <w:sz w:val="28"/>
                <w:szCs w:val="28"/>
              </w:rPr>
              <w:t xml:space="preserve"> приобретением автобусов </w:t>
            </w:r>
            <w:r w:rsidRPr="0008347F">
              <w:rPr>
                <w:rFonts w:ascii="Times New Roman" w:hAnsi="Times New Roman"/>
                <w:color w:val="000000" w:themeColor="dark1"/>
                <w:kern w:val="24"/>
                <w:sz w:val="28"/>
                <w:szCs w:val="28"/>
              </w:rPr>
              <w:t>по договору купли-продажи, финансовой аренды (договору лизинга)</w:t>
            </w:r>
          </w:p>
        </w:tc>
        <w:tc>
          <w:tcPr>
            <w:tcW w:w="1876" w:type="dxa"/>
            <w:tcBorders>
              <w:top w:val="single" w:sz="4" w:space="0" w:color="auto"/>
              <w:left w:val="nil"/>
              <w:bottom w:val="single" w:sz="4" w:space="0" w:color="auto"/>
              <w:right w:val="single" w:sz="4" w:space="0" w:color="auto"/>
            </w:tcBorders>
            <w:shd w:val="clear" w:color="auto" w:fill="auto"/>
            <w:noWrap/>
            <w:vAlign w:val="center"/>
          </w:tcPr>
          <w:p w14:paraId="6467EFF8" w14:textId="4AC12776" w:rsidR="0008347F" w:rsidRDefault="0008347F" w:rsidP="004A77A4">
            <w:pPr>
              <w:spacing w:after="0" w:line="240" w:lineRule="auto"/>
              <w:jc w:val="center"/>
              <w:rPr>
                <w:rFonts w:ascii="Times New Roman" w:hAnsi="Times New Roman"/>
                <w:sz w:val="28"/>
                <w:szCs w:val="28"/>
              </w:rPr>
            </w:pPr>
            <w:r>
              <w:rPr>
                <w:rFonts w:ascii="Times New Roman" w:hAnsi="Times New Roman"/>
                <w:sz w:val="28"/>
                <w:szCs w:val="28"/>
              </w:rPr>
              <w:t>79 188,2</w:t>
            </w:r>
          </w:p>
        </w:tc>
      </w:tr>
      <w:tr w:rsidR="001A15CE" w:rsidRPr="00D01519" w14:paraId="4C6AA434" w14:textId="77777777" w:rsidTr="00991A65">
        <w:trPr>
          <w:trHeight w:val="577"/>
        </w:trPr>
        <w:tc>
          <w:tcPr>
            <w:tcW w:w="8055" w:type="dxa"/>
            <w:tcBorders>
              <w:top w:val="single" w:sz="4" w:space="0" w:color="auto"/>
              <w:left w:val="single" w:sz="4" w:space="0" w:color="auto"/>
              <w:bottom w:val="single" w:sz="4" w:space="0" w:color="auto"/>
              <w:right w:val="single" w:sz="4" w:space="0" w:color="auto"/>
            </w:tcBorders>
            <w:shd w:val="clear" w:color="auto" w:fill="auto"/>
            <w:vAlign w:val="center"/>
          </w:tcPr>
          <w:p w14:paraId="4ECEAEE6" w14:textId="509CBD3D" w:rsidR="001A15CE" w:rsidRPr="00D01519" w:rsidRDefault="00991A65" w:rsidP="00E66355">
            <w:pPr>
              <w:spacing w:after="0" w:line="240" w:lineRule="auto"/>
              <w:rPr>
                <w:rFonts w:ascii="Times New Roman" w:eastAsia="Times New Roman" w:hAnsi="Times New Roman"/>
                <w:b/>
                <w:bCs/>
                <w:sz w:val="28"/>
                <w:szCs w:val="28"/>
                <w:lang w:eastAsia="ru-RU"/>
              </w:rPr>
            </w:pPr>
            <w:r w:rsidRPr="00D01519">
              <w:rPr>
                <w:rFonts w:ascii="Times New Roman" w:eastAsia="Times New Roman" w:hAnsi="Times New Roman"/>
                <w:b/>
                <w:bCs/>
                <w:sz w:val="28"/>
                <w:szCs w:val="28"/>
                <w:lang w:eastAsia="ru-RU"/>
              </w:rPr>
              <w:t xml:space="preserve">Дотация на сбалансированность местных бюджетов </w:t>
            </w:r>
          </w:p>
        </w:tc>
        <w:tc>
          <w:tcPr>
            <w:tcW w:w="1876" w:type="dxa"/>
            <w:tcBorders>
              <w:top w:val="single" w:sz="4" w:space="0" w:color="auto"/>
              <w:left w:val="nil"/>
              <w:bottom w:val="single" w:sz="4" w:space="0" w:color="auto"/>
              <w:right w:val="single" w:sz="4" w:space="0" w:color="auto"/>
            </w:tcBorders>
            <w:shd w:val="clear" w:color="auto" w:fill="auto"/>
            <w:noWrap/>
            <w:vAlign w:val="center"/>
          </w:tcPr>
          <w:p w14:paraId="6A189720" w14:textId="25A06C66" w:rsidR="001A15CE" w:rsidRPr="000A00A6" w:rsidRDefault="00B831A2" w:rsidP="000A00A6">
            <w:pPr>
              <w:spacing w:after="0" w:line="240" w:lineRule="auto"/>
              <w:jc w:val="center"/>
              <w:rPr>
                <w:rFonts w:ascii="Times New Roman" w:eastAsia="Times New Roman" w:hAnsi="Times New Roman"/>
                <w:sz w:val="28"/>
                <w:szCs w:val="28"/>
                <w:lang w:eastAsia="ru-RU"/>
              </w:rPr>
            </w:pPr>
            <w:r w:rsidRPr="000A00A6">
              <w:rPr>
                <w:rFonts w:ascii="Times New Roman" w:eastAsia="Times New Roman" w:hAnsi="Times New Roman"/>
                <w:sz w:val="28"/>
                <w:szCs w:val="28"/>
                <w:lang w:eastAsia="ru-RU"/>
              </w:rPr>
              <w:t>193</w:t>
            </w:r>
            <w:r w:rsidR="00E63F61" w:rsidRPr="000A00A6">
              <w:rPr>
                <w:rFonts w:ascii="Times New Roman" w:eastAsia="Times New Roman" w:hAnsi="Times New Roman"/>
                <w:sz w:val="28"/>
                <w:szCs w:val="28"/>
                <w:lang w:eastAsia="ru-RU"/>
              </w:rPr>
              <w:t> 000,0</w:t>
            </w:r>
          </w:p>
        </w:tc>
      </w:tr>
      <w:tr w:rsidR="00E66355" w:rsidRPr="00D01519" w14:paraId="72460336" w14:textId="77777777" w:rsidTr="00991A65">
        <w:trPr>
          <w:trHeight w:val="681"/>
        </w:trPr>
        <w:tc>
          <w:tcPr>
            <w:tcW w:w="8055" w:type="dxa"/>
            <w:tcBorders>
              <w:top w:val="single" w:sz="4" w:space="0" w:color="auto"/>
              <w:left w:val="single" w:sz="4" w:space="0" w:color="auto"/>
              <w:bottom w:val="single" w:sz="4" w:space="0" w:color="auto"/>
              <w:right w:val="single" w:sz="4" w:space="0" w:color="auto"/>
            </w:tcBorders>
            <w:shd w:val="clear" w:color="auto" w:fill="auto"/>
          </w:tcPr>
          <w:p w14:paraId="65E50A71" w14:textId="1DE82A91" w:rsidR="00E66355" w:rsidRPr="00D01519" w:rsidRDefault="00E66355" w:rsidP="00E66355">
            <w:pPr>
              <w:spacing w:after="0" w:line="240" w:lineRule="auto"/>
              <w:rPr>
                <w:rFonts w:ascii="Times New Roman" w:eastAsia="Times New Roman" w:hAnsi="Times New Roman"/>
                <w:i/>
                <w:iCs/>
                <w:sz w:val="28"/>
                <w:szCs w:val="28"/>
                <w:lang w:eastAsia="ru-RU"/>
              </w:rPr>
            </w:pPr>
            <w:r w:rsidRPr="00D01519">
              <w:rPr>
                <w:rFonts w:ascii="Times New Roman" w:eastAsia="Times New Roman" w:hAnsi="Times New Roman"/>
                <w:b/>
                <w:bCs/>
                <w:sz w:val="28"/>
                <w:szCs w:val="28"/>
                <w:lang w:eastAsia="ru-RU"/>
              </w:rPr>
              <w:t>За счет внутреннего перераспределения денежных средств</w:t>
            </w:r>
          </w:p>
        </w:tc>
        <w:tc>
          <w:tcPr>
            <w:tcW w:w="1876" w:type="dxa"/>
            <w:tcBorders>
              <w:top w:val="single" w:sz="4" w:space="0" w:color="auto"/>
              <w:left w:val="nil"/>
              <w:bottom w:val="single" w:sz="4" w:space="0" w:color="auto"/>
              <w:right w:val="single" w:sz="4" w:space="0" w:color="auto"/>
            </w:tcBorders>
            <w:shd w:val="clear" w:color="auto" w:fill="auto"/>
            <w:noWrap/>
            <w:vAlign w:val="center"/>
          </w:tcPr>
          <w:p w14:paraId="1ECE7AB4" w14:textId="782AC1F8" w:rsidR="00E66355" w:rsidRPr="000A00A6" w:rsidRDefault="0041636F" w:rsidP="00E66355">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08347F">
              <w:rPr>
                <w:rFonts w:ascii="Times New Roman" w:eastAsia="Times New Roman" w:hAnsi="Times New Roman"/>
                <w:sz w:val="28"/>
                <w:szCs w:val="28"/>
                <w:lang w:eastAsia="ru-RU"/>
              </w:rPr>
              <w:t>315 297,3</w:t>
            </w:r>
          </w:p>
        </w:tc>
      </w:tr>
    </w:tbl>
    <w:p w14:paraId="4478BF93" w14:textId="07E3437F" w:rsidR="003365C5" w:rsidRDefault="00E23AD4" w:rsidP="00A13D1B">
      <w:pPr>
        <w:spacing w:after="0" w:line="240" w:lineRule="auto"/>
        <w:jc w:val="both"/>
        <w:rPr>
          <w:rFonts w:ascii="Times New Roman" w:hAnsi="Times New Roman"/>
          <w:sz w:val="28"/>
          <w:szCs w:val="28"/>
        </w:rPr>
      </w:pPr>
      <w:r w:rsidRPr="00E63F61">
        <w:rPr>
          <w:rFonts w:ascii="Times New Roman" w:hAnsi="Times New Roman"/>
          <w:sz w:val="28"/>
          <w:szCs w:val="28"/>
        </w:rPr>
        <w:lastRenderedPageBreak/>
        <w:tab/>
      </w:r>
    </w:p>
    <w:p w14:paraId="6256412B" w14:textId="1CDE9D8A" w:rsidR="00991A65" w:rsidRDefault="00A13D1B" w:rsidP="00A13D1B">
      <w:pPr>
        <w:spacing w:after="0" w:line="240" w:lineRule="auto"/>
        <w:jc w:val="both"/>
        <w:rPr>
          <w:rFonts w:ascii="Times New Roman" w:hAnsi="Times New Roman"/>
          <w:sz w:val="28"/>
          <w:szCs w:val="28"/>
        </w:rPr>
      </w:pPr>
      <w:r w:rsidRPr="00E63F61">
        <w:rPr>
          <w:rFonts w:ascii="Times New Roman" w:hAnsi="Times New Roman"/>
          <w:sz w:val="28"/>
          <w:szCs w:val="28"/>
        </w:rPr>
        <w:t xml:space="preserve">     </w:t>
      </w:r>
      <w:r w:rsidR="00E23AD4" w:rsidRPr="00E63F61">
        <w:rPr>
          <w:rFonts w:ascii="Times New Roman" w:hAnsi="Times New Roman"/>
          <w:sz w:val="28"/>
          <w:szCs w:val="28"/>
        </w:rPr>
        <w:tab/>
      </w:r>
    </w:p>
    <w:p w14:paraId="0B4BE6FA" w14:textId="727735C2" w:rsidR="000E7B49" w:rsidRPr="00E63F61" w:rsidRDefault="00B67943" w:rsidP="00991A65">
      <w:pPr>
        <w:spacing w:after="0" w:line="240" w:lineRule="auto"/>
        <w:ind w:firstLine="708"/>
        <w:jc w:val="both"/>
        <w:rPr>
          <w:rFonts w:ascii="Times New Roman" w:hAnsi="Times New Roman"/>
          <w:sz w:val="28"/>
          <w:szCs w:val="28"/>
        </w:rPr>
      </w:pPr>
      <w:r w:rsidRPr="00E63F61">
        <w:rPr>
          <w:rFonts w:ascii="Times New Roman" w:hAnsi="Times New Roman"/>
          <w:sz w:val="28"/>
          <w:szCs w:val="28"/>
        </w:rPr>
        <w:t>С учетом вносимых изменений основные параметры областного бюджета на 202</w:t>
      </w:r>
      <w:r w:rsidR="00B87D31" w:rsidRPr="00E63F61">
        <w:rPr>
          <w:rFonts w:ascii="Times New Roman" w:hAnsi="Times New Roman"/>
          <w:sz w:val="28"/>
          <w:szCs w:val="28"/>
        </w:rPr>
        <w:t>5</w:t>
      </w:r>
      <w:r w:rsidRPr="00E63F61">
        <w:rPr>
          <w:rFonts w:ascii="Times New Roman" w:hAnsi="Times New Roman"/>
          <w:sz w:val="28"/>
          <w:szCs w:val="28"/>
        </w:rPr>
        <w:t xml:space="preserve"> год и на плановый период 202</w:t>
      </w:r>
      <w:r w:rsidR="00B87D31" w:rsidRPr="00E63F61">
        <w:rPr>
          <w:rFonts w:ascii="Times New Roman" w:hAnsi="Times New Roman"/>
          <w:sz w:val="28"/>
          <w:szCs w:val="28"/>
        </w:rPr>
        <w:t>6</w:t>
      </w:r>
      <w:r w:rsidRPr="00E63F61">
        <w:rPr>
          <w:rFonts w:ascii="Times New Roman" w:hAnsi="Times New Roman"/>
          <w:sz w:val="28"/>
          <w:szCs w:val="28"/>
        </w:rPr>
        <w:t xml:space="preserve"> и 202</w:t>
      </w:r>
      <w:r w:rsidR="00B87D31" w:rsidRPr="00E63F61">
        <w:rPr>
          <w:rFonts w:ascii="Times New Roman" w:hAnsi="Times New Roman"/>
          <w:sz w:val="28"/>
          <w:szCs w:val="28"/>
        </w:rPr>
        <w:t>7</w:t>
      </w:r>
      <w:r w:rsidRPr="00E63F61">
        <w:rPr>
          <w:rFonts w:ascii="Times New Roman" w:hAnsi="Times New Roman"/>
          <w:sz w:val="28"/>
          <w:szCs w:val="28"/>
        </w:rPr>
        <w:t xml:space="preserve"> годов составят:     </w:t>
      </w:r>
    </w:p>
    <w:p w14:paraId="70210B36" w14:textId="5CDE0244" w:rsidR="00B67943" w:rsidRPr="00E63F61" w:rsidRDefault="007C5079" w:rsidP="00603619">
      <w:pPr>
        <w:spacing w:after="0" w:line="240" w:lineRule="auto"/>
        <w:jc w:val="right"/>
        <w:rPr>
          <w:rFonts w:ascii="Times New Roman" w:hAnsi="Times New Roman"/>
          <w:sz w:val="28"/>
          <w:szCs w:val="28"/>
        </w:rPr>
      </w:pPr>
      <w:r w:rsidRPr="00E63F61">
        <w:rPr>
          <w:rFonts w:ascii="Times New Roman" w:hAnsi="Times New Roman"/>
          <w:sz w:val="28"/>
          <w:szCs w:val="28"/>
        </w:rPr>
        <w:t>(</w:t>
      </w:r>
      <w:r w:rsidR="00603619" w:rsidRPr="00E63F61">
        <w:rPr>
          <w:rFonts w:ascii="Times New Roman" w:hAnsi="Times New Roman"/>
          <w:sz w:val="28"/>
          <w:szCs w:val="28"/>
        </w:rPr>
        <w:t>тыс.</w:t>
      </w:r>
      <w:r w:rsidR="00BC02FC" w:rsidRPr="00E63F61">
        <w:rPr>
          <w:rFonts w:ascii="Times New Roman" w:hAnsi="Times New Roman"/>
          <w:sz w:val="28"/>
          <w:szCs w:val="28"/>
        </w:rPr>
        <w:t xml:space="preserve"> </w:t>
      </w:r>
      <w:r w:rsidR="00603619" w:rsidRPr="00E63F61">
        <w:rPr>
          <w:rFonts w:ascii="Times New Roman" w:hAnsi="Times New Roman"/>
          <w:sz w:val="28"/>
          <w:szCs w:val="28"/>
        </w:rPr>
        <w:t>руб.)</w:t>
      </w:r>
      <w:r w:rsidR="00B67943" w:rsidRPr="00E63F61">
        <w:rPr>
          <w:rFonts w:ascii="Times New Roman" w:hAnsi="Times New Roman"/>
          <w:sz w:val="28"/>
          <w:szCs w:val="28"/>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3"/>
        <w:gridCol w:w="2500"/>
      </w:tblGrid>
      <w:tr w:rsidR="00B87D31" w:rsidRPr="00E63F61" w14:paraId="3AA0C915" w14:textId="77777777" w:rsidTr="00B67943">
        <w:tc>
          <w:tcPr>
            <w:tcW w:w="2463" w:type="dxa"/>
            <w:shd w:val="clear" w:color="auto" w:fill="auto"/>
          </w:tcPr>
          <w:p w14:paraId="3EB7FAF2" w14:textId="77777777" w:rsidR="00B87D31" w:rsidRPr="00E63F61" w:rsidRDefault="00B87D31" w:rsidP="00B87D31">
            <w:pPr>
              <w:spacing w:after="0" w:line="240" w:lineRule="auto"/>
              <w:jc w:val="center"/>
              <w:rPr>
                <w:rFonts w:ascii="Times New Roman" w:hAnsi="Times New Roman"/>
                <w:sz w:val="28"/>
                <w:szCs w:val="28"/>
              </w:rPr>
            </w:pPr>
          </w:p>
        </w:tc>
        <w:tc>
          <w:tcPr>
            <w:tcW w:w="2463" w:type="dxa"/>
            <w:shd w:val="clear" w:color="auto" w:fill="auto"/>
          </w:tcPr>
          <w:p w14:paraId="3322F825" w14:textId="77777777" w:rsidR="00B87D31" w:rsidRPr="00E63F61" w:rsidRDefault="00B87D31" w:rsidP="00B87D31">
            <w:pPr>
              <w:spacing w:after="0" w:line="240" w:lineRule="auto"/>
              <w:jc w:val="center"/>
              <w:rPr>
                <w:rFonts w:ascii="Times New Roman" w:hAnsi="Times New Roman"/>
                <w:sz w:val="28"/>
                <w:szCs w:val="28"/>
              </w:rPr>
            </w:pPr>
            <w:r w:rsidRPr="00E63F61">
              <w:rPr>
                <w:rFonts w:ascii="Times New Roman" w:hAnsi="Times New Roman"/>
                <w:sz w:val="28"/>
                <w:szCs w:val="28"/>
              </w:rPr>
              <w:t>2025 год</w:t>
            </w:r>
          </w:p>
        </w:tc>
        <w:tc>
          <w:tcPr>
            <w:tcW w:w="2463" w:type="dxa"/>
            <w:shd w:val="clear" w:color="auto" w:fill="auto"/>
          </w:tcPr>
          <w:p w14:paraId="5F96824D" w14:textId="77777777" w:rsidR="00B87D31" w:rsidRPr="00E63F61" w:rsidRDefault="00B87D31" w:rsidP="00B87D31">
            <w:pPr>
              <w:spacing w:after="0" w:line="240" w:lineRule="auto"/>
              <w:jc w:val="center"/>
              <w:rPr>
                <w:rFonts w:ascii="Times New Roman" w:hAnsi="Times New Roman"/>
                <w:sz w:val="28"/>
                <w:szCs w:val="28"/>
              </w:rPr>
            </w:pPr>
            <w:r w:rsidRPr="00E63F61">
              <w:rPr>
                <w:rFonts w:ascii="Times New Roman" w:hAnsi="Times New Roman"/>
                <w:sz w:val="28"/>
                <w:szCs w:val="28"/>
              </w:rPr>
              <w:t>2026 год</w:t>
            </w:r>
          </w:p>
        </w:tc>
        <w:tc>
          <w:tcPr>
            <w:tcW w:w="2500" w:type="dxa"/>
            <w:shd w:val="clear" w:color="auto" w:fill="auto"/>
          </w:tcPr>
          <w:p w14:paraId="2C119C2A" w14:textId="77777777" w:rsidR="00B87D31" w:rsidRPr="00E63F61" w:rsidRDefault="00B87D31" w:rsidP="00B87D31">
            <w:pPr>
              <w:spacing w:after="0" w:line="240" w:lineRule="auto"/>
              <w:jc w:val="center"/>
              <w:rPr>
                <w:rFonts w:ascii="Times New Roman" w:hAnsi="Times New Roman"/>
                <w:sz w:val="28"/>
                <w:szCs w:val="28"/>
              </w:rPr>
            </w:pPr>
            <w:r w:rsidRPr="00E63F61">
              <w:rPr>
                <w:rFonts w:ascii="Times New Roman" w:hAnsi="Times New Roman"/>
                <w:sz w:val="28"/>
                <w:szCs w:val="28"/>
              </w:rPr>
              <w:t>2027 год</w:t>
            </w:r>
          </w:p>
        </w:tc>
      </w:tr>
      <w:tr w:rsidR="00B67943" w:rsidRPr="00E63F61" w14:paraId="730ECE07" w14:textId="77777777" w:rsidTr="00B67943">
        <w:tc>
          <w:tcPr>
            <w:tcW w:w="2463" w:type="dxa"/>
            <w:shd w:val="clear" w:color="auto" w:fill="auto"/>
          </w:tcPr>
          <w:p w14:paraId="454EEB97" w14:textId="77777777" w:rsidR="00B67943" w:rsidRPr="00E63F61" w:rsidRDefault="00B67943" w:rsidP="00191169">
            <w:pPr>
              <w:spacing w:after="0" w:line="240" w:lineRule="auto"/>
              <w:jc w:val="both"/>
              <w:rPr>
                <w:rFonts w:ascii="Times New Roman" w:hAnsi="Times New Roman"/>
                <w:sz w:val="28"/>
                <w:szCs w:val="28"/>
              </w:rPr>
            </w:pPr>
            <w:r w:rsidRPr="00E63F61">
              <w:rPr>
                <w:rFonts w:ascii="Times New Roman" w:hAnsi="Times New Roman"/>
                <w:sz w:val="28"/>
                <w:szCs w:val="28"/>
              </w:rPr>
              <w:t>Доходы</w:t>
            </w:r>
          </w:p>
        </w:tc>
        <w:tc>
          <w:tcPr>
            <w:tcW w:w="2463" w:type="dxa"/>
            <w:shd w:val="clear" w:color="auto" w:fill="auto"/>
            <w:vAlign w:val="center"/>
          </w:tcPr>
          <w:p w14:paraId="7FB0EC33" w14:textId="6ADE67A5" w:rsidR="00B67943" w:rsidRPr="00E63F61" w:rsidRDefault="00F0248F" w:rsidP="00191169">
            <w:pPr>
              <w:spacing w:after="0" w:line="240" w:lineRule="auto"/>
              <w:jc w:val="center"/>
              <w:rPr>
                <w:rFonts w:ascii="Times New Roman" w:hAnsi="Times New Roman"/>
                <w:sz w:val="28"/>
                <w:szCs w:val="28"/>
              </w:rPr>
            </w:pPr>
            <w:r>
              <w:rPr>
                <w:rFonts w:ascii="Times New Roman" w:hAnsi="Times New Roman"/>
                <w:sz w:val="28"/>
                <w:szCs w:val="28"/>
              </w:rPr>
              <w:t>106 221 295,8</w:t>
            </w:r>
          </w:p>
        </w:tc>
        <w:tc>
          <w:tcPr>
            <w:tcW w:w="2463" w:type="dxa"/>
            <w:shd w:val="clear" w:color="auto" w:fill="auto"/>
            <w:vAlign w:val="center"/>
          </w:tcPr>
          <w:p w14:paraId="41625365" w14:textId="70D7C6C4" w:rsidR="00B67943" w:rsidRPr="00E63F61" w:rsidRDefault="009D652D" w:rsidP="00191169">
            <w:pPr>
              <w:spacing w:after="0" w:line="240" w:lineRule="auto"/>
              <w:jc w:val="center"/>
              <w:rPr>
                <w:rFonts w:ascii="Times New Roman" w:hAnsi="Times New Roman"/>
                <w:sz w:val="28"/>
                <w:szCs w:val="28"/>
              </w:rPr>
            </w:pPr>
            <w:r>
              <w:rPr>
                <w:rFonts w:ascii="Times New Roman" w:hAnsi="Times New Roman"/>
                <w:sz w:val="28"/>
                <w:szCs w:val="28"/>
              </w:rPr>
              <w:t>106 061 300,6</w:t>
            </w:r>
          </w:p>
        </w:tc>
        <w:tc>
          <w:tcPr>
            <w:tcW w:w="2500" w:type="dxa"/>
            <w:shd w:val="clear" w:color="auto" w:fill="auto"/>
            <w:vAlign w:val="center"/>
          </w:tcPr>
          <w:p w14:paraId="74260EB3" w14:textId="6579381B" w:rsidR="00B67943" w:rsidRPr="00E63F61" w:rsidRDefault="009D652D" w:rsidP="00191169">
            <w:pPr>
              <w:spacing w:after="0" w:line="240" w:lineRule="auto"/>
              <w:jc w:val="center"/>
              <w:rPr>
                <w:rFonts w:ascii="Times New Roman" w:hAnsi="Times New Roman"/>
                <w:sz w:val="28"/>
                <w:szCs w:val="28"/>
              </w:rPr>
            </w:pPr>
            <w:r>
              <w:rPr>
                <w:rFonts w:ascii="Times New Roman" w:hAnsi="Times New Roman"/>
                <w:sz w:val="28"/>
                <w:szCs w:val="28"/>
              </w:rPr>
              <w:t>108 524 160,7</w:t>
            </w:r>
          </w:p>
        </w:tc>
      </w:tr>
      <w:tr w:rsidR="00B67943" w:rsidRPr="00E63F61" w14:paraId="30DC6588" w14:textId="77777777" w:rsidTr="00B67943">
        <w:tc>
          <w:tcPr>
            <w:tcW w:w="2463" w:type="dxa"/>
            <w:shd w:val="clear" w:color="auto" w:fill="auto"/>
          </w:tcPr>
          <w:p w14:paraId="1A02DD0E" w14:textId="77777777" w:rsidR="00B67943" w:rsidRPr="00E63F61" w:rsidRDefault="00B67943" w:rsidP="00191169">
            <w:pPr>
              <w:spacing w:after="0" w:line="240" w:lineRule="auto"/>
              <w:jc w:val="both"/>
              <w:rPr>
                <w:rFonts w:ascii="Times New Roman" w:hAnsi="Times New Roman"/>
                <w:sz w:val="28"/>
                <w:szCs w:val="28"/>
              </w:rPr>
            </w:pPr>
            <w:r w:rsidRPr="00E63F61">
              <w:rPr>
                <w:rFonts w:ascii="Times New Roman" w:hAnsi="Times New Roman"/>
                <w:sz w:val="28"/>
                <w:szCs w:val="28"/>
              </w:rPr>
              <w:t>Расходы</w:t>
            </w:r>
          </w:p>
        </w:tc>
        <w:tc>
          <w:tcPr>
            <w:tcW w:w="2463" w:type="dxa"/>
            <w:shd w:val="clear" w:color="auto" w:fill="auto"/>
            <w:vAlign w:val="center"/>
          </w:tcPr>
          <w:p w14:paraId="7AE714F5" w14:textId="3F5D7998" w:rsidR="00B67943" w:rsidRPr="00E63F61" w:rsidRDefault="00F0248F" w:rsidP="00191169">
            <w:pPr>
              <w:spacing w:after="0" w:line="240" w:lineRule="auto"/>
              <w:jc w:val="center"/>
              <w:rPr>
                <w:rFonts w:ascii="Times New Roman" w:hAnsi="Times New Roman"/>
                <w:sz w:val="28"/>
                <w:szCs w:val="28"/>
              </w:rPr>
            </w:pPr>
            <w:r>
              <w:rPr>
                <w:rFonts w:ascii="Times New Roman" w:hAnsi="Times New Roman"/>
                <w:sz w:val="28"/>
                <w:szCs w:val="28"/>
              </w:rPr>
              <w:t>135 288 009,9</w:t>
            </w:r>
          </w:p>
        </w:tc>
        <w:tc>
          <w:tcPr>
            <w:tcW w:w="2463" w:type="dxa"/>
            <w:shd w:val="clear" w:color="auto" w:fill="auto"/>
            <w:vAlign w:val="center"/>
          </w:tcPr>
          <w:p w14:paraId="0E1C0806" w14:textId="1A4496DC" w:rsidR="00B67943" w:rsidRPr="00E63F61" w:rsidRDefault="009D652D" w:rsidP="00191169">
            <w:pPr>
              <w:spacing w:after="0" w:line="240" w:lineRule="auto"/>
              <w:jc w:val="center"/>
              <w:rPr>
                <w:rFonts w:ascii="Times New Roman" w:hAnsi="Times New Roman"/>
                <w:sz w:val="28"/>
                <w:szCs w:val="28"/>
              </w:rPr>
            </w:pPr>
            <w:r>
              <w:rPr>
                <w:rFonts w:ascii="Times New Roman" w:hAnsi="Times New Roman"/>
                <w:sz w:val="28"/>
                <w:szCs w:val="28"/>
              </w:rPr>
              <w:t>108 420 127,0</w:t>
            </w:r>
          </w:p>
        </w:tc>
        <w:tc>
          <w:tcPr>
            <w:tcW w:w="2500" w:type="dxa"/>
            <w:shd w:val="clear" w:color="auto" w:fill="auto"/>
            <w:vAlign w:val="center"/>
          </w:tcPr>
          <w:p w14:paraId="646C7BF5" w14:textId="7276A5C8" w:rsidR="00B67943" w:rsidRPr="00E63F61" w:rsidRDefault="009D652D" w:rsidP="00191169">
            <w:pPr>
              <w:spacing w:after="0" w:line="240" w:lineRule="auto"/>
              <w:jc w:val="center"/>
              <w:rPr>
                <w:rFonts w:ascii="Times New Roman" w:hAnsi="Times New Roman"/>
                <w:sz w:val="28"/>
                <w:szCs w:val="28"/>
              </w:rPr>
            </w:pPr>
            <w:r>
              <w:rPr>
                <w:rFonts w:ascii="Times New Roman" w:hAnsi="Times New Roman"/>
                <w:sz w:val="28"/>
                <w:szCs w:val="28"/>
              </w:rPr>
              <w:t>107 037 695,9</w:t>
            </w:r>
          </w:p>
        </w:tc>
      </w:tr>
      <w:tr w:rsidR="007D3D9A" w:rsidRPr="007D3D9A" w14:paraId="55E325E9" w14:textId="77777777" w:rsidTr="00B67943">
        <w:tc>
          <w:tcPr>
            <w:tcW w:w="2463" w:type="dxa"/>
            <w:shd w:val="clear" w:color="auto" w:fill="auto"/>
          </w:tcPr>
          <w:p w14:paraId="122FF218" w14:textId="77777777" w:rsidR="00B67943" w:rsidRPr="00E63F61" w:rsidRDefault="00B67943" w:rsidP="00191169">
            <w:pPr>
              <w:spacing w:after="0" w:line="240" w:lineRule="auto"/>
              <w:jc w:val="both"/>
              <w:rPr>
                <w:rFonts w:ascii="Times New Roman" w:hAnsi="Times New Roman"/>
                <w:sz w:val="28"/>
                <w:szCs w:val="28"/>
              </w:rPr>
            </w:pPr>
            <w:r w:rsidRPr="00E63F61">
              <w:rPr>
                <w:rFonts w:ascii="Times New Roman" w:hAnsi="Times New Roman"/>
                <w:sz w:val="28"/>
                <w:szCs w:val="28"/>
              </w:rPr>
              <w:t>Дефицит</w:t>
            </w:r>
          </w:p>
        </w:tc>
        <w:tc>
          <w:tcPr>
            <w:tcW w:w="2463" w:type="dxa"/>
            <w:shd w:val="clear" w:color="auto" w:fill="auto"/>
            <w:vAlign w:val="center"/>
          </w:tcPr>
          <w:p w14:paraId="54673478" w14:textId="1C8170B6" w:rsidR="00B67943" w:rsidRPr="00E63F61" w:rsidRDefault="00F0248F" w:rsidP="00191169">
            <w:pPr>
              <w:spacing w:after="0" w:line="240" w:lineRule="auto"/>
              <w:jc w:val="center"/>
              <w:rPr>
                <w:rFonts w:ascii="Times New Roman" w:hAnsi="Times New Roman"/>
                <w:sz w:val="28"/>
                <w:szCs w:val="28"/>
              </w:rPr>
            </w:pPr>
            <w:r>
              <w:rPr>
                <w:rFonts w:ascii="Times New Roman" w:hAnsi="Times New Roman"/>
                <w:sz w:val="28"/>
                <w:szCs w:val="28"/>
              </w:rPr>
              <w:t>-29 066 714,0</w:t>
            </w:r>
          </w:p>
        </w:tc>
        <w:tc>
          <w:tcPr>
            <w:tcW w:w="2463" w:type="dxa"/>
            <w:shd w:val="clear" w:color="auto" w:fill="auto"/>
            <w:vAlign w:val="center"/>
          </w:tcPr>
          <w:p w14:paraId="1654D0D0" w14:textId="389DCED0" w:rsidR="00B67943" w:rsidRPr="00E63F61" w:rsidRDefault="009D652D" w:rsidP="00191169">
            <w:pPr>
              <w:spacing w:after="0" w:line="240" w:lineRule="auto"/>
              <w:jc w:val="center"/>
              <w:rPr>
                <w:rFonts w:ascii="Times New Roman" w:hAnsi="Times New Roman"/>
                <w:sz w:val="28"/>
                <w:szCs w:val="28"/>
              </w:rPr>
            </w:pPr>
            <w:r>
              <w:rPr>
                <w:rFonts w:ascii="Times New Roman" w:hAnsi="Times New Roman"/>
                <w:sz w:val="28"/>
                <w:szCs w:val="28"/>
              </w:rPr>
              <w:t>-2 358 826,4</w:t>
            </w:r>
          </w:p>
        </w:tc>
        <w:tc>
          <w:tcPr>
            <w:tcW w:w="2500" w:type="dxa"/>
            <w:shd w:val="clear" w:color="auto" w:fill="auto"/>
            <w:vAlign w:val="center"/>
          </w:tcPr>
          <w:p w14:paraId="4EDB80A5" w14:textId="3E86ABE8" w:rsidR="00B67943" w:rsidRPr="007D3D9A" w:rsidRDefault="009D652D" w:rsidP="00191169">
            <w:pPr>
              <w:spacing w:after="0" w:line="240" w:lineRule="auto"/>
              <w:jc w:val="center"/>
              <w:rPr>
                <w:rFonts w:ascii="Times New Roman" w:hAnsi="Times New Roman"/>
                <w:sz w:val="28"/>
                <w:szCs w:val="28"/>
              </w:rPr>
            </w:pPr>
            <w:r>
              <w:rPr>
                <w:rFonts w:ascii="Times New Roman" w:hAnsi="Times New Roman"/>
                <w:sz w:val="28"/>
                <w:szCs w:val="28"/>
              </w:rPr>
              <w:t>1 486 464,7</w:t>
            </w:r>
          </w:p>
        </w:tc>
      </w:tr>
    </w:tbl>
    <w:p w14:paraId="06325209" w14:textId="77777777" w:rsidR="00703DBA" w:rsidRPr="007D3D9A" w:rsidRDefault="00703DBA" w:rsidP="009472B8">
      <w:pPr>
        <w:spacing w:after="0" w:line="240" w:lineRule="auto"/>
        <w:ind w:firstLine="708"/>
        <w:jc w:val="both"/>
        <w:rPr>
          <w:rFonts w:ascii="Times New Roman" w:hAnsi="Times New Roman"/>
          <w:sz w:val="28"/>
          <w:szCs w:val="28"/>
        </w:rPr>
      </w:pPr>
    </w:p>
    <w:sectPr w:rsidR="00703DBA" w:rsidRPr="007D3D9A" w:rsidSect="006166C3">
      <w:headerReference w:type="default" r:id="rId8"/>
      <w:pgSz w:w="11906" w:h="16838"/>
      <w:pgMar w:top="567" w:right="849" w:bottom="28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81C29" w14:textId="77777777" w:rsidR="00CD087F" w:rsidRDefault="00CD087F" w:rsidP="009B5129">
      <w:pPr>
        <w:spacing w:after="0" w:line="240" w:lineRule="auto"/>
      </w:pPr>
      <w:r>
        <w:separator/>
      </w:r>
    </w:p>
  </w:endnote>
  <w:endnote w:type="continuationSeparator" w:id="0">
    <w:p w14:paraId="2AE43048" w14:textId="77777777" w:rsidR="00CD087F" w:rsidRDefault="00CD087F" w:rsidP="009B5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imes New Roman"/>
    <w:panose1 w:val="020B0604030504040204"/>
    <w:charset w:val="CC"/>
    <w:family w:val="swiss"/>
    <w:pitch w:val="variable"/>
    <w:sig w:usb0="21002A87" w:usb1="00000000" w:usb2="00000000"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1D672" w14:textId="77777777" w:rsidR="00CD087F" w:rsidRDefault="00CD087F" w:rsidP="009B5129">
      <w:pPr>
        <w:spacing w:after="0" w:line="240" w:lineRule="auto"/>
      </w:pPr>
      <w:r>
        <w:separator/>
      </w:r>
    </w:p>
  </w:footnote>
  <w:footnote w:type="continuationSeparator" w:id="0">
    <w:p w14:paraId="7CB88446" w14:textId="77777777" w:rsidR="00CD087F" w:rsidRDefault="00CD087F" w:rsidP="009B5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7635A" w14:textId="77777777" w:rsidR="00DC3CE4" w:rsidRPr="00A80315" w:rsidRDefault="00DC3CE4" w:rsidP="00A80315">
    <w:pPr>
      <w:pStyle w:val="a4"/>
      <w:jc w:val="center"/>
      <w:rPr>
        <w:lang w:val="ru-RU"/>
      </w:rPr>
    </w:pPr>
    <w:r>
      <w:fldChar w:fldCharType="begin"/>
    </w:r>
    <w:r>
      <w:instrText>PAGE   \* MERGEFORMAT</w:instrText>
    </w:r>
    <w:r>
      <w:fldChar w:fldCharType="separate"/>
    </w:r>
    <w:r w:rsidR="00C96C45">
      <w:rPr>
        <w:noProof/>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A44C4"/>
    <w:multiLevelType w:val="hybridMultilevel"/>
    <w:tmpl w:val="59743046"/>
    <w:lvl w:ilvl="0" w:tplc="2EE6B77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A1211D1"/>
    <w:multiLevelType w:val="hybridMultilevel"/>
    <w:tmpl w:val="67B87138"/>
    <w:lvl w:ilvl="0" w:tplc="E4029B6C">
      <w:start w:val="1"/>
      <w:numFmt w:val="bullet"/>
      <w:lvlText w:val="-"/>
      <w:lvlJc w:val="left"/>
      <w:pPr>
        <w:tabs>
          <w:tab w:val="num" w:pos="720"/>
        </w:tabs>
        <w:ind w:left="720" w:hanging="360"/>
      </w:pPr>
      <w:rPr>
        <w:rFonts w:ascii="Times New Roman" w:hAnsi="Times New Roman" w:hint="default"/>
      </w:rPr>
    </w:lvl>
    <w:lvl w:ilvl="1" w:tplc="F9B0663E" w:tentative="1">
      <w:start w:val="1"/>
      <w:numFmt w:val="bullet"/>
      <w:lvlText w:val="-"/>
      <w:lvlJc w:val="left"/>
      <w:pPr>
        <w:tabs>
          <w:tab w:val="num" w:pos="1440"/>
        </w:tabs>
        <w:ind w:left="1440" w:hanging="360"/>
      </w:pPr>
      <w:rPr>
        <w:rFonts w:ascii="Times New Roman" w:hAnsi="Times New Roman" w:hint="default"/>
      </w:rPr>
    </w:lvl>
    <w:lvl w:ilvl="2" w:tplc="AD5E60E6" w:tentative="1">
      <w:start w:val="1"/>
      <w:numFmt w:val="bullet"/>
      <w:lvlText w:val="-"/>
      <w:lvlJc w:val="left"/>
      <w:pPr>
        <w:tabs>
          <w:tab w:val="num" w:pos="2160"/>
        </w:tabs>
        <w:ind w:left="2160" w:hanging="360"/>
      </w:pPr>
      <w:rPr>
        <w:rFonts w:ascii="Times New Roman" w:hAnsi="Times New Roman" w:hint="default"/>
      </w:rPr>
    </w:lvl>
    <w:lvl w:ilvl="3" w:tplc="B26ECA3E" w:tentative="1">
      <w:start w:val="1"/>
      <w:numFmt w:val="bullet"/>
      <w:lvlText w:val="-"/>
      <w:lvlJc w:val="left"/>
      <w:pPr>
        <w:tabs>
          <w:tab w:val="num" w:pos="2880"/>
        </w:tabs>
        <w:ind w:left="2880" w:hanging="360"/>
      </w:pPr>
      <w:rPr>
        <w:rFonts w:ascii="Times New Roman" w:hAnsi="Times New Roman" w:hint="default"/>
      </w:rPr>
    </w:lvl>
    <w:lvl w:ilvl="4" w:tplc="5F3CDB28" w:tentative="1">
      <w:start w:val="1"/>
      <w:numFmt w:val="bullet"/>
      <w:lvlText w:val="-"/>
      <w:lvlJc w:val="left"/>
      <w:pPr>
        <w:tabs>
          <w:tab w:val="num" w:pos="3600"/>
        </w:tabs>
        <w:ind w:left="3600" w:hanging="360"/>
      </w:pPr>
      <w:rPr>
        <w:rFonts w:ascii="Times New Roman" w:hAnsi="Times New Roman" w:hint="default"/>
      </w:rPr>
    </w:lvl>
    <w:lvl w:ilvl="5" w:tplc="43E4DEEC" w:tentative="1">
      <w:start w:val="1"/>
      <w:numFmt w:val="bullet"/>
      <w:lvlText w:val="-"/>
      <w:lvlJc w:val="left"/>
      <w:pPr>
        <w:tabs>
          <w:tab w:val="num" w:pos="4320"/>
        </w:tabs>
        <w:ind w:left="4320" w:hanging="360"/>
      </w:pPr>
      <w:rPr>
        <w:rFonts w:ascii="Times New Roman" w:hAnsi="Times New Roman" w:hint="default"/>
      </w:rPr>
    </w:lvl>
    <w:lvl w:ilvl="6" w:tplc="9F2A7584" w:tentative="1">
      <w:start w:val="1"/>
      <w:numFmt w:val="bullet"/>
      <w:lvlText w:val="-"/>
      <w:lvlJc w:val="left"/>
      <w:pPr>
        <w:tabs>
          <w:tab w:val="num" w:pos="5040"/>
        </w:tabs>
        <w:ind w:left="5040" w:hanging="360"/>
      </w:pPr>
      <w:rPr>
        <w:rFonts w:ascii="Times New Roman" w:hAnsi="Times New Roman" w:hint="default"/>
      </w:rPr>
    </w:lvl>
    <w:lvl w:ilvl="7" w:tplc="B680C7E0" w:tentative="1">
      <w:start w:val="1"/>
      <w:numFmt w:val="bullet"/>
      <w:lvlText w:val="-"/>
      <w:lvlJc w:val="left"/>
      <w:pPr>
        <w:tabs>
          <w:tab w:val="num" w:pos="5760"/>
        </w:tabs>
        <w:ind w:left="5760" w:hanging="360"/>
      </w:pPr>
      <w:rPr>
        <w:rFonts w:ascii="Times New Roman" w:hAnsi="Times New Roman" w:hint="default"/>
      </w:rPr>
    </w:lvl>
    <w:lvl w:ilvl="8" w:tplc="4F2255A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2D"/>
    <w:rsid w:val="00000B9A"/>
    <w:rsid w:val="00002CBE"/>
    <w:rsid w:val="000037FC"/>
    <w:rsid w:val="00003AF0"/>
    <w:rsid w:val="0000455A"/>
    <w:rsid w:val="00005457"/>
    <w:rsid w:val="00005D23"/>
    <w:rsid w:val="00006470"/>
    <w:rsid w:val="000067F7"/>
    <w:rsid w:val="00010F3C"/>
    <w:rsid w:val="00011630"/>
    <w:rsid w:val="00012A63"/>
    <w:rsid w:val="00013293"/>
    <w:rsid w:val="00014C3C"/>
    <w:rsid w:val="000170CD"/>
    <w:rsid w:val="0002107C"/>
    <w:rsid w:val="0002141C"/>
    <w:rsid w:val="000223F6"/>
    <w:rsid w:val="000234B2"/>
    <w:rsid w:val="0002558E"/>
    <w:rsid w:val="00027BC5"/>
    <w:rsid w:val="00030309"/>
    <w:rsid w:val="00030888"/>
    <w:rsid w:val="00034146"/>
    <w:rsid w:val="000344F8"/>
    <w:rsid w:val="00040C82"/>
    <w:rsid w:val="000417B2"/>
    <w:rsid w:val="00041F8E"/>
    <w:rsid w:val="000423EE"/>
    <w:rsid w:val="00042C12"/>
    <w:rsid w:val="00050BD7"/>
    <w:rsid w:val="00051431"/>
    <w:rsid w:val="000521B1"/>
    <w:rsid w:val="00053C91"/>
    <w:rsid w:val="00053E0B"/>
    <w:rsid w:val="00054CF0"/>
    <w:rsid w:val="00055D16"/>
    <w:rsid w:val="00056964"/>
    <w:rsid w:val="00056C18"/>
    <w:rsid w:val="00062127"/>
    <w:rsid w:val="000629C2"/>
    <w:rsid w:val="00062A57"/>
    <w:rsid w:val="00064488"/>
    <w:rsid w:val="00064DFB"/>
    <w:rsid w:val="00066E00"/>
    <w:rsid w:val="00066FC8"/>
    <w:rsid w:val="00067B06"/>
    <w:rsid w:val="00073CF9"/>
    <w:rsid w:val="0007511B"/>
    <w:rsid w:val="000754E0"/>
    <w:rsid w:val="00075890"/>
    <w:rsid w:val="0007796D"/>
    <w:rsid w:val="00080BCA"/>
    <w:rsid w:val="0008110D"/>
    <w:rsid w:val="000816FA"/>
    <w:rsid w:val="00082BA7"/>
    <w:rsid w:val="0008347F"/>
    <w:rsid w:val="0008399E"/>
    <w:rsid w:val="000839D5"/>
    <w:rsid w:val="00084341"/>
    <w:rsid w:val="0008454A"/>
    <w:rsid w:val="0008494A"/>
    <w:rsid w:val="00084A92"/>
    <w:rsid w:val="00084AE0"/>
    <w:rsid w:val="00086587"/>
    <w:rsid w:val="00090507"/>
    <w:rsid w:val="00090A32"/>
    <w:rsid w:val="0009146D"/>
    <w:rsid w:val="0009290C"/>
    <w:rsid w:val="000930A6"/>
    <w:rsid w:val="00093620"/>
    <w:rsid w:val="00093A3D"/>
    <w:rsid w:val="000941E5"/>
    <w:rsid w:val="000952A3"/>
    <w:rsid w:val="0009705E"/>
    <w:rsid w:val="0009746B"/>
    <w:rsid w:val="00097927"/>
    <w:rsid w:val="000A00A6"/>
    <w:rsid w:val="000A0512"/>
    <w:rsid w:val="000A0947"/>
    <w:rsid w:val="000A1A36"/>
    <w:rsid w:val="000A1BE2"/>
    <w:rsid w:val="000A31A2"/>
    <w:rsid w:val="000A32F3"/>
    <w:rsid w:val="000A39CF"/>
    <w:rsid w:val="000A425E"/>
    <w:rsid w:val="000A6BA1"/>
    <w:rsid w:val="000A79E7"/>
    <w:rsid w:val="000A7BA3"/>
    <w:rsid w:val="000B098C"/>
    <w:rsid w:val="000B1E9F"/>
    <w:rsid w:val="000B2D23"/>
    <w:rsid w:val="000B36B9"/>
    <w:rsid w:val="000B626A"/>
    <w:rsid w:val="000B67DE"/>
    <w:rsid w:val="000C0A1D"/>
    <w:rsid w:val="000C0D31"/>
    <w:rsid w:val="000C0D80"/>
    <w:rsid w:val="000C135E"/>
    <w:rsid w:val="000C17C1"/>
    <w:rsid w:val="000C2D12"/>
    <w:rsid w:val="000C4895"/>
    <w:rsid w:val="000C7846"/>
    <w:rsid w:val="000D0BD0"/>
    <w:rsid w:val="000D0CF6"/>
    <w:rsid w:val="000D0F2C"/>
    <w:rsid w:val="000D236E"/>
    <w:rsid w:val="000D424F"/>
    <w:rsid w:val="000D4984"/>
    <w:rsid w:val="000D512A"/>
    <w:rsid w:val="000D54FC"/>
    <w:rsid w:val="000D685F"/>
    <w:rsid w:val="000D69DC"/>
    <w:rsid w:val="000E1BB8"/>
    <w:rsid w:val="000E1F03"/>
    <w:rsid w:val="000E2547"/>
    <w:rsid w:val="000E2FB8"/>
    <w:rsid w:val="000E2FC1"/>
    <w:rsid w:val="000E4388"/>
    <w:rsid w:val="000E591E"/>
    <w:rsid w:val="000E5B6C"/>
    <w:rsid w:val="000E7B49"/>
    <w:rsid w:val="000F0FC0"/>
    <w:rsid w:val="000F18F7"/>
    <w:rsid w:val="000F1A12"/>
    <w:rsid w:val="000F208F"/>
    <w:rsid w:val="000F2394"/>
    <w:rsid w:val="000F2DED"/>
    <w:rsid w:val="000F37FD"/>
    <w:rsid w:val="000F3D18"/>
    <w:rsid w:val="000F4594"/>
    <w:rsid w:val="000F4C8E"/>
    <w:rsid w:val="000F503A"/>
    <w:rsid w:val="000F58FF"/>
    <w:rsid w:val="000F5AE7"/>
    <w:rsid w:val="000F632F"/>
    <w:rsid w:val="00101053"/>
    <w:rsid w:val="0010281E"/>
    <w:rsid w:val="00102D88"/>
    <w:rsid w:val="001032AC"/>
    <w:rsid w:val="001041DC"/>
    <w:rsid w:val="001042EF"/>
    <w:rsid w:val="0010652A"/>
    <w:rsid w:val="001102A4"/>
    <w:rsid w:val="001120FA"/>
    <w:rsid w:val="00113B78"/>
    <w:rsid w:val="0011550F"/>
    <w:rsid w:val="00116845"/>
    <w:rsid w:val="001168F6"/>
    <w:rsid w:val="00117D57"/>
    <w:rsid w:val="00120ED0"/>
    <w:rsid w:val="001235F8"/>
    <w:rsid w:val="001242B7"/>
    <w:rsid w:val="00124471"/>
    <w:rsid w:val="00124C8A"/>
    <w:rsid w:val="00125A62"/>
    <w:rsid w:val="00127772"/>
    <w:rsid w:val="00127919"/>
    <w:rsid w:val="001306EB"/>
    <w:rsid w:val="00131E5C"/>
    <w:rsid w:val="00132A95"/>
    <w:rsid w:val="0013480B"/>
    <w:rsid w:val="001350D1"/>
    <w:rsid w:val="00135769"/>
    <w:rsid w:val="00135CD9"/>
    <w:rsid w:val="00135EB0"/>
    <w:rsid w:val="00137787"/>
    <w:rsid w:val="00140258"/>
    <w:rsid w:val="001420A7"/>
    <w:rsid w:val="00142F3C"/>
    <w:rsid w:val="00145573"/>
    <w:rsid w:val="001465DC"/>
    <w:rsid w:val="00146CCC"/>
    <w:rsid w:val="00151FB0"/>
    <w:rsid w:val="00152479"/>
    <w:rsid w:val="00152D15"/>
    <w:rsid w:val="001534D7"/>
    <w:rsid w:val="00155066"/>
    <w:rsid w:val="00157B36"/>
    <w:rsid w:val="001622F3"/>
    <w:rsid w:val="001645EE"/>
    <w:rsid w:val="00166E75"/>
    <w:rsid w:val="00167B1B"/>
    <w:rsid w:val="00170094"/>
    <w:rsid w:val="00170236"/>
    <w:rsid w:val="001710A8"/>
    <w:rsid w:val="0017140B"/>
    <w:rsid w:val="00172274"/>
    <w:rsid w:val="00172A00"/>
    <w:rsid w:val="00172C86"/>
    <w:rsid w:val="00173038"/>
    <w:rsid w:val="00174A70"/>
    <w:rsid w:val="00174F1D"/>
    <w:rsid w:val="00175248"/>
    <w:rsid w:val="00175D69"/>
    <w:rsid w:val="001771F8"/>
    <w:rsid w:val="00177360"/>
    <w:rsid w:val="00180AF7"/>
    <w:rsid w:val="001821E9"/>
    <w:rsid w:val="0018325E"/>
    <w:rsid w:val="00184844"/>
    <w:rsid w:val="00184EED"/>
    <w:rsid w:val="0018581C"/>
    <w:rsid w:val="00185EAB"/>
    <w:rsid w:val="00186013"/>
    <w:rsid w:val="001901DE"/>
    <w:rsid w:val="00190990"/>
    <w:rsid w:val="00191169"/>
    <w:rsid w:val="0019171B"/>
    <w:rsid w:val="0019179B"/>
    <w:rsid w:val="00193A1E"/>
    <w:rsid w:val="001979FE"/>
    <w:rsid w:val="00197A8D"/>
    <w:rsid w:val="001A0ECD"/>
    <w:rsid w:val="001A15CE"/>
    <w:rsid w:val="001A1A8B"/>
    <w:rsid w:val="001A1E6D"/>
    <w:rsid w:val="001A3978"/>
    <w:rsid w:val="001A3E77"/>
    <w:rsid w:val="001A62FB"/>
    <w:rsid w:val="001A77E9"/>
    <w:rsid w:val="001A77FA"/>
    <w:rsid w:val="001B0ED5"/>
    <w:rsid w:val="001B369D"/>
    <w:rsid w:val="001B474A"/>
    <w:rsid w:val="001B4B66"/>
    <w:rsid w:val="001B6E75"/>
    <w:rsid w:val="001B765D"/>
    <w:rsid w:val="001B7CAC"/>
    <w:rsid w:val="001C02F7"/>
    <w:rsid w:val="001C0A30"/>
    <w:rsid w:val="001C1247"/>
    <w:rsid w:val="001C3077"/>
    <w:rsid w:val="001C3BDF"/>
    <w:rsid w:val="001C6357"/>
    <w:rsid w:val="001C6445"/>
    <w:rsid w:val="001C70AC"/>
    <w:rsid w:val="001C7838"/>
    <w:rsid w:val="001C7940"/>
    <w:rsid w:val="001C7B9F"/>
    <w:rsid w:val="001D174C"/>
    <w:rsid w:val="001D1841"/>
    <w:rsid w:val="001D1F35"/>
    <w:rsid w:val="001D20F7"/>
    <w:rsid w:val="001D3A34"/>
    <w:rsid w:val="001D6BDA"/>
    <w:rsid w:val="001D734D"/>
    <w:rsid w:val="001D778A"/>
    <w:rsid w:val="001D7D0F"/>
    <w:rsid w:val="001E13FB"/>
    <w:rsid w:val="001E3D75"/>
    <w:rsid w:val="001E41D1"/>
    <w:rsid w:val="001E4A4F"/>
    <w:rsid w:val="001F1882"/>
    <w:rsid w:val="001F1AD6"/>
    <w:rsid w:val="001F3141"/>
    <w:rsid w:val="001F374A"/>
    <w:rsid w:val="001F3AB6"/>
    <w:rsid w:val="001F6D54"/>
    <w:rsid w:val="001F7B71"/>
    <w:rsid w:val="0020140D"/>
    <w:rsid w:val="00201690"/>
    <w:rsid w:val="00203F79"/>
    <w:rsid w:val="00205B1E"/>
    <w:rsid w:val="002065FD"/>
    <w:rsid w:val="00206ADD"/>
    <w:rsid w:val="00211309"/>
    <w:rsid w:val="00212626"/>
    <w:rsid w:val="00212F31"/>
    <w:rsid w:val="00215071"/>
    <w:rsid w:val="00215FB0"/>
    <w:rsid w:val="002209AC"/>
    <w:rsid w:val="00220BA7"/>
    <w:rsid w:val="002221CE"/>
    <w:rsid w:val="00222EEE"/>
    <w:rsid w:val="00223522"/>
    <w:rsid w:val="00223ACB"/>
    <w:rsid w:val="002245E2"/>
    <w:rsid w:val="00224C4C"/>
    <w:rsid w:val="0022501F"/>
    <w:rsid w:val="00230BAC"/>
    <w:rsid w:val="002311D4"/>
    <w:rsid w:val="0023138F"/>
    <w:rsid w:val="00231672"/>
    <w:rsid w:val="002325CB"/>
    <w:rsid w:val="00232AC7"/>
    <w:rsid w:val="00233277"/>
    <w:rsid w:val="00233AC8"/>
    <w:rsid w:val="00234776"/>
    <w:rsid w:val="0023489B"/>
    <w:rsid w:val="00236980"/>
    <w:rsid w:val="00237899"/>
    <w:rsid w:val="00240A62"/>
    <w:rsid w:val="002418BD"/>
    <w:rsid w:val="00242590"/>
    <w:rsid w:val="00244469"/>
    <w:rsid w:val="00244BC4"/>
    <w:rsid w:val="002458B8"/>
    <w:rsid w:val="00245C25"/>
    <w:rsid w:val="002461BE"/>
    <w:rsid w:val="0024713C"/>
    <w:rsid w:val="00247257"/>
    <w:rsid w:val="002477FB"/>
    <w:rsid w:val="002512F9"/>
    <w:rsid w:val="00251547"/>
    <w:rsid w:val="0025176E"/>
    <w:rsid w:val="0025183E"/>
    <w:rsid w:val="00253AE1"/>
    <w:rsid w:val="002543A5"/>
    <w:rsid w:val="00254FCE"/>
    <w:rsid w:val="002576F7"/>
    <w:rsid w:val="00257ACD"/>
    <w:rsid w:val="0026135D"/>
    <w:rsid w:val="00264933"/>
    <w:rsid w:val="00264CF9"/>
    <w:rsid w:val="00265493"/>
    <w:rsid w:val="0026566D"/>
    <w:rsid w:val="00265E2C"/>
    <w:rsid w:val="002674F6"/>
    <w:rsid w:val="00267D5B"/>
    <w:rsid w:val="00271EFA"/>
    <w:rsid w:val="00272B2D"/>
    <w:rsid w:val="00272F53"/>
    <w:rsid w:val="002744CA"/>
    <w:rsid w:val="002745F9"/>
    <w:rsid w:val="002759B8"/>
    <w:rsid w:val="00276C5B"/>
    <w:rsid w:val="00277531"/>
    <w:rsid w:val="00280684"/>
    <w:rsid w:val="0028089A"/>
    <w:rsid w:val="0028126C"/>
    <w:rsid w:val="002821F5"/>
    <w:rsid w:val="002844A7"/>
    <w:rsid w:val="002858A5"/>
    <w:rsid w:val="0028740E"/>
    <w:rsid w:val="0028752F"/>
    <w:rsid w:val="00287690"/>
    <w:rsid w:val="00287AD8"/>
    <w:rsid w:val="00290018"/>
    <w:rsid w:val="0029140A"/>
    <w:rsid w:val="00291861"/>
    <w:rsid w:val="00291C5F"/>
    <w:rsid w:val="002928F7"/>
    <w:rsid w:val="00292FC5"/>
    <w:rsid w:val="00293A66"/>
    <w:rsid w:val="00294397"/>
    <w:rsid w:val="00294624"/>
    <w:rsid w:val="00295508"/>
    <w:rsid w:val="00296A88"/>
    <w:rsid w:val="00297BC9"/>
    <w:rsid w:val="002A251C"/>
    <w:rsid w:val="002A337F"/>
    <w:rsid w:val="002A3844"/>
    <w:rsid w:val="002A5A0E"/>
    <w:rsid w:val="002A5B49"/>
    <w:rsid w:val="002B2735"/>
    <w:rsid w:val="002B550D"/>
    <w:rsid w:val="002B562E"/>
    <w:rsid w:val="002B5B7B"/>
    <w:rsid w:val="002B72CB"/>
    <w:rsid w:val="002C012B"/>
    <w:rsid w:val="002C2064"/>
    <w:rsid w:val="002C2A4C"/>
    <w:rsid w:val="002C3632"/>
    <w:rsid w:val="002C4874"/>
    <w:rsid w:val="002C51BC"/>
    <w:rsid w:val="002C7FEF"/>
    <w:rsid w:val="002D004E"/>
    <w:rsid w:val="002D04BB"/>
    <w:rsid w:val="002D08EC"/>
    <w:rsid w:val="002D0F3C"/>
    <w:rsid w:val="002D1CBA"/>
    <w:rsid w:val="002D35E6"/>
    <w:rsid w:val="002D4A03"/>
    <w:rsid w:val="002D5482"/>
    <w:rsid w:val="002D54D6"/>
    <w:rsid w:val="002D553A"/>
    <w:rsid w:val="002D5866"/>
    <w:rsid w:val="002D5D28"/>
    <w:rsid w:val="002D6AD4"/>
    <w:rsid w:val="002D6EB8"/>
    <w:rsid w:val="002E183B"/>
    <w:rsid w:val="002E1B06"/>
    <w:rsid w:val="002E2047"/>
    <w:rsid w:val="002E249C"/>
    <w:rsid w:val="002E2AF1"/>
    <w:rsid w:val="002E2F0D"/>
    <w:rsid w:val="002E32B7"/>
    <w:rsid w:val="002E5F4A"/>
    <w:rsid w:val="002E6818"/>
    <w:rsid w:val="002E6F18"/>
    <w:rsid w:val="002E77F3"/>
    <w:rsid w:val="002F195E"/>
    <w:rsid w:val="002F31FA"/>
    <w:rsid w:val="002F458C"/>
    <w:rsid w:val="002F5D02"/>
    <w:rsid w:val="002F6C5D"/>
    <w:rsid w:val="002F768C"/>
    <w:rsid w:val="003013FD"/>
    <w:rsid w:val="0030182A"/>
    <w:rsid w:val="00301E16"/>
    <w:rsid w:val="0030447D"/>
    <w:rsid w:val="003045BC"/>
    <w:rsid w:val="00304FF7"/>
    <w:rsid w:val="00305444"/>
    <w:rsid w:val="003057CD"/>
    <w:rsid w:val="00305C91"/>
    <w:rsid w:val="00306A0B"/>
    <w:rsid w:val="00306B32"/>
    <w:rsid w:val="00311682"/>
    <w:rsid w:val="00314314"/>
    <w:rsid w:val="00314BDD"/>
    <w:rsid w:val="00315671"/>
    <w:rsid w:val="00317CD4"/>
    <w:rsid w:val="00321384"/>
    <w:rsid w:val="00322623"/>
    <w:rsid w:val="0032265B"/>
    <w:rsid w:val="00323F6A"/>
    <w:rsid w:val="003245A1"/>
    <w:rsid w:val="003249C7"/>
    <w:rsid w:val="00326348"/>
    <w:rsid w:val="003276A1"/>
    <w:rsid w:val="00330E1F"/>
    <w:rsid w:val="003325CA"/>
    <w:rsid w:val="00332770"/>
    <w:rsid w:val="00332FC6"/>
    <w:rsid w:val="003335BE"/>
    <w:rsid w:val="003336B2"/>
    <w:rsid w:val="00333BF3"/>
    <w:rsid w:val="0033455A"/>
    <w:rsid w:val="00335096"/>
    <w:rsid w:val="00335885"/>
    <w:rsid w:val="003365C5"/>
    <w:rsid w:val="003366B3"/>
    <w:rsid w:val="00337A6E"/>
    <w:rsid w:val="0034028E"/>
    <w:rsid w:val="00340602"/>
    <w:rsid w:val="00340A17"/>
    <w:rsid w:val="00341B5B"/>
    <w:rsid w:val="00341ECC"/>
    <w:rsid w:val="00341F0C"/>
    <w:rsid w:val="00343743"/>
    <w:rsid w:val="00344727"/>
    <w:rsid w:val="003464D3"/>
    <w:rsid w:val="0034684D"/>
    <w:rsid w:val="00346A59"/>
    <w:rsid w:val="003476C7"/>
    <w:rsid w:val="00350224"/>
    <w:rsid w:val="00350594"/>
    <w:rsid w:val="003510A1"/>
    <w:rsid w:val="00351D52"/>
    <w:rsid w:val="00354DBC"/>
    <w:rsid w:val="00361B92"/>
    <w:rsid w:val="00362B33"/>
    <w:rsid w:val="003630AF"/>
    <w:rsid w:val="0036346A"/>
    <w:rsid w:val="00363C90"/>
    <w:rsid w:val="003641EA"/>
    <w:rsid w:val="003645A6"/>
    <w:rsid w:val="003648D4"/>
    <w:rsid w:val="003706B2"/>
    <w:rsid w:val="003712FC"/>
    <w:rsid w:val="003718F3"/>
    <w:rsid w:val="00371E9C"/>
    <w:rsid w:val="00371F99"/>
    <w:rsid w:val="00372414"/>
    <w:rsid w:val="00373B56"/>
    <w:rsid w:val="00373C77"/>
    <w:rsid w:val="003742BC"/>
    <w:rsid w:val="00374A79"/>
    <w:rsid w:val="00374D2B"/>
    <w:rsid w:val="00375654"/>
    <w:rsid w:val="00375BE1"/>
    <w:rsid w:val="00375BE3"/>
    <w:rsid w:val="0037773A"/>
    <w:rsid w:val="00377E70"/>
    <w:rsid w:val="00380B37"/>
    <w:rsid w:val="0038410B"/>
    <w:rsid w:val="00384636"/>
    <w:rsid w:val="003849F8"/>
    <w:rsid w:val="00387D51"/>
    <w:rsid w:val="00387D9B"/>
    <w:rsid w:val="0039008E"/>
    <w:rsid w:val="00391028"/>
    <w:rsid w:val="00391085"/>
    <w:rsid w:val="00392124"/>
    <w:rsid w:val="00392696"/>
    <w:rsid w:val="00392CE9"/>
    <w:rsid w:val="0039366B"/>
    <w:rsid w:val="00393E76"/>
    <w:rsid w:val="00394661"/>
    <w:rsid w:val="00394914"/>
    <w:rsid w:val="0039553F"/>
    <w:rsid w:val="003969F7"/>
    <w:rsid w:val="003977D2"/>
    <w:rsid w:val="00397A92"/>
    <w:rsid w:val="003A0198"/>
    <w:rsid w:val="003A0DF9"/>
    <w:rsid w:val="003A10B6"/>
    <w:rsid w:val="003A2189"/>
    <w:rsid w:val="003A33DA"/>
    <w:rsid w:val="003A3CE2"/>
    <w:rsid w:val="003B2563"/>
    <w:rsid w:val="003B3A4E"/>
    <w:rsid w:val="003B4571"/>
    <w:rsid w:val="003B4703"/>
    <w:rsid w:val="003B4DFE"/>
    <w:rsid w:val="003B52E7"/>
    <w:rsid w:val="003C0B0C"/>
    <w:rsid w:val="003C3741"/>
    <w:rsid w:val="003C48B7"/>
    <w:rsid w:val="003C6FF5"/>
    <w:rsid w:val="003D1459"/>
    <w:rsid w:val="003D1A7A"/>
    <w:rsid w:val="003D3159"/>
    <w:rsid w:val="003D35F4"/>
    <w:rsid w:val="003D3FAE"/>
    <w:rsid w:val="003D6F85"/>
    <w:rsid w:val="003D7FFD"/>
    <w:rsid w:val="003E17CC"/>
    <w:rsid w:val="003E2503"/>
    <w:rsid w:val="003E2D84"/>
    <w:rsid w:val="003E3B2D"/>
    <w:rsid w:val="003E3EB6"/>
    <w:rsid w:val="003E4592"/>
    <w:rsid w:val="003E47EB"/>
    <w:rsid w:val="003E4CD4"/>
    <w:rsid w:val="003E5504"/>
    <w:rsid w:val="003E72CD"/>
    <w:rsid w:val="003E7780"/>
    <w:rsid w:val="003F09A2"/>
    <w:rsid w:val="003F2061"/>
    <w:rsid w:val="003F2BA6"/>
    <w:rsid w:val="003F42EC"/>
    <w:rsid w:val="003F66F2"/>
    <w:rsid w:val="003F7740"/>
    <w:rsid w:val="003F7DE3"/>
    <w:rsid w:val="0040043E"/>
    <w:rsid w:val="00401C15"/>
    <w:rsid w:val="00401DB1"/>
    <w:rsid w:val="00402426"/>
    <w:rsid w:val="004100B9"/>
    <w:rsid w:val="00410A47"/>
    <w:rsid w:val="00411617"/>
    <w:rsid w:val="004117D8"/>
    <w:rsid w:val="00412411"/>
    <w:rsid w:val="0041464C"/>
    <w:rsid w:val="00414AC7"/>
    <w:rsid w:val="0041545C"/>
    <w:rsid w:val="00415838"/>
    <w:rsid w:val="00415938"/>
    <w:rsid w:val="0041636F"/>
    <w:rsid w:val="00416774"/>
    <w:rsid w:val="00416DCC"/>
    <w:rsid w:val="00417728"/>
    <w:rsid w:val="004236E6"/>
    <w:rsid w:val="00423A30"/>
    <w:rsid w:val="00424639"/>
    <w:rsid w:val="0042467D"/>
    <w:rsid w:val="00424B06"/>
    <w:rsid w:val="0042730F"/>
    <w:rsid w:val="004302BE"/>
    <w:rsid w:val="004305AE"/>
    <w:rsid w:val="004313A7"/>
    <w:rsid w:val="00431ACC"/>
    <w:rsid w:val="00432779"/>
    <w:rsid w:val="00434BB9"/>
    <w:rsid w:val="004405D8"/>
    <w:rsid w:val="00440E72"/>
    <w:rsid w:val="00441E6A"/>
    <w:rsid w:val="00442193"/>
    <w:rsid w:val="00443D7C"/>
    <w:rsid w:val="00446963"/>
    <w:rsid w:val="00446CD3"/>
    <w:rsid w:val="0044774F"/>
    <w:rsid w:val="004479F1"/>
    <w:rsid w:val="00450A8F"/>
    <w:rsid w:val="00451338"/>
    <w:rsid w:val="0045355E"/>
    <w:rsid w:val="00454AA2"/>
    <w:rsid w:val="00455AE5"/>
    <w:rsid w:val="00456858"/>
    <w:rsid w:val="00457551"/>
    <w:rsid w:val="00460496"/>
    <w:rsid w:val="00460AE2"/>
    <w:rsid w:val="00460C02"/>
    <w:rsid w:val="004611AE"/>
    <w:rsid w:val="004617C4"/>
    <w:rsid w:val="004618C1"/>
    <w:rsid w:val="00462862"/>
    <w:rsid w:val="004650DB"/>
    <w:rsid w:val="004655DF"/>
    <w:rsid w:val="004675E1"/>
    <w:rsid w:val="004678FC"/>
    <w:rsid w:val="004724A4"/>
    <w:rsid w:val="00473686"/>
    <w:rsid w:val="0047448E"/>
    <w:rsid w:val="00480EDE"/>
    <w:rsid w:val="004818E8"/>
    <w:rsid w:val="00482A32"/>
    <w:rsid w:val="00482FCB"/>
    <w:rsid w:val="0048477C"/>
    <w:rsid w:val="0048485F"/>
    <w:rsid w:val="00484A34"/>
    <w:rsid w:val="00484E81"/>
    <w:rsid w:val="00484F65"/>
    <w:rsid w:val="0048574E"/>
    <w:rsid w:val="00490EC6"/>
    <w:rsid w:val="004910D6"/>
    <w:rsid w:val="00491FFD"/>
    <w:rsid w:val="00492B01"/>
    <w:rsid w:val="00492F2F"/>
    <w:rsid w:val="00492F7B"/>
    <w:rsid w:val="004942F5"/>
    <w:rsid w:val="00496133"/>
    <w:rsid w:val="00496AD1"/>
    <w:rsid w:val="00497148"/>
    <w:rsid w:val="004971F9"/>
    <w:rsid w:val="004A1337"/>
    <w:rsid w:val="004A1A86"/>
    <w:rsid w:val="004A2715"/>
    <w:rsid w:val="004A34EB"/>
    <w:rsid w:val="004A37A8"/>
    <w:rsid w:val="004A4807"/>
    <w:rsid w:val="004A4DB7"/>
    <w:rsid w:val="004A64B8"/>
    <w:rsid w:val="004A656D"/>
    <w:rsid w:val="004A77A4"/>
    <w:rsid w:val="004A7ACF"/>
    <w:rsid w:val="004A7D93"/>
    <w:rsid w:val="004A7DCF"/>
    <w:rsid w:val="004B0692"/>
    <w:rsid w:val="004B21EB"/>
    <w:rsid w:val="004B254E"/>
    <w:rsid w:val="004B3A9E"/>
    <w:rsid w:val="004B488F"/>
    <w:rsid w:val="004B4CFD"/>
    <w:rsid w:val="004B61FB"/>
    <w:rsid w:val="004B7A2B"/>
    <w:rsid w:val="004C0160"/>
    <w:rsid w:val="004C0290"/>
    <w:rsid w:val="004C05B1"/>
    <w:rsid w:val="004C08E7"/>
    <w:rsid w:val="004C4B65"/>
    <w:rsid w:val="004C4DB0"/>
    <w:rsid w:val="004C4EA2"/>
    <w:rsid w:val="004C6DE9"/>
    <w:rsid w:val="004D02B1"/>
    <w:rsid w:val="004D0D82"/>
    <w:rsid w:val="004D1072"/>
    <w:rsid w:val="004D2E97"/>
    <w:rsid w:val="004D30E2"/>
    <w:rsid w:val="004D698A"/>
    <w:rsid w:val="004E1123"/>
    <w:rsid w:val="004E52DA"/>
    <w:rsid w:val="004E54B0"/>
    <w:rsid w:val="004E6030"/>
    <w:rsid w:val="004E6799"/>
    <w:rsid w:val="004E7079"/>
    <w:rsid w:val="004E7946"/>
    <w:rsid w:val="004E7DD1"/>
    <w:rsid w:val="004F0186"/>
    <w:rsid w:val="004F02B7"/>
    <w:rsid w:val="004F29CD"/>
    <w:rsid w:val="004F56B1"/>
    <w:rsid w:val="004F6576"/>
    <w:rsid w:val="004F6D71"/>
    <w:rsid w:val="004F6DBA"/>
    <w:rsid w:val="005013D8"/>
    <w:rsid w:val="005015A1"/>
    <w:rsid w:val="00501FD6"/>
    <w:rsid w:val="0050211A"/>
    <w:rsid w:val="00502AC0"/>
    <w:rsid w:val="00502FBA"/>
    <w:rsid w:val="00503009"/>
    <w:rsid w:val="00503802"/>
    <w:rsid w:val="00504FDE"/>
    <w:rsid w:val="005050A5"/>
    <w:rsid w:val="00505D33"/>
    <w:rsid w:val="005066BD"/>
    <w:rsid w:val="00506C19"/>
    <w:rsid w:val="00506E25"/>
    <w:rsid w:val="005103AF"/>
    <w:rsid w:val="005103D1"/>
    <w:rsid w:val="00510A59"/>
    <w:rsid w:val="00510B81"/>
    <w:rsid w:val="00511640"/>
    <w:rsid w:val="0051294E"/>
    <w:rsid w:val="0051472A"/>
    <w:rsid w:val="00515C01"/>
    <w:rsid w:val="005172B4"/>
    <w:rsid w:val="00524465"/>
    <w:rsid w:val="005248CB"/>
    <w:rsid w:val="00525C8E"/>
    <w:rsid w:val="0052609A"/>
    <w:rsid w:val="00526D9F"/>
    <w:rsid w:val="0052799B"/>
    <w:rsid w:val="005321E5"/>
    <w:rsid w:val="0053346F"/>
    <w:rsid w:val="005372F8"/>
    <w:rsid w:val="005408DD"/>
    <w:rsid w:val="00540919"/>
    <w:rsid w:val="005411D7"/>
    <w:rsid w:val="00542EAF"/>
    <w:rsid w:val="005435F1"/>
    <w:rsid w:val="00543A26"/>
    <w:rsid w:val="00550B32"/>
    <w:rsid w:val="00551000"/>
    <w:rsid w:val="0055110F"/>
    <w:rsid w:val="005529E5"/>
    <w:rsid w:val="005540F1"/>
    <w:rsid w:val="00556062"/>
    <w:rsid w:val="00557A3F"/>
    <w:rsid w:val="005612E3"/>
    <w:rsid w:val="005634D8"/>
    <w:rsid w:val="005640D5"/>
    <w:rsid w:val="00564E8E"/>
    <w:rsid w:val="00567969"/>
    <w:rsid w:val="00570C75"/>
    <w:rsid w:val="005715E8"/>
    <w:rsid w:val="005732DB"/>
    <w:rsid w:val="00573434"/>
    <w:rsid w:val="00573492"/>
    <w:rsid w:val="00573FE2"/>
    <w:rsid w:val="005770B1"/>
    <w:rsid w:val="00577549"/>
    <w:rsid w:val="005777C3"/>
    <w:rsid w:val="00580079"/>
    <w:rsid w:val="00580506"/>
    <w:rsid w:val="0058167A"/>
    <w:rsid w:val="00583110"/>
    <w:rsid w:val="005833C5"/>
    <w:rsid w:val="0058403E"/>
    <w:rsid w:val="0058652A"/>
    <w:rsid w:val="0058787D"/>
    <w:rsid w:val="005878C6"/>
    <w:rsid w:val="00590C7C"/>
    <w:rsid w:val="0059153A"/>
    <w:rsid w:val="00594A2B"/>
    <w:rsid w:val="00595F9B"/>
    <w:rsid w:val="00596545"/>
    <w:rsid w:val="005A01A4"/>
    <w:rsid w:val="005A0A64"/>
    <w:rsid w:val="005A2A36"/>
    <w:rsid w:val="005A2CF6"/>
    <w:rsid w:val="005A3F70"/>
    <w:rsid w:val="005A4D29"/>
    <w:rsid w:val="005A50AF"/>
    <w:rsid w:val="005A5396"/>
    <w:rsid w:val="005A5F65"/>
    <w:rsid w:val="005A661A"/>
    <w:rsid w:val="005A6A39"/>
    <w:rsid w:val="005A7A3E"/>
    <w:rsid w:val="005B0BC2"/>
    <w:rsid w:val="005B0FCD"/>
    <w:rsid w:val="005B2718"/>
    <w:rsid w:val="005B2BFC"/>
    <w:rsid w:val="005B370F"/>
    <w:rsid w:val="005C160B"/>
    <w:rsid w:val="005C26FF"/>
    <w:rsid w:val="005C31E7"/>
    <w:rsid w:val="005C37BF"/>
    <w:rsid w:val="005C3810"/>
    <w:rsid w:val="005C4029"/>
    <w:rsid w:val="005C4DE5"/>
    <w:rsid w:val="005C552A"/>
    <w:rsid w:val="005C5AED"/>
    <w:rsid w:val="005C5D25"/>
    <w:rsid w:val="005C6326"/>
    <w:rsid w:val="005C66D0"/>
    <w:rsid w:val="005C6B60"/>
    <w:rsid w:val="005D077F"/>
    <w:rsid w:val="005D2CE9"/>
    <w:rsid w:val="005D3906"/>
    <w:rsid w:val="005D519A"/>
    <w:rsid w:val="005D69BD"/>
    <w:rsid w:val="005E0010"/>
    <w:rsid w:val="005E071C"/>
    <w:rsid w:val="005E0910"/>
    <w:rsid w:val="005E14AD"/>
    <w:rsid w:val="005E5E88"/>
    <w:rsid w:val="005E63DD"/>
    <w:rsid w:val="005E7025"/>
    <w:rsid w:val="005F12F1"/>
    <w:rsid w:val="005F624F"/>
    <w:rsid w:val="005F6E32"/>
    <w:rsid w:val="005F7785"/>
    <w:rsid w:val="005F77F8"/>
    <w:rsid w:val="006005B7"/>
    <w:rsid w:val="00601020"/>
    <w:rsid w:val="0060136D"/>
    <w:rsid w:val="0060157B"/>
    <w:rsid w:val="00602012"/>
    <w:rsid w:val="00602159"/>
    <w:rsid w:val="00602E3B"/>
    <w:rsid w:val="00603619"/>
    <w:rsid w:val="0060542A"/>
    <w:rsid w:val="00605454"/>
    <w:rsid w:val="006062C0"/>
    <w:rsid w:val="006062C8"/>
    <w:rsid w:val="00607FBE"/>
    <w:rsid w:val="00610171"/>
    <w:rsid w:val="0061109A"/>
    <w:rsid w:val="00611927"/>
    <w:rsid w:val="00612DDC"/>
    <w:rsid w:val="00613DD4"/>
    <w:rsid w:val="006140C7"/>
    <w:rsid w:val="006144C5"/>
    <w:rsid w:val="006153E5"/>
    <w:rsid w:val="006166C3"/>
    <w:rsid w:val="00616E0A"/>
    <w:rsid w:val="00621517"/>
    <w:rsid w:val="00621A9A"/>
    <w:rsid w:val="00622CD4"/>
    <w:rsid w:val="00624301"/>
    <w:rsid w:val="006254C0"/>
    <w:rsid w:val="006254EB"/>
    <w:rsid w:val="00625D78"/>
    <w:rsid w:val="006264A5"/>
    <w:rsid w:val="006267DE"/>
    <w:rsid w:val="0062707D"/>
    <w:rsid w:val="0063112F"/>
    <w:rsid w:val="00632165"/>
    <w:rsid w:val="00632E7A"/>
    <w:rsid w:val="00633BE4"/>
    <w:rsid w:val="0063424B"/>
    <w:rsid w:val="00634C2F"/>
    <w:rsid w:val="00643806"/>
    <w:rsid w:val="00643B36"/>
    <w:rsid w:val="006444DA"/>
    <w:rsid w:val="00644B56"/>
    <w:rsid w:val="00645486"/>
    <w:rsid w:val="006506A6"/>
    <w:rsid w:val="00651708"/>
    <w:rsid w:val="00652CDB"/>
    <w:rsid w:val="006543B3"/>
    <w:rsid w:val="00654ACE"/>
    <w:rsid w:val="00655396"/>
    <w:rsid w:val="0065545D"/>
    <w:rsid w:val="00656C68"/>
    <w:rsid w:val="00660AA6"/>
    <w:rsid w:val="00660E94"/>
    <w:rsid w:val="00660F59"/>
    <w:rsid w:val="00661546"/>
    <w:rsid w:val="00661FC3"/>
    <w:rsid w:val="00664039"/>
    <w:rsid w:val="00664159"/>
    <w:rsid w:val="0066433C"/>
    <w:rsid w:val="00665947"/>
    <w:rsid w:val="00666758"/>
    <w:rsid w:val="0067045C"/>
    <w:rsid w:val="00670E0E"/>
    <w:rsid w:val="00674F15"/>
    <w:rsid w:val="00675DAA"/>
    <w:rsid w:val="006773A7"/>
    <w:rsid w:val="00677A51"/>
    <w:rsid w:val="00682F8F"/>
    <w:rsid w:val="0068304A"/>
    <w:rsid w:val="00683CD7"/>
    <w:rsid w:val="006853C0"/>
    <w:rsid w:val="00686C03"/>
    <w:rsid w:val="00686E26"/>
    <w:rsid w:val="00687624"/>
    <w:rsid w:val="00687E34"/>
    <w:rsid w:val="00687FD5"/>
    <w:rsid w:val="00690957"/>
    <w:rsid w:val="00692492"/>
    <w:rsid w:val="0069290C"/>
    <w:rsid w:val="00692B4B"/>
    <w:rsid w:val="00692D2E"/>
    <w:rsid w:val="00693798"/>
    <w:rsid w:val="0069381B"/>
    <w:rsid w:val="00694E51"/>
    <w:rsid w:val="0069602C"/>
    <w:rsid w:val="006976CF"/>
    <w:rsid w:val="00697B1B"/>
    <w:rsid w:val="006A0B3C"/>
    <w:rsid w:val="006A1012"/>
    <w:rsid w:val="006A1CC6"/>
    <w:rsid w:val="006A44D5"/>
    <w:rsid w:val="006A6DD4"/>
    <w:rsid w:val="006A6DDA"/>
    <w:rsid w:val="006A7880"/>
    <w:rsid w:val="006B114F"/>
    <w:rsid w:val="006B1CE4"/>
    <w:rsid w:val="006B223D"/>
    <w:rsid w:val="006B29B3"/>
    <w:rsid w:val="006B304A"/>
    <w:rsid w:val="006B52B9"/>
    <w:rsid w:val="006B599A"/>
    <w:rsid w:val="006B5D5B"/>
    <w:rsid w:val="006B5DB1"/>
    <w:rsid w:val="006B6437"/>
    <w:rsid w:val="006B7AB5"/>
    <w:rsid w:val="006C040E"/>
    <w:rsid w:val="006C2079"/>
    <w:rsid w:val="006C25B3"/>
    <w:rsid w:val="006C4138"/>
    <w:rsid w:val="006C7247"/>
    <w:rsid w:val="006C7418"/>
    <w:rsid w:val="006D00BD"/>
    <w:rsid w:val="006D019A"/>
    <w:rsid w:val="006D071E"/>
    <w:rsid w:val="006D1821"/>
    <w:rsid w:val="006D1CFD"/>
    <w:rsid w:val="006D3005"/>
    <w:rsid w:val="006D33BD"/>
    <w:rsid w:val="006D34E7"/>
    <w:rsid w:val="006D3F6E"/>
    <w:rsid w:val="006E1DC1"/>
    <w:rsid w:val="006E1F98"/>
    <w:rsid w:val="006E3064"/>
    <w:rsid w:val="006E5049"/>
    <w:rsid w:val="006E5B20"/>
    <w:rsid w:val="006E6741"/>
    <w:rsid w:val="006E7F88"/>
    <w:rsid w:val="006F0A4D"/>
    <w:rsid w:val="006F1927"/>
    <w:rsid w:val="006F1E9C"/>
    <w:rsid w:val="006F5B80"/>
    <w:rsid w:val="006F65B2"/>
    <w:rsid w:val="006F7220"/>
    <w:rsid w:val="00700534"/>
    <w:rsid w:val="00701C02"/>
    <w:rsid w:val="00702155"/>
    <w:rsid w:val="0070267B"/>
    <w:rsid w:val="00702C37"/>
    <w:rsid w:val="00703DBA"/>
    <w:rsid w:val="007041E1"/>
    <w:rsid w:val="007050F3"/>
    <w:rsid w:val="00705152"/>
    <w:rsid w:val="00705309"/>
    <w:rsid w:val="00705ED0"/>
    <w:rsid w:val="00711D36"/>
    <w:rsid w:val="00711E0E"/>
    <w:rsid w:val="007128B9"/>
    <w:rsid w:val="00712CE7"/>
    <w:rsid w:val="0071373E"/>
    <w:rsid w:val="00714432"/>
    <w:rsid w:val="00714F65"/>
    <w:rsid w:val="0071516A"/>
    <w:rsid w:val="00715321"/>
    <w:rsid w:val="00715BCC"/>
    <w:rsid w:val="007168CE"/>
    <w:rsid w:val="0072106A"/>
    <w:rsid w:val="0072166F"/>
    <w:rsid w:val="00722AAE"/>
    <w:rsid w:val="00722B8D"/>
    <w:rsid w:val="00723742"/>
    <w:rsid w:val="007240A6"/>
    <w:rsid w:val="007244B2"/>
    <w:rsid w:val="00724D4F"/>
    <w:rsid w:val="00725514"/>
    <w:rsid w:val="007262A2"/>
    <w:rsid w:val="00727BD7"/>
    <w:rsid w:val="007301A4"/>
    <w:rsid w:val="00730694"/>
    <w:rsid w:val="00730F45"/>
    <w:rsid w:val="00731552"/>
    <w:rsid w:val="00731FF0"/>
    <w:rsid w:val="00732DBC"/>
    <w:rsid w:val="0073347C"/>
    <w:rsid w:val="00733532"/>
    <w:rsid w:val="007336A8"/>
    <w:rsid w:val="00734E02"/>
    <w:rsid w:val="0073780F"/>
    <w:rsid w:val="0074043F"/>
    <w:rsid w:val="0074044E"/>
    <w:rsid w:val="0074131A"/>
    <w:rsid w:val="007417F5"/>
    <w:rsid w:val="00743D60"/>
    <w:rsid w:val="0074441F"/>
    <w:rsid w:val="00744D28"/>
    <w:rsid w:val="00744D4D"/>
    <w:rsid w:val="00745C21"/>
    <w:rsid w:val="00745C8A"/>
    <w:rsid w:val="00746B66"/>
    <w:rsid w:val="007471DE"/>
    <w:rsid w:val="00750039"/>
    <w:rsid w:val="0075066A"/>
    <w:rsid w:val="00750B0F"/>
    <w:rsid w:val="00751578"/>
    <w:rsid w:val="00752E5E"/>
    <w:rsid w:val="00752F3E"/>
    <w:rsid w:val="007604D9"/>
    <w:rsid w:val="00762283"/>
    <w:rsid w:val="0076392F"/>
    <w:rsid w:val="007645CA"/>
    <w:rsid w:val="007646AA"/>
    <w:rsid w:val="00764F45"/>
    <w:rsid w:val="00765030"/>
    <w:rsid w:val="00766756"/>
    <w:rsid w:val="00767892"/>
    <w:rsid w:val="00770BB2"/>
    <w:rsid w:val="00772481"/>
    <w:rsid w:val="00773014"/>
    <w:rsid w:val="00773B59"/>
    <w:rsid w:val="007742CF"/>
    <w:rsid w:val="00774854"/>
    <w:rsid w:val="00774BD5"/>
    <w:rsid w:val="007753F7"/>
    <w:rsid w:val="00775B5C"/>
    <w:rsid w:val="00776635"/>
    <w:rsid w:val="00776B6B"/>
    <w:rsid w:val="00776C69"/>
    <w:rsid w:val="007770ED"/>
    <w:rsid w:val="00780AEB"/>
    <w:rsid w:val="00781131"/>
    <w:rsid w:val="007813C2"/>
    <w:rsid w:val="00783C0D"/>
    <w:rsid w:val="00783F11"/>
    <w:rsid w:val="0078427E"/>
    <w:rsid w:val="007863D6"/>
    <w:rsid w:val="007875BA"/>
    <w:rsid w:val="007909B8"/>
    <w:rsid w:val="007909C8"/>
    <w:rsid w:val="00790C03"/>
    <w:rsid w:val="00791A4A"/>
    <w:rsid w:val="00791EA5"/>
    <w:rsid w:val="0079208E"/>
    <w:rsid w:val="0079233A"/>
    <w:rsid w:val="007928F8"/>
    <w:rsid w:val="00793B7A"/>
    <w:rsid w:val="00794BC4"/>
    <w:rsid w:val="00796F35"/>
    <w:rsid w:val="00797306"/>
    <w:rsid w:val="007A0042"/>
    <w:rsid w:val="007A036A"/>
    <w:rsid w:val="007A04D1"/>
    <w:rsid w:val="007A3B3C"/>
    <w:rsid w:val="007A47CC"/>
    <w:rsid w:val="007A5082"/>
    <w:rsid w:val="007A5231"/>
    <w:rsid w:val="007A52DB"/>
    <w:rsid w:val="007A55BE"/>
    <w:rsid w:val="007A6A2E"/>
    <w:rsid w:val="007A6ABA"/>
    <w:rsid w:val="007A72B6"/>
    <w:rsid w:val="007A78EA"/>
    <w:rsid w:val="007B0866"/>
    <w:rsid w:val="007B1368"/>
    <w:rsid w:val="007B1E1D"/>
    <w:rsid w:val="007B1E1E"/>
    <w:rsid w:val="007B237B"/>
    <w:rsid w:val="007B31A4"/>
    <w:rsid w:val="007B3BBD"/>
    <w:rsid w:val="007B4E53"/>
    <w:rsid w:val="007B4ECB"/>
    <w:rsid w:val="007B5884"/>
    <w:rsid w:val="007B5BB0"/>
    <w:rsid w:val="007C069E"/>
    <w:rsid w:val="007C411D"/>
    <w:rsid w:val="007C4568"/>
    <w:rsid w:val="007C5079"/>
    <w:rsid w:val="007C6D69"/>
    <w:rsid w:val="007D0822"/>
    <w:rsid w:val="007D0894"/>
    <w:rsid w:val="007D1727"/>
    <w:rsid w:val="007D1BF7"/>
    <w:rsid w:val="007D21EA"/>
    <w:rsid w:val="007D29B2"/>
    <w:rsid w:val="007D3D9A"/>
    <w:rsid w:val="007D3EC9"/>
    <w:rsid w:val="007D46DA"/>
    <w:rsid w:val="007D6080"/>
    <w:rsid w:val="007D6714"/>
    <w:rsid w:val="007E06EB"/>
    <w:rsid w:val="007E1C49"/>
    <w:rsid w:val="007E2101"/>
    <w:rsid w:val="007E282D"/>
    <w:rsid w:val="007E29C9"/>
    <w:rsid w:val="007E4365"/>
    <w:rsid w:val="007E712F"/>
    <w:rsid w:val="007E758B"/>
    <w:rsid w:val="007F2AE3"/>
    <w:rsid w:val="007F2BC7"/>
    <w:rsid w:val="007F337D"/>
    <w:rsid w:val="007F4A68"/>
    <w:rsid w:val="007F7C0D"/>
    <w:rsid w:val="00802062"/>
    <w:rsid w:val="00803292"/>
    <w:rsid w:val="00803628"/>
    <w:rsid w:val="008037E7"/>
    <w:rsid w:val="00804528"/>
    <w:rsid w:val="00805593"/>
    <w:rsid w:val="00805D5E"/>
    <w:rsid w:val="008064FE"/>
    <w:rsid w:val="008074CD"/>
    <w:rsid w:val="00807C0E"/>
    <w:rsid w:val="008102B2"/>
    <w:rsid w:val="0081170C"/>
    <w:rsid w:val="008129CE"/>
    <w:rsid w:val="008155F7"/>
    <w:rsid w:val="00815C29"/>
    <w:rsid w:val="00815DC8"/>
    <w:rsid w:val="00815F98"/>
    <w:rsid w:val="00816E33"/>
    <w:rsid w:val="00817CAA"/>
    <w:rsid w:val="00820003"/>
    <w:rsid w:val="00823699"/>
    <w:rsid w:val="00823A18"/>
    <w:rsid w:val="00826094"/>
    <w:rsid w:val="008313C6"/>
    <w:rsid w:val="008318A8"/>
    <w:rsid w:val="00831FF4"/>
    <w:rsid w:val="00832206"/>
    <w:rsid w:val="00834137"/>
    <w:rsid w:val="0083562B"/>
    <w:rsid w:val="008372CB"/>
    <w:rsid w:val="00837973"/>
    <w:rsid w:val="00837D71"/>
    <w:rsid w:val="00840AA9"/>
    <w:rsid w:val="0084103F"/>
    <w:rsid w:val="008423C4"/>
    <w:rsid w:val="0084343A"/>
    <w:rsid w:val="0084447C"/>
    <w:rsid w:val="0084564D"/>
    <w:rsid w:val="008516EE"/>
    <w:rsid w:val="00851BC4"/>
    <w:rsid w:val="0085298E"/>
    <w:rsid w:val="00852E5D"/>
    <w:rsid w:val="0085401B"/>
    <w:rsid w:val="00855A21"/>
    <w:rsid w:val="00857D27"/>
    <w:rsid w:val="008616C1"/>
    <w:rsid w:val="00861D3C"/>
    <w:rsid w:val="00862F20"/>
    <w:rsid w:val="00864006"/>
    <w:rsid w:val="00864C52"/>
    <w:rsid w:val="00866A30"/>
    <w:rsid w:val="00866C45"/>
    <w:rsid w:val="008674DC"/>
    <w:rsid w:val="008709F5"/>
    <w:rsid w:val="00870A8C"/>
    <w:rsid w:val="0087235E"/>
    <w:rsid w:val="0087303B"/>
    <w:rsid w:val="00873808"/>
    <w:rsid w:val="00873F64"/>
    <w:rsid w:val="00875008"/>
    <w:rsid w:val="00875635"/>
    <w:rsid w:val="00877528"/>
    <w:rsid w:val="0087767B"/>
    <w:rsid w:val="00880BD3"/>
    <w:rsid w:val="00883140"/>
    <w:rsid w:val="008836E4"/>
    <w:rsid w:val="00883D5F"/>
    <w:rsid w:val="00884A6F"/>
    <w:rsid w:val="00885E9B"/>
    <w:rsid w:val="00886779"/>
    <w:rsid w:val="00890B7A"/>
    <w:rsid w:val="0089222D"/>
    <w:rsid w:val="0089257F"/>
    <w:rsid w:val="00892673"/>
    <w:rsid w:val="00892D4F"/>
    <w:rsid w:val="00892DDD"/>
    <w:rsid w:val="00893680"/>
    <w:rsid w:val="0089522A"/>
    <w:rsid w:val="008953E3"/>
    <w:rsid w:val="00895B46"/>
    <w:rsid w:val="008A1044"/>
    <w:rsid w:val="008A24B0"/>
    <w:rsid w:val="008A454E"/>
    <w:rsid w:val="008A4872"/>
    <w:rsid w:val="008A4C48"/>
    <w:rsid w:val="008A532C"/>
    <w:rsid w:val="008A7729"/>
    <w:rsid w:val="008B044E"/>
    <w:rsid w:val="008B0548"/>
    <w:rsid w:val="008B12B1"/>
    <w:rsid w:val="008B1419"/>
    <w:rsid w:val="008B211E"/>
    <w:rsid w:val="008B2583"/>
    <w:rsid w:val="008B3CE7"/>
    <w:rsid w:val="008B5972"/>
    <w:rsid w:val="008B6686"/>
    <w:rsid w:val="008B6D37"/>
    <w:rsid w:val="008B73EA"/>
    <w:rsid w:val="008B7AB9"/>
    <w:rsid w:val="008C0475"/>
    <w:rsid w:val="008C05C9"/>
    <w:rsid w:val="008C0817"/>
    <w:rsid w:val="008C25C3"/>
    <w:rsid w:val="008C341A"/>
    <w:rsid w:val="008C4791"/>
    <w:rsid w:val="008C4998"/>
    <w:rsid w:val="008C5222"/>
    <w:rsid w:val="008C7816"/>
    <w:rsid w:val="008C7D1C"/>
    <w:rsid w:val="008D0297"/>
    <w:rsid w:val="008D032F"/>
    <w:rsid w:val="008D4D0C"/>
    <w:rsid w:val="008D4E1B"/>
    <w:rsid w:val="008D5FC8"/>
    <w:rsid w:val="008E0C09"/>
    <w:rsid w:val="008E3DFB"/>
    <w:rsid w:val="008E52B8"/>
    <w:rsid w:val="008E56D5"/>
    <w:rsid w:val="008E5F28"/>
    <w:rsid w:val="008E6098"/>
    <w:rsid w:val="008E68BD"/>
    <w:rsid w:val="008F10B9"/>
    <w:rsid w:val="008F1828"/>
    <w:rsid w:val="008F35DF"/>
    <w:rsid w:val="008F3C04"/>
    <w:rsid w:val="008F3D7B"/>
    <w:rsid w:val="008F4A77"/>
    <w:rsid w:val="008F5165"/>
    <w:rsid w:val="008F58E8"/>
    <w:rsid w:val="008F6247"/>
    <w:rsid w:val="008F717F"/>
    <w:rsid w:val="008F736A"/>
    <w:rsid w:val="008F7AF9"/>
    <w:rsid w:val="009026C3"/>
    <w:rsid w:val="0090378E"/>
    <w:rsid w:val="009066D9"/>
    <w:rsid w:val="009101E2"/>
    <w:rsid w:val="009122BA"/>
    <w:rsid w:val="00913210"/>
    <w:rsid w:val="0091334C"/>
    <w:rsid w:val="00913A83"/>
    <w:rsid w:val="009140A8"/>
    <w:rsid w:val="0091444B"/>
    <w:rsid w:val="00915851"/>
    <w:rsid w:val="009159CC"/>
    <w:rsid w:val="00917A8E"/>
    <w:rsid w:val="009217F0"/>
    <w:rsid w:val="00922AF2"/>
    <w:rsid w:val="0092310F"/>
    <w:rsid w:val="00923F21"/>
    <w:rsid w:val="00924409"/>
    <w:rsid w:val="0093245F"/>
    <w:rsid w:val="0093469B"/>
    <w:rsid w:val="00936938"/>
    <w:rsid w:val="00941096"/>
    <w:rsid w:val="009415C4"/>
    <w:rsid w:val="00941AC3"/>
    <w:rsid w:val="00941DB5"/>
    <w:rsid w:val="00944D52"/>
    <w:rsid w:val="009450C9"/>
    <w:rsid w:val="0094528B"/>
    <w:rsid w:val="009472B8"/>
    <w:rsid w:val="0094739A"/>
    <w:rsid w:val="009473E1"/>
    <w:rsid w:val="00947C7B"/>
    <w:rsid w:val="00951757"/>
    <w:rsid w:val="009527A7"/>
    <w:rsid w:val="009528C1"/>
    <w:rsid w:val="00953066"/>
    <w:rsid w:val="009531F4"/>
    <w:rsid w:val="00953669"/>
    <w:rsid w:val="00953A4F"/>
    <w:rsid w:val="00953FCF"/>
    <w:rsid w:val="00955CAB"/>
    <w:rsid w:val="00956D36"/>
    <w:rsid w:val="00956D95"/>
    <w:rsid w:val="00961757"/>
    <w:rsid w:val="0096294B"/>
    <w:rsid w:val="00962ADC"/>
    <w:rsid w:val="00963886"/>
    <w:rsid w:val="009639E2"/>
    <w:rsid w:val="00964A1C"/>
    <w:rsid w:val="00966924"/>
    <w:rsid w:val="009700D8"/>
    <w:rsid w:val="00970221"/>
    <w:rsid w:val="009724A3"/>
    <w:rsid w:val="00973389"/>
    <w:rsid w:val="00973443"/>
    <w:rsid w:val="00973F0E"/>
    <w:rsid w:val="00975B05"/>
    <w:rsid w:val="009765FE"/>
    <w:rsid w:val="00976DB2"/>
    <w:rsid w:val="00977C1B"/>
    <w:rsid w:val="009800AD"/>
    <w:rsid w:val="00980DEE"/>
    <w:rsid w:val="0098168C"/>
    <w:rsid w:val="00981D2B"/>
    <w:rsid w:val="00981F38"/>
    <w:rsid w:val="009824CC"/>
    <w:rsid w:val="0098374D"/>
    <w:rsid w:val="00985817"/>
    <w:rsid w:val="009866B3"/>
    <w:rsid w:val="00987CB3"/>
    <w:rsid w:val="00991937"/>
    <w:rsid w:val="00991A65"/>
    <w:rsid w:val="00991C5E"/>
    <w:rsid w:val="009921E1"/>
    <w:rsid w:val="00992353"/>
    <w:rsid w:val="0099247A"/>
    <w:rsid w:val="00992485"/>
    <w:rsid w:val="00994EE9"/>
    <w:rsid w:val="009964D2"/>
    <w:rsid w:val="009971F2"/>
    <w:rsid w:val="009A0268"/>
    <w:rsid w:val="009A08E1"/>
    <w:rsid w:val="009A1678"/>
    <w:rsid w:val="009A266A"/>
    <w:rsid w:val="009A79BB"/>
    <w:rsid w:val="009A7D86"/>
    <w:rsid w:val="009B0DAF"/>
    <w:rsid w:val="009B1B08"/>
    <w:rsid w:val="009B1C67"/>
    <w:rsid w:val="009B29E8"/>
    <w:rsid w:val="009B390B"/>
    <w:rsid w:val="009B5129"/>
    <w:rsid w:val="009B602F"/>
    <w:rsid w:val="009B62CF"/>
    <w:rsid w:val="009B7BE3"/>
    <w:rsid w:val="009C0527"/>
    <w:rsid w:val="009C07B6"/>
    <w:rsid w:val="009C1891"/>
    <w:rsid w:val="009C1E1B"/>
    <w:rsid w:val="009C43E7"/>
    <w:rsid w:val="009C4D7A"/>
    <w:rsid w:val="009C56F3"/>
    <w:rsid w:val="009C64D0"/>
    <w:rsid w:val="009C7FAC"/>
    <w:rsid w:val="009D06A3"/>
    <w:rsid w:val="009D1123"/>
    <w:rsid w:val="009D1A9F"/>
    <w:rsid w:val="009D2318"/>
    <w:rsid w:val="009D2671"/>
    <w:rsid w:val="009D270E"/>
    <w:rsid w:val="009D4AD3"/>
    <w:rsid w:val="009D652D"/>
    <w:rsid w:val="009D656D"/>
    <w:rsid w:val="009D6613"/>
    <w:rsid w:val="009E0684"/>
    <w:rsid w:val="009E0B0A"/>
    <w:rsid w:val="009E0B73"/>
    <w:rsid w:val="009E11C8"/>
    <w:rsid w:val="009E4944"/>
    <w:rsid w:val="009E521F"/>
    <w:rsid w:val="009E5BAF"/>
    <w:rsid w:val="009E65C4"/>
    <w:rsid w:val="009E73F6"/>
    <w:rsid w:val="009E7CB8"/>
    <w:rsid w:val="009F04C4"/>
    <w:rsid w:val="009F135A"/>
    <w:rsid w:val="009F2D61"/>
    <w:rsid w:val="009F365B"/>
    <w:rsid w:val="009F4E2B"/>
    <w:rsid w:val="009F4E69"/>
    <w:rsid w:val="009F6091"/>
    <w:rsid w:val="009F6161"/>
    <w:rsid w:val="009F72FE"/>
    <w:rsid w:val="00A02D7E"/>
    <w:rsid w:val="00A03082"/>
    <w:rsid w:val="00A0405A"/>
    <w:rsid w:val="00A05AE7"/>
    <w:rsid w:val="00A06612"/>
    <w:rsid w:val="00A0701F"/>
    <w:rsid w:val="00A07C11"/>
    <w:rsid w:val="00A07F78"/>
    <w:rsid w:val="00A10972"/>
    <w:rsid w:val="00A11326"/>
    <w:rsid w:val="00A11C89"/>
    <w:rsid w:val="00A11F3E"/>
    <w:rsid w:val="00A122E2"/>
    <w:rsid w:val="00A12691"/>
    <w:rsid w:val="00A128B9"/>
    <w:rsid w:val="00A12D62"/>
    <w:rsid w:val="00A1375E"/>
    <w:rsid w:val="00A13D1B"/>
    <w:rsid w:val="00A13DD3"/>
    <w:rsid w:val="00A14509"/>
    <w:rsid w:val="00A17C01"/>
    <w:rsid w:val="00A201AA"/>
    <w:rsid w:val="00A230CB"/>
    <w:rsid w:val="00A2313B"/>
    <w:rsid w:val="00A25C1D"/>
    <w:rsid w:val="00A2631F"/>
    <w:rsid w:val="00A2697D"/>
    <w:rsid w:val="00A30F70"/>
    <w:rsid w:val="00A3367C"/>
    <w:rsid w:val="00A33715"/>
    <w:rsid w:val="00A33D7B"/>
    <w:rsid w:val="00A34574"/>
    <w:rsid w:val="00A3491B"/>
    <w:rsid w:val="00A370BC"/>
    <w:rsid w:val="00A3711D"/>
    <w:rsid w:val="00A4010B"/>
    <w:rsid w:val="00A41877"/>
    <w:rsid w:val="00A41A07"/>
    <w:rsid w:val="00A4304C"/>
    <w:rsid w:val="00A4377B"/>
    <w:rsid w:val="00A43AA9"/>
    <w:rsid w:val="00A44778"/>
    <w:rsid w:val="00A44ADA"/>
    <w:rsid w:val="00A45359"/>
    <w:rsid w:val="00A4559D"/>
    <w:rsid w:val="00A460E0"/>
    <w:rsid w:val="00A4747C"/>
    <w:rsid w:val="00A47706"/>
    <w:rsid w:val="00A47BFF"/>
    <w:rsid w:val="00A5096A"/>
    <w:rsid w:val="00A5097A"/>
    <w:rsid w:val="00A51930"/>
    <w:rsid w:val="00A52DFC"/>
    <w:rsid w:val="00A53AFC"/>
    <w:rsid w:val="00A55350"/>
    <w:rsid w:val="00A565A7"/>
    <w:rsid w:val="00A57E3B"/>
    <w:rsid w:val="00A57E7B"/>
    <w:rsid w:val="00A6179A"/>
    <w:rsid w:val="00A647D4"/>
    <w:rsid w:val="00A66D5C"/>
    <w:rsid w:val="00A67C2B"/>
    <w:rsid w:val="00A72210"/>
    <w:rsid w:val="00A72AA2"/>
    <w:rsid w:val="00A72C70"/>
    <w:rsid w:val="00A748BF"/>
    <w:rsid w:val="00A74BA6"/>
    <w:rsid w:val="00A7755E"/>
    <w:rsid w:val="00A80315"/>
    <w:rsid w:val="00A80E2C"/>
    <w:rsid w:val="00A81295"/>
    <w:rsid w:val="00A821DD"/>
    <w:rsid w:val="00A8551F"/>
    <w:rsid w:val="00A855C7"/>
    <w:rsid w:val="00A859C0"/>
    <w:rsid w:val="00A86A40"/>
    <w:rsid w:val="00A875E4"/>
    <w:rsid w:val="00A8789C"/>
    <w:rsid w:val="00A907F1"/>
    <w:rsid w:val="00A91C43"/>
    <w:rsid w:val="00A9320F"/>
    <w:rsid w:val="00A9344E"/>
    <w:rsid w:val="00A93515"/>
    <w:rsid w:val="00A9535A"/>
    <w:rsid w:val="00A966BF"/>
    <w:rsid w:val="00A96DE9"/>
    <w:rsid w:val="00A970E1"/>
    <w:rsid w:val="00A97841"/>
    <w:rsid w:val="00AA3E42"/>
    <w:rsid w:val="00AA42B1"/>
    <w:rsid w:val="00AA59A4"/>
    <w:rsid w:val="00AA5B40"/>
    <w:rsid w:val="00AA73E7"/>
    <w:rsid w:val="00AA7B80"/>
    <w:rsid w:val="00AA7F1B"/>
    <w:rsid w:val="00AB18F1"/>
    <w:rsid w:val="00AB23B4"/>
    <w:rsid w:val="00AB4CDE"/>
    <w:rsid w:val="00AB61A3"/>
    <w:rsid w:val="00AB7705"/>
    <w:rsid w:val="00AC0B7F"/>
    <w:rsid w:val="00AC4525"/>
    <w:rsid w:val="00AC4816"/>
    <w:rsid w:val="00AC7E99"/>
    <w:rsid w:val="00AD1082"/>
    <w:rsid w:val="00AD1534"/>
    <w:rsid w:val="00AD1DCC"/>
    <w:rsid w:val="00AD2785"/>
    <w:rsid w:val="00AD328F"/>
    <w:rsid w:val="00AD3F98"/>
    <w:rsid w:val="00AD482A"/>
    <w:rsid w:val="00AD63AE"/>
    <w:rsid w:val="00AD6A72"/>
    <w:rsid w:val="00AD7C8B"/>
    <w:rsid w:val="00AE1202"/>
    <w:rsid w:val="00AE1C6A"/>
    <w:rsid w:val="00AE26CD"/>
    <w:rsid w:val="00AE62BA"/>
    <w:rsid w:val="00AE7568"/>
    <w:rsid w:val="00AF026D"/>
    <w:rsid w:val="00AF0421"/>
    <w:rsid w:val="00AF1010"/>
    <w:rsid w:val="00AF37EB"/>
    <w:rsid w:val="00AF3DC4"/>
    <w:rsid w:val="00AF405B"/>
    <w:rsid w:val="00AF5108"/>
    <w:rsid w:val="00AF6CA8"/>
    <w:rsid w:val="00AF6ED0"/>
    <w:rsid w:val="00AF7026"/>
    <w:rsid w:val="00B01454"/>
    <w:rsid w:val="00B01D28"/>
    <w:rsid w:val="00B02B1E"/>
    <w:rsid w:val="00B02E1A"/>
    <w:rsid w:val="00B0374D"/>
    <w:rsid w:val="00B0433D"/>
    <w:rsid w:val="00B04351"/>
    <w:rsid w:val="00B072C1"/>
    <w:rsid w:val="00B1056B"/>
    <w:rsid w:val="00B106B6"/>
    <w:rsid w:val="00B11617"/>
    <w:rsid w:val="00B13257"/>
    <w:rsid w:val="00B167D3"/>
    <w:rsid w:val="00B1733A"/>
    <w:rsid w:val="00B20CF5"/>
    <w:rsid w:val="00B21CBA"/>
    <w:rsid w:val="00B21DD8"/>
    <w:rsid w:val="00B2263B"/>
    <w:rsid w:val="00B26D05"/>
    <w:rsid w:val="00B27AF3"/>
    <w:rsid w:val="00B30FBD"/>
    <w:rsid w:val="00B31B05"/>
    <w:rsid w:val="00B3212D"/>
    <w:rsid w:val="00B32726"/>
    <w:rsid w:val="00B32F6E"/>
    <w:rsid w:val="00B36168"/>
    <w:rsid w:val="00B373B6"/>
    <w:rsid w:val="00B41C10"/>
    <w:rsid w:val="00B43B72"/>
    <w:rsid w:val="00B44DB7"/>
    <w:rsid w:val="00B44FD3"/>
    <w:rsid w:val="00B4593A"/>
    <w:rsid w:val="00B460E4"/>
    <w:rsid w:val="00B47B73"/>
    <w:rsid w:val="00B52298"/>
    <w:rsid w:val="00B525E7"/>
    <w:rsid w:val="00B54166"/>
    <w:rsid w:val="00B553BF"/>
    <w:rsid w:val="00B55725"/>
    <w:rsid w:val="00B56357"/>
    <w:rsid w:val="00B56C59"/>
    <w:rsid w:val="00B56E7D"/>
    <w:rsid w:val="00B579EA"/>
    <w:rsid w:val="00B57AA1"/>
    <w:rsid w:val="00B6023F"/>
    <w:rsid w:val="00B612E0"/>
    <w:rsid w:val="00B61448"/>
    <w:rsid w:val="00B63B22"/>
    <w:rsid w:val="00B63C36"/>
    <w:rsid w:val="00B66B31"/>
    <w:rsid w:val="00B67400"/>
    <w:rsid w:val="00B67943"/>
    <w:rsid w:val="00B70877"/>
    <w:rsid w:val="00B71B14"/>
    <w:rsid w:val="00B71C03"/>
    <w:rsid w:val="00B723CB"/>
    <w:rsid w:val="00B7429F"/>
    <w:rsid w:val="00B74B9F"/>
    <w:rsid w:val="00B75286"/>
    <w:rsid w:val="00B76237"/>
    <w:rsid w:val="00B76CC2"/>
    <w:rsid w:val="00B77434"/>
    <w:rsid w:val="00B779C8"/>
    <w:rsid w:val="00B77BA4"/>
    <w:rsid w:val="00B80BEB"/>
    <w:rsid w:val="00B81DD5"/>
    <w:rsid w:val="00B831A2"/>
    <w:rsid w:val="00B8341F"/>
    <w:rsid w:val="00B85FFC"/>
    <w:rsid w:val="00B873CA"/>
    <w:rsid w:val="00B87D31"/>
    <w:rsid w:val="00B920C7"/>
    <w:rsid w:val="00B92E3F"/>
    <w:rsid w:val="00B93075"/>
    <w:rsid w:val="00B94427"/>
    <w:rsid w:val="00B94CC2"/>
    <w:rsid w:val="00B974FF"/>
    <w:rsid w:val="00BA2975"/>
    <w:rsid w:val="00BA29A3"/>
    <w:rsid w:val="00BA382C"/>
    <w:rsid w:val="00BA4B19"/>
    <w:rsid w:val="00BA4BC0"/>
    <w:rsid w:val="00BB0A48"/>
    <w:rsid w:val="00BB36A9"/>
    <w:rsid w:val="00BB65B6"/>
    <w:rsid w:val="00BB722A"/>
    <w:rsid w:val="00BB77DF"/>
    <w:rsid w:val="00BC02FC"/>
    <w:rsid w:val="00BC0AA3"/>
    <w:rsid w:val="00BC0FDC"/>
    <w:rsid w:val="00BC11D1"/>
    <w:rsid w:val="00BC12D3"/>
    <w:rsid w:val="00BC1653"/>
    <w:rsid w:val="00BC1C52"/>
    <w:rsid w:val="00BC32BD"/>
    <w:rsid w:val="00BC351B"/>
    <w:rsid w:val="00BC40DB"/>
    <w:rsid w:val="00BC49F2"/>
    <w:rsid w:val="00BC6124"/>
    <w:rsid w:val="00BC6B3F"/>
    <w:rsid w:val="00BC6E26"/>
    <w:rsid w:val="00BC7440"/>
    <w:rsid w:val="00BC79B2"/>
    <w:rsid w:val="00BD14A1"/>
    <w:rsid w:val="00BD4902"/>
    <w:rsid w:val="00BD5224"/>
    <w:rsid w:val="00BD5316"/>
    <w:rsid w:val="00BE316E"/>
    <w:rsid w:val="00BE3205"/>
    <w:rsid w:val="00BE4E1D"/>
    <w:rsid w:val="00BE5717"/>
    <w:rsid w:val="00BE6002"/>
    <w:rsid w:val="00BE6CAA"/>
    <w:rsid w:val="00BE7107"/>
    <w:rsid w:val="00BE7635"/>
    <w:rsid w:val="00BF1047"/>
    <w:rsid w:val="00BF1E91"/>
    <w:rsid w:val="00BF5446"/>
    <w:rsid w:val="00BF6B9A"/>
    <w:rsid w:val="00BF6E1A"/>
    <w:rsid w:val="00BF7428"/>
    <w:rsid w:val="00BF77D5"/>
    <w:rsid w:val="00BF78D7"/>
    <w:rsid w:val="00BF7F52"/>
    <w:rsid w:val="00C00A42"/>
    <w:rsid w:val="00C020D7"/>
    <w:rsid w:val="00C02BB0"/>
    <w:rsid w:val="00C0568A"/>
    <w:rsid w:val="00C069A3"/>
    <w:rsid w:val="00C06C82"/>
    <w:rsid w:val="00C105BA"/>
    <w:rsid w:val="00C1194B"/>
    <w:rsid w:val="00C12AE6"/>
    <w:rsid w:val="00C12B7C"/>
    <w:rsid w:val="00C13134"/>
    <w:rsid w:val="00C13B94"/>
    <w:rsid w:val="00C151E3"/>
    <w:rsid w:val="00C166B5"/>
    <w:rsid w:val="00C1797C"/>
    <w:rsid w:val="00C20E2F"/>
    <w:rsid w:val="00C24156"/>
    <w:rsid w:val="00C26126"/>
    <w:rsid w:val="00C263B6"/>
    <w:rsid w:val="00C26CBB"/>
    <w:rsid w:val="00C26FF6"/>
    <w:rsid w:val="00C27B09"/>
    <w:rsid w:val="00C30A04"/>
    <w:rsid w:val="00C3189D"/>
    <w:rsid w:val="00C32A90"/>
    <w:rsid w:val="00C33F32"/>
    <w:rsid w:val="00C34A71"/>
    <w:rsid w:val="00C3555C"/>
    <w:rsid w:val="00C35CC3"/>
    <w:rsid w:val="00C3652E"/>
    <w:rsid w:val="00C3780B"/>
    <w:rsid w:val="00C40480"/>
    <w:rsid w:val="00C45882"/>
    <w:rsid w:val="00C45FB0"/>
    <w:rsid w:val="00C45FD1"/>
    <w:rsid w:val="00C5197D"/>
    <w:rsid w:val="00C51DF9"/>
    <w:rsid w:val="00C5207B"/>
    <w:rsid w:val="00C53848"/>
    <w:rsid w:val="00C554E7"/>
    <w:rsid w:val="00C557D7"/>
    <w:rsid w:val="00C56301"/>
    <w:rsid w:val="00C570FE"/>
    <w:rsid w:val="00C57F15"/>
    <w:rsid w:val="00C618DD"/>
    <w:rsid w:val="00C62806"/>
    <w:rsid w:val="00C63DD6"/>
    <w:rsid w:val="00C64FB4"/>
    <w:rsid w:val="00C65B9F"/>
    <w:rsid w:val="00C70EAF"/>
    <w:rsid w:val="00C74103"/>
    <w:rsid w:val="00C7447C"/>
    <w:rsid w:val="00C747B5"/>
    <w:rsid w:val="00C74EB5"/>
    <w:rsid w:val="00C75D5A"/>
    <w:rsid w:val="00C77946"/>
    <w:rsid w:val="00C8209F"/>
    <w:rsid w:val="00C8234D"/>
    <w:rsid w:val="00C825AE"/>
    <w:rsid w:val="00C82648"/>
    <w:rsid w:val="00C82B94"/>
    <w:rsid w:val="00C837B6"/>
    <w:rsid w:val="00C8452C"/>
    <w:rsid w:val="00C84B17"/>
    <w:rsid w:val="00C84D54"/>
    <w:rsid w:val="00C8565F"/>
    <w:rsid w:val="00C85B32"/>
    <w:rsid w:val="00C96106"/>
    <w:rsid w:val="00C96C45"/>
    <w:rsid w:val="00C97544"/>
    <w:rsid w:val="00C97851"/>
    <w:rsid w:val="00C97A80"/>
    <w:rsid w:val="00CA0266"/>
    <w:rsid w:val="00CA1F13"/>
    <w:rsid w:val="00CA2357"/>
    <w:rsid w:val="00CA2652"/>
    <w:rsid w:val="00CA2D48"/>
    <w:rsid w:val="00CA3A31"/>
    <w:rsid w:val="00CA5F81"/>
    <w:rsid w:val="00CA629B"/>
    <w:rsid w:val="00CA710E"/>
    <w:rsid w:val="00CA71BE"/>
    <w:rsid w:val="00CB0C82"/>
    <w:rsid w:val="00CB1C01"/>
    <w:rsid w:val="00CB1FCF"/>
    <w:rsid w:val="00CB200E"/>
    <w:rsid w:val="00CB217B"/>
    <w:rsid w:val="00CB5614"/>
    <w:rsid w:val="00CB5761"/>
    <w:rsid w:val="00CB619A"/>
    <w:rsid w:val="00CB7AA8"/>
    <w:rsid w:val="00CC058D"/>
    <w:rsid w:val="00CC07EC"/>
    <w:rsid w:val="00CC3A90"/>
    <w:rsid w:val="00CC69C0"/>
    <w:rsid w:val="00CD087F"/>
    <w:rsid w:val="00CD08AF"/>
    <w:rsid w:val="00CD1060"/>
    <w:rsid w:val="00CD3EEC"/>
    <w:rsid w:val="00CD5AD9"/>
    <w:rsid w:val="00CE069E"/>
    <w:rsid w:val="00CE30DD"/>
    <w:rsid w:val="00CE38EA"/>
    <w:rsid w:val="00CE4540"/>
    <w:rsid w:val="00CE5193"/>
    <w:rsid w:val="00CE52F0"/>
    <w:rsid w:val="00CE78F5"/>
    <w:rsid w:val="00CF1BBB"/>
    <w:rsid w:val="00CF2E1C"/>
    <w:rsid w:val="00CF37B2"/>
    <w:rsid w:val="00CF405B"/>
    <w:rsid w:val="00CF5A71"/>
    <w:rsid w:val="00CF6ABA"/>
    <w:rsid w:val="00CF6B54"/>
    <w:rsid w:val="00D00243"/>
    <w:rsid w:val="00D00801"/>
    <w:rsid w:val="00D01519"/>
    <w:rsid w:val="00D017F8"/>
    <w:rsid w:val="00D0223D"/>
    <w:rsid w:val="00D036C4"/>
    <w:rsid w:val="00D047AD"/>
    <w:rsid w:val="00D05F2F"/>
    <w:rsid w:val="00D07E6B"/>
    <w:rsid w:val="00D10D84"/>
    <w:rsid w:val="00D10E4B"/>
    <w:rsid w:val="00D11219"/>
    <w:rsid w:val="00D12315"/>
    <w:rsid w:val="00D129F6"/>
    <w:rsid w:val="00D137F7"/>
    <w:rsid w:val="00D13BBF"/>
    <w:rsid w:val="00D1448A"/>
    <w:rsid w:val="00D15081"/>
    <w:rsid w:val="00D15CA4"/>
    <w:rsid w:val="00D15F91"/>
    <w:rsid w:val="00D16AE9"/>
    <w:rsid w:val="00D16BEC"/>
    <w:rsid w:val="00D16EA4"/>
    <w:rsid w:val="00D17B49"/>
    <w:rsid w:val="00D20F98"/>
    <w:rsid w:val="00D21079"/>
    <w:rsid w:val="00D2173E"/>
    <w:rsid w:val="00D21789"/>
    <w:rsid w:val="00D2197E"/>
    <w:rsid w:val="00D22015"/>
    <w:rsid w:val="00D22BC9"/>
    <w:rsid w:val="00D23949"/>
    <w:rsid w:val="00D24382"/>
    <w:rsid w:val="00D246F5"/>
    <w:rsid w:val="00D24CDD"/>
    <w:rsid w:val="00D26936"/>
    <w:rsid w:val="00D26D68"/>
    <w:rsid w:val="00D2745D"/>
    <w:rsid w:val="00D3084D"/>
    <w:rsid w:val="00D31E38"/>
    <w:rsid w:val="00D321A2"/>
    <w:rsid w:val="00D33D70"/>
    <w:rsid w:val="00D34248"/>
    <w:rsid w:val="00D359C5"/>
    <w:rsid w:val="00D35D76"/>
    <w:rsid w:val="00D3704E"/>
    <w:rsid w:val="00D37C36"/>
    <w:rsid w:val="00D413D2"/>
    <w:rsid w:val="00D41C41"/>
    <w:rsid w:val="00D427B5"/>
    <w:rsid w:val="00D4593B"/>
    <w:rsid w:val="00D45CA4"/>
    <w:rsid w:val="00D45D3A"/>
    <w:rsid w:val="00D50752"/>
    <w:rsid w:val="00D50A38"/>
    <w:rsid w:val="00D50F04"/>
    <w:rsid w:val="00D51A60"/>
    <w:rsid w:val="00D5291C"/>
    <w:rsid w:val="00D545BB"/>
    <w:rsid w:val="00D55BF0"/>
    <w:rsid w:val="00D56410"/>
    <w:rsid w:val="00D5651D"/>
    <w:rsid w:val="00D5659A"/>
    <w:rsid w:val="00D57F47"/>
    <w:rsid w:val="00D607D1"/>
    <w:rsid w:val="00D6162D"/>
    <w:rsid w:val="00D63774"/>
    <w:rsid w:val="00D63CA8"/>
    <w:rsid w:val="00D66606"/>
    <w:rsid w:val="00D670F0"/>
    <w:rsid w:val="00D6788B"/>
    <w:rsid w:val="00D67E6D"/>
    <w:rsid w:val="00D70E2B"/>
    <w:rsid w:val="00D7283A"/>
    <w:rsid w:val="00D73CEB"/>
    <w:rsid w:val="00D748B6"/>
    <w:rsid w:val="00D74BB1"/>
    <w:rsid w:val="00D75239"/>
    <w:rsid w:val="00D75305"/>
    <w:rsid w:val="00D75B89"/>
    <w:rsid w:val="00D7633A"/>
    <w:rsid w:val="00D7721E"/>
    <w:rsid w:val="00D804F6"/>
    <w:rsid w:val="00D80911"/>
    <w:rsid w:val="00D8449C"/>
    <w:rsid w:val="00D85646"/>
    <w:rsid w:val="00D85F71"/>
    <w:rsid w:val="00D864FB"/>
    <w:rsid w:val="00D86E4D"/>
    <w:rsid w:val="00D913D0"/>
    <w:rsid w:val="00D91BFE"/>
    <w:rsid w:val="00D927CC"/>
    <w:rsid w:val="00D92A93"/>
    <w:rsid w:val="00D92E5D"/>
    <w:rsid w:val="00D9384C"/>
    <w:rsid w:val="00D9431B"/>
    <w:rsid w:val="00D96273"/>
    <w:rsid w:val="00D9674F"/>
    <w:rsid w:val="00D96E53"/>
    <w:rsid w:val="00DA1537"/>
    <w:rsid w:val="00DA2A8B"/>
    <w:rsid w:val="00DA2F62"/>
    <w:rsid w:val="00DA3053"/>
    <w:rsid w:val="00DA32FE"/>
    <w:rsid w:val="00DA378C"/>
    <w:rsid w:val="00DA4106"/>
    <w:rsid w:val="00DA4911"/>
    <w:rsid w:val="00DA4AB1"/>
    <w:rsid w:val="00DA68FA"/>
    <w:rsid w:val="00DB0127"/>
    <w:rsid w:val="00DB05BD"/>
    <w:rsid w:val="00DB0A69"/>
    <w:rsid w:val="00DB1EE0"/>
    <w:rsid w:val="00DB3A45"/>
    <w:rsid w:val="00DB4663"/>
    <w:rsid w:val="00DB4E59"/>
    <w:rsid w:val="00DC0672"/>
    <w:rsid w:val="00DC1A99"/>
    <w:rsid w:val="00DC1EFD"/>
    <w:rsid w:val="00DC2096"/>
    <w:rsid w:val="00DC27C6"/>
    <w:rsid w:val="00DC32C4"/>
    <w:rsid w:val="00DC3CE4"/>
    <w:rsid w:val="00DC5078"/>
    <w:rsid w:val="00DC5593"/>
    <w:rsid w:val="00DC6ACC"/>
    <w:rsid w:val="00DC6B17"/>
    <w:rsid w:val="00DC6C04"/>
    <w:rsid w:val="00DC6F43"/>
    <w:rsid w:val="00DC713E"/>
    <w:rsid w:val="00DC7144"/>
    <w:rsid w:val="00DC7636"/>
    <w:rsid w:val="00DD0071"/>
    <w:rsid w:val="00DD065D"/>
    <w:rsid w:val="00DD0D2D"/>
    <w:rsid w:val="00DD23E6"/>
    <w:rsid w:val="00DD2A43"/>
    <w:rsid w:val="00DD4BE7"/>
    <w:rsid w:val="00DD5A03"/>
    <w:rsid w:val="00DD6BA1"/>
    <w:rsid w:val="00DD70E1"/>
    <w:rsid w:val="00DD742C"/>
    <w:rsid w:val="00DD7B44"/>
    <w:rsid w:val="00DE084F"/>
    <w:rsid w:val="00DE0B13"/>
    <w:rsid w:val="00DE1EF2"/>
    <w:rsid w:val="00DE206F"/>
    <w:rsid w:val="00DE25C1"/>
    <w:rsid w:val="00DE2E5E"/>
    <w:rsid w:val="00DE36C2"/>
    <w:rsid w:val="00DE4BC3"/>
    <w:rsid w:val="00DE4ECD"/>
    <w:rsid w:val="00DE515E"/>
    <w:rsid w:val="00DE56A5"/>
    <w:rsid w:val="00DE58CD"/>
    <w:rsid w:val="00DE63FD"/>
    <w:rsid w:val="00DE7E76"/>
    <w:rsid w:val="00DF084E"/>
    <w:rsid w:val="00DF0924"/>
    <w:rsid w:val="00DF0ED0"/>
    <w:rsid w:val="00DF35B2"/>
    <w:rsid w:val="00DF5C53"/>
    <w:rsid w:val="00DF603C"/>
    <w:rsid w:val="00DF690B"/>
    <w:rsid w:val="00E0024B"/>
    <w:rsid w:val="00E009E4"/>
    <w:rsid w:val="00E01054"/>
    <w:rsid w:val="00E01BB3"/>
    <w:rsid w:val="00E04E98"/>
    <w:rsid w:val="00E05CD3"/>
    <w:rsid w:val="00E05E8A"/>
    <w:rsid w:val="00E07A28"/>
    <w:rsid w:val="00E1097F"/>
    <w:rsid w:val="00E1103A"/>
    <w:rsid w:val="00E11204"/>
    <w:rsid w:val="00E155E5"/>
    <w:rsid w:val="00E15B2C"/>
    <w:rsid w:val="00E15EF7"/>
    <w:rsid w:val="00E16AFC"/>
    <w:rsid w:val="00E17853"/>
    <w:rsid w:val="00E23AD4"/>
    <w:rsid w:val="00E23E38"/>
    <w:rsid w:val="00E24214"/>
    <w:rsid w:val="00E247BF"/>
    <w:rsid w:val="00E269D9"/>
    <w:rsid w:val="00E309AB"/>
    <w:rsid w:val="00E313DC"/>
    <w:rsid w:val="00E3152A"/>
    <w:rsid w:val="00E31726"/>
    <w:rsid w:val="00E31E5D"/>
    <w:rsid w:val="00E3231E"/>
    <w:rsid w:val="00E32680"/>
    <w:rsid w:val="00E33975"/>
    <w:rsid w:val="00E33C5A"/>
    <w:rsid w:val="00E35039"/>
    <w:rsid w:val="00E351D9"/>
    <w:rsid w:val="00E35391"/>
    <w:rsid w:val="00E42B03"/>
    <w:rsid w:val="00E42E25"/>
    <w:rsid w:val="00E439D7"/>
    <w:rsid w:val="00E44285"/>
    <w:rsid w:val="00E45A74"/>
    <w:rsid w:val="00E46637"/>
    <w:rsid w:val="00E466B2"/>
    <w:rsid w:val="00E4733B"/>
    <w:rsid w:val="00E500BD"/>
    <w:rsid w:val="00E509E6"/>
    <w:rsid w:val="00E523DB"/>
    <w:rsid w:val="00E53533"/>
    <w:rsid w:val="00E536C1"/>
    <w:rsid w:val="00E53BC7"/>
    <w:rsid w:val="00E5469E"/>
    <w:rsid w:val="00E55348"/>
    <w:rsid w:val="00E565BB"/>
    <w:rsid w:val="00E570D2"/>
    <w:rsid w:val="00E6072A"/>
    <w:rsid w:val="00E6079D"/>
    <w:rsid w:val="00E61285"/>
    <w:rsid w:val="00E6163D"/>
    <w:rsid w:val="00E621A3"/>
    <w:rsid w:val="00E63ACF"/>
    <w:rsid w:val="00E63EDE"/>
    <w:rsid w:val="00E63F61"/>
    <w:rsid w:val="00E66089"/>
    <w:rsid w:val="00E662B2"/>
    <w:rsid w:val="00E66355"/>
    <w:rsid w:val="00E6672D"/>
    <w:rsid w:val="00E66FF3"/>
    <w:rsid w:val="00E6779B"/>
    <w:rsid w:val="00E67942"/>
    <w:rsid w:val="00E67F9A"/>
    <w:rsid w:val="00E73D05"/>
    <w:rsid w:val="00E74D1D"/>
    <w:rsid w:val="00E750E9"/>
    <w:rsid w:val="00E75495"/>
    <w:rsid w:val="00E75D36"/>
    <w:rsid w:val="00E76010"/>
    <w:rsid w:val="00E77566"/>
    <w:rsid w:val="00E777B9"/>
    <w:rsid w:val="00E77FA4"/>
    <w:rsid w:val="00E84830"/>
    <w:rsid w:val="00E872F1"/>
    <w:rsid w:val="00E87A37"/>
    <w:rsid w:val="00E911CE"/>
    <w:rsid w:val="00E91FF2"/>
    <w:rsid w:val="00E93EFB"/>
    <w:rsid w:val="00E94D17"/>
    <w:rsid w:val="00E954F7"/>
    <w:rsid w:val="00E9708A"/>
    <w:rsid w:val="00E97385"/>
    <w:rsid w:val="00E97C6B"/>
    <w:rsid w:val="00EA13FB"/>
    <w:rsid w:val="00EA14FE"/>
    <w:rsid w:val="00EA17DF"/>
    <w:rsid w:val="00EA25E7"/>
    <w:rsid w:val="00EA44D6"/>
    <w:rsid w:val="00EA4CA1"/>
    <w:rsid w:val="00EA576F"/>
    <w:rsid w:val="00EA688E"/>
    <w:rsid w:val="00EA6F00"/>
    <w:rsid w:val="00EA7A4B"/>
    <w:rsid w:val="00EB096A"/>
    <w:rsid w:val="00EB169F"/>
    <w:rsid w:val="00EB1A53"/>
    <w:rsid w:val="00EB27A7"/>
    <w:rsid w:val="00EB3E56"/>
    <w:rsid w:val="00EB3F86"/>
    <w:rsid w:val="00EB412D"/>
    <w:rsid w:val="00EB624F"/>
    <w:rsid w:val="00EB679E"/>
    <w:rsid w:val="00EB68D4"/>
    <w:rsid w:val="00EB71F9"/>
    <w:rsid w:val="00EB7F8A"/>
    <w:rsid w:val="00EC0697"/>
    <w:rsid w:val="00EC0D57"/>
    <w:rsid w:val="00EC0D5C"/>
    <w:rsid w:val="00EC0F4C"/>
    <w:rsid w:val="00EC3D4F"/>
    <w:rsid w:val="00EC57BC"/>
    <w:rsid w:val="00EC599C"/>
    <w:rsid w:val="00EC6291"/>
    <w:rsid w:val="00ED0B04"/>
    <w:rsid w:val="00ED0DCE"/>
    <w:rsid w:val="00ED1F23"/>
    <w:rsid w:val="00ED3A0A"/>
    <w:rsid w:val="00ED3D2F"/>
    <w:rsid w:val="00ED4D13"/>
    <w:rsid w:val="00ED631D"/>
    <w:rsid w:val="00ED6B14"/>
    <w:rsid w:val="00ED6D28"/>
    <w:rsid w:val="00ED7C74"/>
    <w:rsid w:val="00EE040E"/>
    <w:rsid w:val="00EE267F"/>
    <w:rsid w:val="00EE32D2"/>
    <w:rsid w:val="00EE414B"/>
    <w:rsid w:val="00EE4A67"/>
    <w:rsid w:val="00EE606B"/>
    <w:rsid w:val="00EE60B9"/>
    <w:rsid w:val="00EE7E5D"/>
    <w:rsid w:val="00EF0ACE"/>
    <w:rsid w:val="00EF18BC"/>
    <w:rsid w:val="00EF1D2F"/>
    <w:rsid w:val="00EF498D"/>
    <w:rsid w:val="00EF50C5"/>
    <w:rsid w:val="00EF5984"/>
    <w:rsid w:val="00F00764"/>
    <w:rsid w:val="00F018C2"/>
    <w:rsid w:val="00F02047"/>
    <w:rsid w:val="00F0207D"/>
    <w:rsid w:val="00F0248F"/>
    <w:rsid w:val="00F051E9"/>
    <w:rsid w:val="00F0644F"/>
    <w:rsid w:val="00F06839"/>
    <w:rsid w:val="00F06FA7"/>
    <w:rsid w:val="00F10ED2"/>
    <w:rsid w:val="00F11222"/>
    <w:rsid w:val="00F1142B"/>
    <w:rsid w:val="00F13F3D"/>
    <w:rsid w:val="00F147BC"/>
    <w:rsid w:val="00F15647"/>
    <w:rsid w:val="00F16514"/>
    <w:rsid w:val="00F17339"/>
    <w:rsid w:val="00F2021F"/>
    <w:rsid w:val="00F226BE"/>
    <w:rsid w:val="00F23903"/>
    <w:rsid w:val="00F24BB8"/>
    <w:rsid w:val="00F261A3"/>
    <w:rsid w:val="00F267CE"/>
    <w:rsid w:val="00F26F80"/>
    <w:rsid w:val="00F270D9"/>
    <w:rsid w:val="00F310BB"/>
    <w:rsid w:val="00F31DA6"/>
    <w:rsid w:val="00F33C46"/>
    <w:rsid w:val="00F34063"/>
    <w:rsid w:val="00F34A23"/>
    <w:rsid w:val="00F34EEB"/>
    <w:rsid w:val="00F351F0"/>
    <w:rsid w:val="00F35DF5"/>
    <w:rsid w:val="00F3629D"/>
    <w:rsid w:val="00F364B1"/>
    <w:rsid w:val="00F366CF"/>
    <w:rsid w:val="00F37071"/>
    <w:rsid w:val="00F37AC5"/>
    <w:rsid w:val="00F410AF"/>
    <w:rsid w:val="00F4142D"/>
    <w:rsid w:val="00F420D3"/>
    <w:rsid w:val="00F439F4"/>
    <w:rsid w:val="00F43E64"/>
    <w:rsid w:val="00F51329"/>
    <w:rsid w:val="00F521EA"/>
    <w:rsid w:val="00F526D0"/>
    <w:rsid w:val="00F53140"/>
    <w:rsid w:val="00F53208"/>
    <w:rsid w:val="00F54467"/>
    <w:rsid w:val="00F54769"/>
    <w:rsid w:val="00F551A8"/>
    <w:rsid w:val="00F553F0"/>
    <w:rsid w:val="00F57C73"/>
    <w:rsid w:val="00F57EB9"/>
    <w:rsid w:val="00F619A0"/>
    <w:rsid w:val="00F621D8"/>
    <w:rsid w:val="00F62FB4"/>
    <w:rsid w:val="00F63812"/>
    <w:rsid w:val="00F64C5E"/>
    <w:rsid w:val="00F6557F"/>
    <w:rsid w:val="00F658C5"/>
    <w:rsid w:val="00F6736E"/>
    <w:rsid w:val="00F71E9D"/>
    <w:rsid w:val="00F72EDB"/>
    <w:rsid w:val="00F72F2A"/>
    <w:rsid w:val="00F77380"/>
    <w:rsid w:val="00F775B8"/>
    <w:rsid w:val="00F775D3"/>
    <w:rsid w:val="00F8153D"/>
    <w:rsid w:val="00F821E7"/>
    <w:rsid w:val="00F8235E"/>
    <w:rsid w:val="00F82753"/>
    <w:rsid w:val="00F8444B"/>
    <w:rsid w:val="00F85979"/>
    <w:rsid w:val="00F8722A"/>
    <w:rsid w:val="00F90987"/>
    <w:rsid w:val="00F91E2E"/>
    <w:rsid w:val="00F92020"/>
    <w:rsid w:val="00F94161"/>
    <w:rsid w:val="00F96730"/>
    <w:rsid w:val="00F96C7B"/>
    <w:rsid w:val="00F97016"/>
    <w:rsid w:val="00F97928"/>
    <w:rsid w:val="00FA056B"/>
    <w:rsid w:val="00FA24D8"/>
    <w:rsid w:val="00FA3483"/>
    <w:rsid w:val="00FA4585"/>
    <w:rsid w:val="00FA619A"/>
    <w:rsid w:val="00FA6C08"/>
    <w:rsid w:val="00FA7B77"/>
    <w:rsid w:val="00FA7FE9"/>
    <w:rsid w:val="00FB187C"/>
    <w:rsid w:val="00FB2829"/>
    <w:rsid w:val="00FB4BA6"/>
    <w:rsid w:val="00FB70CE"/>
    <w:rsid w:val="00FC1EDA"/>
    <w:rsid w:val="00FC3278"/>
    <w:rsid w:val="00FC3665"/>
    <w:rsid w:val="00FC3917"/>
    <w:rsid w:val="00FC7047"/>
    <w:rsid w:val="00FD07C0"/>
    <w:rsid w:val="00FD1075"/>
    <w:rsid w:val="00FD1716"/>
    <w:rsid w:val="00FD295C"/>
    <w:rsid w:val="00FD41B9"/>
    <w:rsid w:val="00FD533D"/>
    <w:rsid w:val="00FD5B64"/>
    <w:rsid w:val="00FD653E"/>
    <w:rsid w:val="00FD72AF"/>
    <w:rsid w:val="00FE0259"/>
    <w:rsid w:val="00FE07BE"/>
    <w:rsid w:val="00FE2B06"/>
    <w:rsid w:val="00FE36D8"/>
    <w:rsid w:val="00FE3DED"/>
    <w:rsid w:val="00FE5F10"/>
    <w:rsid w:val="00FF01E7"/>
    <w:rsid w:val="00FF34A6"/>
    <w:rsid w:val="00FF44EF"/>
    <w:rsid w:val="00FF4A06"/>
    <w:rsid w:val="00FF5B9D"/>
    <w:rsid w:val="00FF5C27"/>
    <w:rsid w:val="00FF6169"/>
    <w:rsid w:val="00FF6231"/>
    <w:rsid w:val="00FF6A9C"/>
    <w:rsid w:val="00FF7797"/>
    <w:rsid w:val="00FF7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E3995"/>
  <w15:chartTrackingRefBased/>
  <w15:docId w15:val="{E0833BA0-4B89-47A6-B230-C5828344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4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5129"/>
    <w:pPr>
      <w:tabs>
        <w:tab w:val="center" w:pos="4677"/>
        <w:tab w:val="right" w:pos="9355"/>
      </w:tabs>
    </w:pPr>
    <w:rPr>
      <w:lang w:val="x-none"/>
    </w:rPr>
  </w:style>
  <w:style w:type="character" w:customStyle="1" w:styleId="a5">
    <w:name w:val="Верхний колонтитул Знак"/>
    <w:link w:val="a4"/>
    <w:uiPriority w:val="99"/>
    <w:rsid w:val="009B5129"/>
    <w:rPr>
      <w:sz w:val="22"/>
      <w:szCs w:val="22"/>
      <w:lang w:eastAsia="en-US"/>
    </w:rPr>
  </w:style>
  <w:style w:type="paragraph" w:styleId="a6">
    <w:name w:val="footer"/>
    <w:basedOn w:val="a"/>
    <w:link w:val="a7"/>
    <w:uiPriority w:val="99"/>
    <w:unhideWhenUsed/>
    <w:rsid w:val="009B5129"/>
    <w:pPr>
      <w:tabs>
        <w:tab w:val="center" w:pos="4677"/>
        <w:tab w:val="right" w:pos="9355"/>
      </w:tabs>
    </w:pPr>
    <w:rPr>
      <w:lang w:val="x-none"/>
    </w:rPr>
  </w:style>
  <w:style w:type="character" w:customStyle="1" w:styleId="a7">
    <w:name w:val="Нижний колонтитул Знак"/>
    <w:link w:val="a6"/>
    <w:uiPriority w:val="99"/>
    <w:rsid w:val="009B5129"/>
    <w:rPr>
      <w:sz w:val="22"/>
      <w:szCs w:val="22"/>
      <w:lang w:eastAsia="en-US"/>
    </w:rPr>
  </w:style>
  <w:style w:type="paragraph" w:styleId="a8">
    <w:name w:val="Balloon Text"/>
    <w:basedOn w:val="a"/>
    <w:link w:val="a9"/>
    <w:uiPriority w:val="99"/>
    <w:semiHidden/>
    <w:unhideWhenUsed/>
    <w:rsid w:val="00831FF4"/>
    <w:pPr>
      <w:spacing w:after="0" w:line="240" w:lineRule="auto"/>
    </w:pPr>
    <w:rPr>
      <w:rFonts w:ascii="Tahoma" w:hAnsi="Tahoma"/>
      <w:sz w:val="16"/>
      <w:szCs w:val="16"/>
      <w:lang w:val="x-none"/>
    </w:rPr>
  </w:style>
  <w:style w:type="character" w:customStyle="1" w:styleId="a9">
    <w:name w:val="Текст выноски Знак"/>
    <w:link w:val="a8"/>
    <w:uiPriority w:val="99"/>
    <w:semiHidden/>
    <w:rsid w:val="00831FF4"/>
    <w:rPr>
      <w:rFonts w:ascii="Tahoma" w:hAnsi="Tahoma" w:cs="Tahoma"/>
      <w:sz w:val="16"/>
      <w:szCs w:val="16"/>
      <w:lang w:eastAsia="en-US"/>
    </w:rPr>
  </w:style>
  <w:style w:type="paragraph" w:customStyle="1" w:styleId="211">
    <w:name w:val="Знак2 Знак Знак1 Знак1 Знак Знак Знак Знак Знак Знак Знак Знак Знак Знак Знак Знак"/>
    <w:basedOn w:val="a"/>
    <w:rsid w:val="009E7CB8"/>
    <w:pPr>
      <w:spacing w:after="160" w:line="240" w:lineRule="exact"/>
    </w:pPr>
    <w:rPr>
      <w:rFonts w:ascii="Verdana" w:eastAsia="Times New Roman" w:hAnsi="Verdana" w:cs="Verdana"/>
      <w:sz w:val="20"/>
      <w:szCs w:val="20"/>
      <w:lang w:val="en-US"/>
    </w:rPr>
  </w:style>
  <w:style w:type="paragraph" w:styleId="aa">
    <w:name w:val="Normal (Web)"/>
    <w:basedOn w:val="a"/>
    <w:uiPriority w:val="99"/>
    <w:unhideWhenUsed/>
    <w:rsid w:val="00166E75"/>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No Spacing"/>
    <w:uiPriority w:val="1"/>
    <w:qFormat/>
    <w:rsid w:val="005C160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3283">
      <w:bodyDiv w:val="1"/>
      <w:marLeft w:val="0"/>
      <w:marRight w:val="0"/>
      <w:marTop w:val="0"/>
      <w:marBottom w:val="0"/>
      <w:divBdr>
        <w:top w:val="none" w:sz="0" w:space="0" w:color="auto"/>
        <w:left w:val="none" w:sz="0" w:space="0" w:color="auto"/>
        <w:bottom w:val="none" w:sz="0" w:space="0" w:color="auto"/>
        <w:right w:val="none" w:sz="0" w:space="0" w:color="auto"/>
      </w:divBdr>
    </w:div>
    <w:div w:id="59377503">
      <w:bodyDiv w:val="1"/>
      <w:marLeft w:val="0"/>
      <w:marRight w:val="0"/>
      <w:marTop w:val="0"/>
      <w:marBottom w:val="0"/>
      <w:divBdr>
        <w:top w:val="none" w:sz="0" w:space="0" w:color="auto"/>
        <w:left w:val="none" w:sz="0" w:space="0" w:color="auto"/>
        <w:bottom w:val="none" w:sz="0" w:space="0" w:color="auto"/>
        <w:right w:val="none" w:sz="0" w:space="0" w:color="auto"/>
      </w:divBdr>
    </w:div>
    <w:div w:id="61492315">
      <w:bodyDiv w:val="1"/>
      <w:marLeft w:val="0"/>
      <w:marRight w:val="0"/>
      <w:marTop w:val="0"/>
      <w:marBottom w:val="0"/>
      <w:divBdr>
        <w:top w:val="none" w:sz="0" w:space="0" w:color="auto"/>
        <w:left w:val="none" w:sz="0" w:space="0" w:color="auto"/>
        <w:bottom w:val="none" w:sz="0" w:space="0" w:color="auto"/>
        <w:right w:val="none" w:sz="0" w:space="0" w:color="auto"/>
      </w:divBdr>
    </w:div>
    <w:div w:id="90466888">
      <w:bodyDiv w:val="1"/>
      <w:marLeft w:val="0"/>
      <w:marRight w:val="0"/>
      <w:marTop w:val="0"/>
      <w:marBottom w:val="0"/>
      <w:divBdr>
        <w:top w:val="none" w:sz="0" w:space="0" w:color="auto"/>
        <w:left w:val="none" w:sz="0" w:space="0" w:color="auto"/>
        <w:bottom w:val="none" w:sz="0" w:space="0" w:color="auto"/>
        <w:right w:val="none" w:sz="0" w:space="0" w:color="auto"/>
      </w:divBdr>
    </w:div>
    <w:div w:id="122696523">
      <w:bodyDiv w:val="1"/>
      <w:marLeft w:val="0"/>
      <w:marRight w:val="0"/>
      <w:marTop w:val="0"/>
      <w:marBottom w:val="0"/>
      <w:divBdr>
        <w:top w:val="none" w:sz="0" w:space="0" w:color="auto"/>
        <w:left w:val="none" w:sz="0" w:space="0" w:color="auto"/>
        <w:bottom w:val="none" w:sz="0" w:space="0" w:color="auto"/>
        <w:right w:val="none" w:sz="0" w:space="0" w:color="auto"/>
      </w:divBdr>
    </w:div>
    <w:div w:id="191312473">
      <w:bodyDiv w:val="1"/>
      <w:marLeft w:val="0"/>
      <w:marRight w:val="0"/>
      <w:marTop w:val="0"/>
      <w:marBottom w:val="0"/>
      <w:divBdr>
        <w:top w:val="none" w:sz="0" w:space="0" w:color="auto"/>
        <w:left w:val="none" w:sz="0" w:space="0" w:color="auto"/>
        <w:bottom w:val="none" w:sz="0" w:space="0" w:color="auto"/>
        <w:right w:val="none" w:sz="0" w:space="0" w:color="auto"/>
      </w:divBdr>
    </w:div>
    <w:div w:id="274094207">
      <w:bodyDiv w:val="1"/>
      <w:marLeft w:val="0"/>
      <w:marRight w:val="0"/>
      <w:marTop w:val="0"/>
      <w:marBottom w:val="0"/>
      <w:divBdr>
        <w:top w:val="none" w:sz="0" w:space="0" w:color="auto"/>
        <w:left w:val="none" w:sz="0" w:space="0" w:color="auto"/>
        <w:bottom w:val="none" w:sz="0" w:space="0" w:color="auto"/>
        <w:right w:val="none" w:sz="0" w:space="0" w:color="auto"/>
      </w:divBdr>
    </w:div>
    <w:div w:id="285812906">
      <w:bodyDiv w:val="1"/>
      <w:marLeft w:val="0"/>
      <w:marRight w:val="0"/>
      <w:marTop w:val="0"/>
      <w:marBottom w:val="0"/>
      <w:divBdr>
        <w:top w:val="none" w:sz="0" w:space="0" w:color="auto"/>
        <w:left w:val="none" w:sz="0" w:space="0" w:color="auto"/>
        <w:bottom w:val="none" w:sz="0" w:space="0" w:color="auto"/>
        <w:right w:val="none" w:sz="0" w:space="0" w:color="auto"/>
      </w:divBdr>
    </w:div>
    <w:div w:id="293104483">
      <w:bodyDiv w:val="1"/>
      <w:marLeft w:val="0"/>
      <w:marRight w:val="0"/>
      <w:marTop w:val="0"/>
      <w:marBottom w:val="0"/>
      <w:divBdr>
        <w:top w:val="none" w:sz="0" w:space="0" w:color="auto"/>
        <w:left w:val="none" w:sz="0" w:space="0" w:color="auto"/>
        <w:bottom w:val="none" w:sz="0" w:space="0" w:color="auto"/>
        <w:right w:val="none" w:sz="0" w:space="0" w:color="auto"/>
      </w:divBdr>
    </w:div>
    <w:div w:id="393741130">
      <w:bodyDiv w:val="1"/>
      <w:marLeft w:val="0"/>
      <w:marRight w:val="0"/>
      <w:marTop w:val="0"/>
      <w:marBottom w:val="0"/>
      <w:divBdr>
        <w:top w:val="none" w:sz="0" w:space="0" w:color="auto"/>
        <w:left w:val="none" w:sz="0" w:space="0" w:color="auto"/>
        <w:bottom w:val="none" w:sz="0" w:space="0" w:color="auto"/>
        <w:right w:val="none" w:sz="0" w:space="0" w:color="auto"/>
      </w:divBdr>
    </w:div>
    <w:div w:id="408622326">
      <w:bodyDiv w:val="1"/>
      <w:marLeft w:val="0"/>
      <w:marRight w:val="0"/>
      <w:marTop w:val="0"/>
      <w:marBottom w:val="0"/>
      <w:divBdr>
        <w:top w:val="none" w:sz="0" w:space="0" w:color="auto"/>
        <w:left w:val="none" w:sz="0" w:space="0" w:color="auto"/>
        <w:bottom w:val="none" w:sz="0" w:space="0" w:color="auto"/>
        <w:right w:val="none" w:sz="0" w:space="0" w:color="auto"/>
      </w:divBdr>
    </w:div>
    <w:div w:id="420444523">
      <w:bodyDiv w:val="1"/>
      <w:marLeft w:val="0"/>
      <w:marRight w:val="0"/>
      <w:marTop w:val="0"/>
      <w:marBottom w:val="0"/>
      <w:divBdr>
        <w:top w:val="none" w:sz="0" w:space="0" w:color="auto"/>
        <w:left w:val="none" w:sz="0" w:space="0" w:color="auto"/>
        <w:bottom w:val="none" w:sz="0" w:space="0" w:color="auto"/>
        <w:right w:val="none" w:sz="0" w:space="0" w:color="auto"/>
      </w:divBdr>
    </w:div>
    <w:div w:id="426191985">
      <w:bodyDiv w:val="1"/>
      <w:marLeft w:val="0"/>
      <w:marRight w:val="0"/>
      <w:marTop w:val="0"/>
      <w:marBottom w:val="0"/>
      <w:divBdr>
        <w:top w:val="none" w:sz="0" w:space="0" w:color="auto"/>
        <w:left w:val="none" w:sz="0" w:space="0" w:color="auto"/>
        <w:bottom w:val="none" w:sz="0" w:space="0" w:color="auto"/>
        <w:right w:val="none" w:sz="0" w:space="0" w:color="auto"/>
      </w:divBdr>
    </w:div>
    <w:div w:id="524102097">
      <w:bodyDiv w:val="1"/>
      <w:marLeft w:val="0"/>
      <w:marRight w:val="0"/>
      <w:marTop w:val="0"/>
      <w:marBottom w:val="0"/>
      <w:divBdr>
        <w:top w:val="none" w:sz="0" w:space="0" w:color="auto"/>
        <w:left w:val="none" w:sz="0" w:space="0" w:color="auto"/>
        <w:bottom w:val="none" w:sz="0" w:space="0" w:color="auto"/>
        <w:right w:val="none" w:sz="0" w:space="0" w:color="auto"/>
      </w:divBdr>
    </w:div>
    <w:div w:id="544216920">
      <w:bodyDiv w:val="1"/>
      <w:marLeft w:val="0"/>
      <w:marRight w:val="0"/>
      <w:marTop w:val="0"/>
      <w:marBottom w:val="0"/>
      <w:divBdr>
        <w:top w:val="none" w:sz="0" w:space="0" w:color="auto"/>
        <w:left w:val="none" w:sz="0" w:space="0" w:color="auto"/>
        <w:bottom w:val="none" w:sz="0" w:space="0" w:color="auto"/>
        <w:right w:val="none" w:sz="0" w:space="0" w:color="auto"/>
      </w:divBdr>
    </w:div>
    <w:div w:id="574820913">
      <w:bodyDiv w:val="1"/>
      <w:marLeft w:val="0"/>
      <w:marRight w:val="0"/>
      <w:marTop w:val="0"/>
      <w:marBottom w:val="0"/>
      <w:divBdr>
        <w:top w:val="none" w:sz="0" w:space="0" w:color="auto"/>
        <w:left w:val="none" w:sz="0" w:space="0" w:color="auto"/>
        <w:bottom w:val="none" w:sz="0" w:space="0" w:color="auto"/>
        <w:right w:val="none" w:sz="0" w:space="0" w:color="auto"/>
      </w:divBdr>
    </w:div>
    <w:div w:id="594896349">
      <w:bodyDiv w:val="1"/>
      <w:marLeft w:val="0"/>
      <w:marRight w:val="0"/>
      <w:marTop w:val="0"/>
      <w:marBottom w:val="0"/>
      <w:divBdr>
        <w:top w:val="none" w:sz="0" w:space="0" w:color="auto"/>
        <w:left w:val="none" w:sz="0" w:space="0" w:color="auto"/>
        <w:bottom w:val="none" w:sz="0" w:space="0" w:color="auto"/>
        <w:right w:val="none" w:sz="0" w:space="0" w:color="auto"/>
      </w:divBdr>
    </w:div>
    <w:div w:id="600720050">
      <w:bodyDiv w:val="1"/>
      <w:marLeft w:val="0"/>
      <w:marRight w:val="0"/>
      <w:marTop w:val="0"/>
      <w:marBottom w:val="0"/>
      <w:divBdr>
        <w:top w:val="none" w:sz="0" w:space="0" w:color="auto"/>
        <w:left w:val="none" w:sz="0" w:space="0" w:color="auto"/>
        <w:bottom w:val="none" w:sz="0" w:space="0" w:color="auto"/>
        <w:right w:val="none" w:sz="0" w:space="0" w:color="auto"/>
      </w:divBdr>
    </w:div>
    <w:div w:id="671421730">
      <w:bodyDiv w:val="1"/>
      <w:marLeft w:val="0"/>
      <w:marRight w:val="0"/>
      <w:marTop w:val="0"/>
      <w:marBottom w:val="0"/>
      <w:divBdr>
        <w:top w:val="none" w:sz="0" w:space="0" w:color="auto"/>
        <w:left w:val="none" w:sz="0" w:space="0" w:color="auto"/>
        <w:bottom w:val="none" w:sz="0" w:space="0" w:color="auto"/>
        <w:right w:val="none" w:sz="0" w:space="0" w:color="auto"/>
      </w:divBdr>
    </w:div>
    <w:div w:id="687482498">
      <w:bodyDiv w:val="1"/>
      <w:marLeft w:val="0"/>
      <w:marRight w:val="0"/>
      <w:marTop w:val="0"/>
      <w:marBottom w:val="0"/>
      <w:divBdr>
        <w:top w:val="none" w:sz="0" w:space="0" w:color="auto"/>
        <w:left w:val="none" w:sz="0" w:space="0" w:color="auto"/>
        <w:bottom w:val="none" w:sz="0" w:space="0" w:color="auto"/>
        <w:right w:val="none" w:sz="0" w:space="0" w:color="auto"/>
      </w:divBdr>
    </w:div>
    <w:div w:id="695740475">
      <w:bodyDiv w:val="1"/>
      <w:marLeft w:val="0"/>
      <w:marRight w:val="0"/>
      <w:marTop w:val="0"/>
      <w:marBottom w:val="0"/>
      <w:divBdr>
        <w:top w:val="none" w:sz="0" w:space="0" w:color="auto"/>
        <w:left w:val="none" w:sz="0" w:space="0" w:color="auto"/>
        <w:bottom w:val="none" w:sz="0" w:space="0" w:color="auto"/>
        <w:right w:val="none" w:sz="0" w:space="0" w:color="auto"/>
      </w:divBdr>
    </w:div>
    <w:div w:id="703749003">
      <w:bodyDiv w:val="1"/>
      <w:marLeft w:val="0"/>
      <w:marRight w:val="0"/>
      <w:marTop w:val="0"/>
      <w:marBottom w:val="0"/>
      <w:divBdr>
        <w:top w:val="none" w:sz="0" w:space="0" w:color="auto"/>
        <w:left w:val="none" w:sz="0" w:space="0" w:color="auto"/>
        <w:bottom w:val="none" w:sz="0" w:space="0" w:color="auto"/>
        <w:right w:val="none" w:sz="0" w:space="0" w:color="auto"/>
      </w:divBdr>
    </w:div>
    <w:div w:id="718283282">
      <w:bodyDiv w:val="1"/>
      <w:marLeft w:val="0"/>
      <w:marRight w:val="0"/>
      <w:marTop w:val="0"/>
      <w:marBottom w:val="0"/>
      <w:divBdr>
        <w:top w:val="none" w:sz="0" w:space="0" w:color="auto"/>
        <w:left w:val="none" w:sz="0" w:space="0" w:color="auto"/>
        <w:bottom w:val="none" w:sz="0" w:space="0" w:color="auto"/>
        <w:right w:val="none" w:sz="0" w:space="0" w:color="auto"/>
      </w:divBdr>
    </w:div>
    <w:div w:id="768352777">
      <w:bodyDiv w:val="1"/>
      <w:marLeft w:val="0"/>
      <w:marRight w:val="0"/>
      <w:marTop w:val="0"/>
      <w:marBottom w:val="0"/>
      <w:divBdr>
        <w:top w:val="none" w:sz="0" w:space="0" w:color="auto"/>
        <w:left w:val="none" w:sz="0" w:space="0" w:color="auto"/>
        <w:bottom w:val="none" w:sz="0" w:space="0" w:color="auto"/>
        <w:right w:val="none" w:sz="0" w:space="0" w:color="auto"/>
      </w:divBdr>
    </w:div>
    <w:div w:id="785080761">
      <w:bodyDiv w:val="1"/>
      <w:marLeft w:val="0"/>
      <w:marRight w:val="0"/>
      <w:marTop w:val="0"/>
      <w:marBottom w:val="0"/>
      <w:divBdr>
        <w:top w:val="none" w:sz="0" w:space="0" w:color="auto"/>
        <w:left w:val="none" w:sz="0" w:space="0" w:color="auto"/>
        <w:bottom w:val="none" w:sz="0" w:space="0" w:color="auto"/>
        <w:right w:val="none" w:sz="0" w:space="0" w:color="auto"/>
      </w:divBdr>
    </w:div>
    <w:div w:id="837581067">
      <w:bodyDiv w:val="1"/>
      <w:marLeft w:val="0"/>
      <w:marRight w:val="0"/>
      <w:marTop w:val="0"/>
      <w:marBottom w:val="0"/>
      <w:divBdr>
        <w:top w:val="none" w:sz="0" w:space="0" w:color="auto"/>
        <w:left w:val="none" w:sz="0" w:space="0" w:color="auto"/>
        <w:bottom w:val="none" w:sz="0" w:space="0" w:color="auto"/>
        <w:right w:val="none" w:sz="0" w:space="0" w:color="auto"/>
      </w:divBdr>
    </w:div>
    <w:div w:id="951787416">
      <w:bodyDiv w:val="1"/>
      <w:marLeft w:val="0"/>
      <w:marRight w:val="0"/>
      <w:marTop w:val="0"/>
      <w:marBottom w:val="0"/>
      <w:divBdr>
        <w:top w:val="none" w:sz="0" w:space="0" w:color="auto"/>
        <w:left w:val="none" w:sz="0" w:space="0" w:color="auto"/>
        <w:bottom w:val="none" w:sz="0" w:space="0" w:color="auto"/>
        <w:right w:val="none" w:sz="0" w:space="0" w:color="auto"/>
      </w:divBdr>
    </w:div>
    <w:div w:id="986280482">
      <w:bodyDiv w:val="1"/>
      <w:marLeft w:val="0"/>
      <w:marRight w:val="0"/>
      <w:marTop w:val="0"/>
      <w:marBottom w:val="0"/>
      <w:divBdr>
        <w:top w:val="none" w:sz="0" w:space="0" w:color="auto"/>
        <w:left w:val="none" w:sz="0" w:space="0" w:color="auto"/>
        <w:bottom w:val="none" w:sz="0" w:space="0" w:color="auto"/>
        <w:right w:val="none" w:sz="0" w:space="0" w:color="auto"/>
      </w:divBdr>
    </w:div>
    <w:div w:id="993606844">
      <w:bodyDiv w:val="1"/>
      <w:marLeft w:val="0"/>
      <w:marRight w:val="0"/>
      <w:marTop w:val="0"/>
      <w:marBottom w:val="0"/>
      <w:divBdr>
        <w:top w:val="none" w:sz="0" w:space="0" w:color="auto"/>
        <w:left w:val="none" w:sz="0" w:space="0" w:color="auto"/>
        <w:bottom w:val="none" w:sz="0" w:space="0" w:color="auto"/>
        <w:right w:val="none" w:sz="0" w:space="0" w:color="auto"/>
      </w:divBdr>
    </w:div>
    <w:div w:id="1008870495">
      <w:bodyDiv w:val="1"/>
      <w:marLeft w:val="0"/>
      <w:marRight w:val="0"/>
      <w:marTop w:val="0"/>
      <w:marBottom w:val="0"/>
      <w:divBdr>
        <w:top w:val="none" w:sz="0" w:space="0" w:color="auto"/>
        <w:left w:val="none" w:sz="0" w:space="0" w:color="auto"/>
        <w:bottom w:val="none" w:sz="0" w:space="0" w:color="auto"/>
        <w:right w:val="none" w:sz="0" w:space="0" w:color="auto"/>
      </w:divBdr>
    </w:div>
    <w:div w:id="1015886786">
      <w:bodyDiv w:val="1"/>
      <w:marLeft w:val="0"/>
      <w:marRight w:val="0"/>
      <w:marTop w:val="0"/>
      <w:marBottom w:val="0"/>
      <w:divBdr>
        <w:top w:val="none" w:sz="0" w:space="0" w:color="auto"/>
        <w:left w:val="none" w:sz="0" w:space="0" w:color="auto"/>
        <w:bottom w:val="none" w:sz="0" w:space="0" w:color="auto"/>
        <w:right w:val="none" w:sz="0" w:space="0" w:color="auto"/>
      </w:divBdr>
    </w:div>
    <w:div w:id="1126504716">
      <w:bodyDiv w:val="1"/>
      <w:marLeft w:val="0"/>
      <w:marRight w:val="0"/>
      <w:marTop w:val="0"/>
      <w:marBottom w:val="0"/>
      <w:divBdr>
        <w:top w:val="none" w:sz="0" w:space="0" w:color="auto"/>
        <w:left w:val="none" w:sz="0" w:space="0" w:color="auto"/>
        <w:bottom w:val="none" w:sz="0" w:space="0" w:color="auto"/>
        <w:right w:val="none" w:sz="0" w:space="0" w:color="auto"/>
      </w:divBdr>
    </w:div>
    <w:div w:id="1130779725">
      <w:bodyDiv w:val="1"/>
      <w:marLeft w:val="0"/>
      <w:marRight w:val="0"/>
      <w:marTop w:val="0"/>
      <w:marBottom w:val="0"/>
      <w:divBdr>
        <w:top w:val="none" w:sz="0" w:space="0" w:color="auto"/>
        <w:left w:val="none" w:sz="0" w:space="0" w:color="auto"/>
        <w:bottom w:val="none" w:sz="0" w:space="0" w:color="auto"/>
        <w:right w:val="none" w:sz="0" w:space="0" w:color="auto"/>
      </w:divBdr>
    </w:div>
    <w:div w:id="1157723053">
      <w:bodyDiv w:val="1"/>
      <w:marLeft w:val="0"/>
      <w:marRight w:val="0"/>
      <w:marTop w:val="0"/>
      <w:marBottom w:val="0"/>
      <w:divBdr>
        <w:top w:val="none" w:sz="0" w:space="0" w:color="auto"/>
        <w:left w:val="none" w:sz="0" w:space="0" w:color="auto"/>
        <w:bottom w:val="none" w:sz="0" w:space="0" w:color="auto"/>
        <w:right w:val="none" w:sz="0" w:space="0" w:color="auto"/>
      </w:divBdr>
    </w:div>
    <w:div w:id="1177227933">
      <w:bodyDiv w:val="1"/>
      <w:marLeft w:val="0"/>
      <w:marRight w:val="0"/>
      <w:marTop w:val="0"/>
      <w:marBottom w:val="0"/>
      <w:divBdr>
        <w:top w:val="none" w:sz="0" w:space="0" w:color="auto"/>
        <w:left w:val="none" w:sz="0" w:space="0" w:color="auto"/>
        <w:bottom w:val="none" w:sz="0" w:space="0" w:color="auto"/>
        <w:right w:val="none" w:sz="0" w:space="0" w:color="auto"/>
      </w:divBdr>
    </w:div>
    <w:div w:id="1268581687">
      <w:bodyDiv w:val="1"/>
      <w:marLeft w:val="0"/>
      <w:marRight w:val="0"/>
      <w:marTop w:val="0"/>
      <w:marBottom w:val="0"/>
      <w:divBdr>
        <w:top w:val="none" w:sz="0" w:space="0" w:color="auto"/>
        <w:left w:val="none" w:sz="0" w:space="0" w:color="auto"/>
        <w:bottom w:val="none" w:sz="0" w:space="0" w:color="auto"/>
        <w:right w:val="none" w:sz="0" w:space="0" w:color="auto"/>
      </w:divBdr>
    </w:div>
    <w:div w:id="1274480058">
      <w:bodyDiv w:val="1"/>
      <w:marLeft w:val="0"/>
      <w:marRight w:val="0"/>
      <w:marTop w:val="0"/>
      <w:marBottom w:val="0"/>
      <w:divBdr>
        <w:top w:val="none" w:sz="0" w:space="0" w:color="auto"/>
        <w:left w:val="none" w:sz="0" w:space="0" w:color="auto"/>
        <w:bottom w:val="none" w:sz="0" w:space="0" w:color="auto"/>
        <w:right w:val="none" w:sz="0" w:space="0" w:color="auto"/>
      </w:divBdr>
      <w:divsChild>
        <w:div w:id="361908645">
          <w:marLeft w:val="562"/>
          <w:marRight w:val="0"/>
          <w:marTop w:val="0"/>
          <w:marBottom w:val="0"/>
          <w:divBdr>
            <w:top w:val="none" w:sz="0" w:space="0" w:color="auto"/>
            <w:left w:val="none" w:sz="0" w:space="0" w:color="auto"/>
            <w:bottom w:val="none" w:sz="0" w:space="0" w:color="auto"/>
            <w:right w:val="none" w:sz="0" w:space="0" w:color="auto"/>
          </w:divBdr>
        </w:div>
        <w:div w:id="1930121020">
          <w:marLeft w:val="562"/>
          <w:marRight w:val="0"/>
          <w:marTop w:val="0"/>
          <w:marBottom w:val="0"/>
          <w:divBdr>
            <w:top w:val="none" w:sz="0" w:space="0" w:color="auto"/>
            <w:left w:val="none" w:sz="0" w:space="0" w:color="auto"/>
            <w:bottom w:val="none" w:sz="0" w:space="0" w:color="auto"/>
            <w:right w:val="none" w:sz="0" w:space="0" w:color="auto"/>
          </w:divBdr>
        </w:div>
      </w:divsChild>
    </w:div>
    <w:div w:id="1331904921">
      <w:bodyDiv w:val="1"/>
      <w:marLeft w:val="0"/>
      <w:marRight w:val="0"/>
      <w:marTop w:val="0"/>
      <w:marBottom w:val="0"/>
      <w:divBdr>
        <w:top w:val="none" w:sz="0" w:space="0" w:color="auto"/>
        <w:left w:val="none" w:sz="0" w:space="0" w:color="auto"/>
        <w:bottom w:val="none" w:sz="0" w:space="0" w:color="auto"/>
        <w:right w:val="none" w:sz="0" w:space="0" w:color="auto"/>
      </w:divBdr>
    </w:div>
    <w:div w:id="1332903572">
      <w:bodyDiv w:val="1"/>
      <w:marLeft w:val="0"/>
      <w:marRight w:val="0"/>
      <w:marTop w:val="0"/>
      <w:marBottom w:val="0"/>
      <w:divBdr>
        <w:top w:val="none" w:sz="0" w:space="0" w:color="auto"/>
        <w:left w:val="none" w:sz="0" w:space="0" w:color="auto"/>
        <w:bottom w:val="none" w:sz="0" w:space="0" w:color="auto"/>
        <w:right w:val="none" w:sz="0" w:space="0" w:color="auto"/>
      </w:divBdr>
    </w:div>
    <w:div w:id="1333876686">
      <w:bodyDiv w:val="1"/>
      <w:marLeft w:val="0"/>
      <w:marRight w:val="0"/>
      <w:marTop w:val="0"/>
      <w:marBottom w:val="0"/>
      <w:divBdr>
        <w:top w:val="none" w:sz="0" w:space="0" w:color="auto"/>
        <w:left w:val="none" w:sz="0" w:space="0" w:color="auto"/>
        <w:bottom w:val="none" w:sz="0" w:space="0" w:color="auto"/>
        <w:right w:val="none" w:sz="0" w:space="0" w:color="auto"/>
      </w:divBdr>
    </w:div>
    <w:div w:id="1365524901">
      <w:bodyDiv w:val="1"/>
      <w:marLeft w:val="0"/>
      <w:marRight w:val="0"/>
      <w:marTop w:val="0"/>
      <w:marBottom w:val="0"/>
      <w:divBdr>
        <w:top w:val="none" w:sz="0" w:space="0" w:color="auto"/>
        <w:left w:val="none" w:sz="0" w:space="0" w:color="auto"/>
        <w:bottom w:val="none" w:sz="0" w:space="0" w:color="auto"/>
        <w:right w:val="none" w:sz="0" w:space="0" w:color="auto"/>
      </w:divBdr>
    </w:div>
    <w:div w:id="1528175918">
      <w:bodyDiv w:val="1"/>
      <w:marLeft w:val="0"/>
      <w:marRight w:val="0"/>
      <w:marTop w:val="0"/>
      <w:marBottom w:val="0"/>
      <w:divBdr>
        <w:top w:val="none" w:sz="0" w:space="0" w:color="auto"/>
        <w:left w:val="none" w:sz="0" w:space="0" w:color="auto"/>
        <w:bottom w:val="none" w:sz="0" w:space="0" w:color="auto"/>
        <w:right w:val="none" w:sz="0" w:space="0" w:color="auto"/>
      </w:divBdr>
    </w:div>
    <w:div w:id="1635525745">
      <w:bodyDiv w:val="1"/>
      <w:marLeft w:val="0"/>
      <w:marRight w:val="0"/>
      <w:marTop w:val="0"/>
      <w:marBottom w:val="0"/>
      <w:divBdr>
        <w:top w:val="none" w:sz="0" w:space="0" w:color="auto"/>
        <w:left w:val="none" w:sz="0" w:space="0" w:color="auto"/>
        <w:bottom w:val="none" w:sz="0" w:space="0" w:color="auto"/>
        <w:right w:val="none" w:sz="0" w:space="0" w:color="auto"/>
      </w:divBdr>
    </w:div>
    <w:div w:id="1640500773">
      <w:bodyDiv w:val="1"/>
      <w:marLeft w:val="0"/>
      <w:marRight w:val="0"/>
      <w:marTop w:val="0"/>
      <w:marBottom w:val="0"/>
      <w:divBdr>
        <w:top w:val="none" w:sz="0" w:space="0" w:color="auto"/>
        <w:left w:val="none" w:sz="0" w:space="0" w:color="auto"/>
        <w:bottom w:val="none" w:sz="0" w:space="0" w:color="auto"/>
        <w:right w:val="none" w:sz="0" w:space="0" w:color="auto"/>
      </w:divBdr>
    </w:div>
    <w:div w:id="1670599910">
      <w:bodyDiv w:val="1"/>
      <w:marLeft w:val="0"/>
      <w:marRight w:val="0"/>
      <w:marTop w:val="0"/>
      <w:marBottom w:val="0"/>
      <w:divBdr>
        <w:top w:val="none" w:sz="0" w:space="0" w:color="auto"/>
        <w:left w:val="none" w:sz="0" w:space="0" w:color="auto"/>
        <w:bottom w:val="none" w:sz="0" w:space="0" w:color="auto"/>
        <w:right w:val="none" w:sz="0" w:space="0" w:color="auto"/>
      </w:divBdr>
    </w:div>
    <w:div w:id="1689864171">
      <w:bodyDiv w:val="1"/>
      <w:marLeft w:val="0"/>
      <w:marRight w:val="0"/>
      <w:marTop w:val="0"/>
      <w:marBottom w:val="0"/>
      <w:divBdr>
        <w:top w:val="none" w:sz="0" w:space="0" w:color="auto"/>
        <w:left w:val="none" w:sz="0" w:space="0" w:color="auto"/>
        <w:bottom w:val="none" w:sz="0" w:space="0" w:color="auto"/>
        <w:right w:val="none" w:sz="0" w:space="0" w:color="auto"/>
      </w:divBdr>
    </w:div>
    <w:div w:id="1699625978">
      <w:bodyDiv w:val="1"/>
      <w:marLeft w:val="0"/>
      <w:marRight w:val="0"/>
      <w:marTop w:val="0"/>
      <w:marBottom w:val="0"/>
      <w:divBdr>
        <w:top w:val="none" w:sz="0" w:space="0" w:color="auto"/>
        <w:left w:val="none" w:sz="0" w:space="0" w:color="auto"/>
        <w:bottom w:val="none" w:sz="0" w:space="0" w:color="auto"/>
        <w:right w:val="none" w:sz="0" w:space="0" w:color="auto"/>
      </w:divBdr>
    </w:div>
    <w:div w:id="1752384615">
      <w:bodyDiv w:val="1"/>
      <w:marLeft w:val="0"/>
      <w:marRight w:val="0"/>
      <w:marTop w:val="0"/>
      <w:marBottom w:val="0"/>
      <w:divBdr>
        <w:top w:val="none" w:sz="0" w:space="0" w:color="auto"/>
        <w:left w:val="none" w:sz="0" w:space="0" w:color="auto"/>
        <w:bottom w:val="none" w:sz="0" w:space="0" w:color="auto"/>
        <w:right w:val="none" w:sz="0" w:space="0" w:color="auto"/>
      </w:divBdr>
    </w:div>
    <w:div w:id="1768572785">
      <w:bodyDiv w:val="1"/>
      <w:marLeft w:val="0"/>
      <w:marRight w:val="0"/>
      <w:marTop w:val="0"/>
      <w:marBottom w:val="0"/>
      <w:divBdr>
        <w:top w:val="none" w:sz="0" w:space="0" w:color="auto"/>
        <w:left w:val="none" w:sz="0" w:space="0" w:color="auto"/>
        <w:bottom w:val="none" w:sz="0" w:space="0" w:color="auto"/>
        <w:right w:val="none" w:sz="0" w:space="0" w:color="auto"/>
      </w:divBdr>
    </w:div>
    <w:div w:id="1775708714">
      <w:bodyDiv w:val="1"/>
      <w:marLeft w:val="0"/>
      <w:marRight w:val="0"/>
      <w:marTop w:val="0"/>
      <w:marBottom w:val="0"/>
      <w:divBdr>
        <w:top w:val="none" w:sz="0" w:space="0" w:color="auto"/>
        <w:left w:val="none" w:sz="0" w:space="0" w:color="auto"/>
        <w:bottom w:val="none" w:sz="0" w:space="0" w:color="auto"/>
        <w:right w:val="none" w:sz="0" w:space="0" w:color="auto"/>
      </w:divBdr>
    </w:div>
    <w:div w:id="1853110122">
      <w:bodyDiv w:val="1"/>
      <w:marLeft w:val="0"/>
      <w:marRight w:val="0"/>
      <w:marTop w:val="0"/>
      <w:marBottom w:val="0"/>
      <w:divBdr>
        <w:top w:val="none" w:sz="0" w:space="0" w:color="auto"/>
        <w:left w:val="none" w:sz="0" w:space="0" w:color="auto"/>
        <w:bottom w:val="none" w:sz="0" w:space="0" w:color="auto"/>
        <w:right w:val="none" w:sz="0" w:space="0" w:color="auto"/>
      </w:divBdr>
    </w:div>
    <w:div w:id="1862158980">
      <w:bodyDiv w:val="1"/>
      <w:marLeft w:val="0"/>
      <w:marRight w:val="0"/>
      <w:marTop w:val="0"/>
      <w:marBottom w:val="0"/>
      <w:divBdr>
        <w:top w:val="none" w:sz="0" w:space="0" w:color="auto"/>
        <w:left w:val="none" w:sz="0" w:space="0" w:color="auto"/>
        <w:bottom w:val="none" w:sz="0" w:space="0" w:color="auto"/>
        <w:right w:val="none" w:sz="0" w:space="0" w:color="auto"/>
      </w:divBdr>
    </w:div>
    <w:div w:id="1958634466">
      <w:bodyDiv w:val="1"/>
      <w:marLeft w:val="0"/>
      <w:marRight w:val="0"/>
      <w:marTop w:val="0"/>
      <w:marBottom w:val="0"/>
      <w:divBdr>
        <w:top w:val="none" w:sz="0" w:space="0" w:color="auto"/>
        <w:left w:val="none" w:sz="0" w:space="0" w:color="auto"/>
        <w:bottom w:val="none" w:sz="0" w:space="0" w:color="auto"/>
        <w:right w:val="none" w:sz="0" w:space="0" w:color="auto"/>
      </w:divBdr>
    </w:div>
    <w:div w:id="1968776091">
      <w:bodyDiv w:val="1"/>
      <w:marLeft w:val="0"/>
      <w:marRight w:val="0"/>
      <w:marTop w:val="0"/>
      <w:marBottom w:val="0"/>
      <w:divBdr>
        <w:top w:val="none" w:sz="0" w:space="0" w:color="auto"/>
        <w:left w:val="none" w:sz="0" w:space="0" w:color="auto"/>
        <w:bottom w:val="none" w:sz="0" w:space="0" w:color="auto"/>
        <w:right w:val="none" w:sz="0" w:space="0" w:color="auto"/>
      </w:divBdr>
    </w:div>
    <w:div w:id="2027097423">
      <w:bodyDiv w:val="1"/>
      <w:marLeft w:val="0"/>
      <w:marRight w:val="0"/>
      <w:marTop w:val="0"/>
      <w:marBottom w:val="0"/>
      <w:divBdr>
        <w:top w:val="none" w:sz="0" w:space="0" w:color="auto"/>
        <w:left w:val="none" w:sz="0" w:space="0" w:color="auto"/>
        <w:bottom w:val="none" w:sz="0" w:space="0" w:color="auto"/>
        <w:right w:val="none" w:sz="0" w:space="0" w:color="auto"/>
      </w:divBdr>
    </w:div>
    <w:div w:id="2051371265">
      <w:bodyDiv w:val="1"/>
      <w:marLeft w:val="0"/>
      <w:marRight w:val="0"/>
      <w:marTop w:val="0"/>
      <w:marBottom w:val="0"/>
      <w:divBdr>
        <w:top w:val="none" w:sz="0" w:space="0" w:color="auto"/>
        <w:left w:val="none" w:sz="0" w:space="0" w:color="auto"/>
        <w:bottom w:val="none" w:sz="0" w:space="0" w:color="auto"/>
        <w:right w:val="none" w:sz="0" w:space="0" w:color="auto"/>
      </w:divBdr>
    </w:div>
    <w:div w:id="2054117013">
      <w:bodyDiv w:val="1"/>
      <w:marLeft w:val="0"/>
      <w:marRight w:val="0"/>
      <w:marTop w:val="0"/>
      <w:marBottom w:val="0"/>
      <w:divBdr>
        <w:top w:val="none" w:sz="0" w:space="0" w:color="auto"/>
        <w:left w:val="none" w:sz="0" w:space="0" w:color="auto"/>
        <w:bottom w:val="none" w:sz="0" w:space="0" w:color="auto"/>
        <w:right w:val="none" w:sz="0" w:space="0" w:color="auto"/>
      </w:divBdr>
    </w:div>
    <w:div w:id="2067752931">
      <w:bodyDiv w:val="1"/>
      <w:marLeft w:val="0"/>
      <w:marRight w:val="0"/>
      <w:marTop w:val="0"/>
      <w:marBottom w:val="0"/>
      <w:divBdr>
        <w:top w:val="none" w:sz="0" w:space="0" w:color="auto"/>
        <w:left w:val="none" w:sz="0" w:space="0" w:color="auto"/>
        <w:bottom w:val="none" w:sz="0" w:space="0" w:color="auto"/>
        <w:right w:val="none" w:sz="0" w:space="0" w:color="auto"/>
      </w:divBdr>
    </w:div>
    <w:div w:id="209723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DD056-8A8B-4B35-9A0B-3EB44D7AC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730</Words>
  <Characters>4165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Бугоркова</dc:creator>
  <cp:keywords/>
  <cp:lastModifiedBy>u1599</cp:lastModifiedBy>
  <cp:revision>6</cp:revision>
  <cp:lastPrinted>2025-07-18T09:37:00Z</cp:lastPrinted>
  <dcterms:created xsi:type="dcterms:W3CDTF">2025-07-18T07:09:00Z</dcterms:created>
  <dcterms:modified xsi:type="dcterms:W3CDTF">2025-07-18T09:42:00Z</dcterms:modified>
</cp:coreProperties>
</file>