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30E6F" w14:textId="0D583F69" w:rsidR="00DC2B9F" w:rsidRPr="00CB5EB5" w:rsidRDefault="00B154D9" w:rsidP="00B154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C2B9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DC2B9F" w:rsidRPr="00CB5EB5">
        <w:rPr>
          <w:rFonts w:ascii="Times New Roman" w:hAnsi="Times New Roman" w:cs="Times New Roman"/>
          <w:sz w:val="28"/>
          <w:szCs w:val="28"/>
        </w:rPr>
        <w:t>приказ</w:t>
      </w:r>
      <w:r w:rsidR="00DC2B9F">
        <w:rPr>
          <w:rFonts w:ascii="Times New Roman" w:hAnsi="Times New Roman" w:cs="Times New Roman"/>
          <w:sz w:val="28"/>
          <w:szCs w:val="28"/>
        </w:rPr>
        <w:t xml:space="preserve">у </w:t>
      </w:r>
      <w:r w:rsidR="00DC2B9F" w:rsidRPr="00CB5EB5">
        <w:rPr>
          <w:rFonts w:ascii="Times New Roman" w:hAnsi="Times New Roman" w:cs="Times New Roman"/>
          <w:sz w:val="28"/>
          <w:szCs w:val="28"/>
        </w:rPr>
        <w:t>управления финансов</w:t>
      </w:r>
    </w:p>
    <w:p w14:paraId="4BECB0CC" w14:textId="77777777" w:rsidR="00B154D9" w:rsidRPr="00B154D9" w:rsidRDefault="00DC2B9F" w:rsidP="00B154D9">
      <w:pPr>
        <w:ind w:right="-48"/>
        <w:jc w:val="right"/>
        <w:rPr>
          <w:szCs w:val="28"/>
          <w:lang w:val="ru-RU"/>
        </w:rPr>
      </w:pPr>
      <w:r w:rsidRPr="00B154D9">
        <w:rPr>
          <w:szCs w:val="28"/>
          <w:lang w:val="ru-RU"/>
        </w:rPr>
        <w:t>Липецкой области «</w:t>
      </w:r>
      <w:r w:rsidR="00B154D9" w:rsidRPr="00B154D9">
        <w:rPr>
          <w:szCs w:val="28"/>
          <w:lang w:val="ru-RU"/>
        </w:rPr>
        <w:t>Об утверждении порядка</w:t>
      </w:r>
    </w:p>
    <w:p w14:paraId="05684C71" w14:textId="77777777" w:rsidR="00317FF2" w:rsidRDefault="00B154D9" w:rsidP="00317FF2">
      <w:pPr>
        <w:ind w:right="-48"/>
        <w:jc w:val="right"/>
        <w:rPr>
          <w:szCs w:val="28"/>
          <w:lang w:val="ru-RU"/>
        </w:rPr>
      </w:pPr>
      <w:r w:rsidRPr="00B154D9">
        <w:rPr>
          <w:szCs w:val="28"/>
          <w:lang w:val="ru-RU"/>
        </w:rPr>
        <w:t>ведения перечня точек</w:t>
      </w:r>
      <w:r w:rsidR="00317FF2">
        <w:rPr>
          <w:szCs w:val="28"/>
          <w:lang w:val="ru-RU"/>
        </w:rPr>
        <w:t xml:space="preserve"> </w:t>
      </w:r>
      <w:r w:rsidRPr="00317FF2">
        <w:rPr>
          <w:szCs w:val="28"/>
          <w:lang w:val="ru-RU"/>
        </w:rPr>
        <w:t>взаимодействия</w:t>
      </w:r>
    </w:p>
    <w:p w14:paraId="48D65E77" w14:textId="77777777" w:rsidR="00F76CC6" w:rsidRDefault="00B154D9" w:rsidP="00317FF2">
      <w:pPr>
        <w:ind w:right="-48"/>
        <w:jc w:val="right"/>
        <w:rPr>
          <w:szCs w:val="28"/>
          <w:lang w:val="ru-RU"/>
        </w:rPr>
      </w:pPr>
      <w:r w:rsidRPr="00317FF2">
        <w:rPr>
          <w:szCs w:val="28"/>
          <w:lang w:val="ru-RU"/>
        </w:rPr>
        <w:t xml:space="preserve"> с внутренним клиентом</w:t>
      </w:r>
    </w:p>
    <w:p w14:paraId="48070184" w14:textId="51994DA1" w:rsidR="00DC2B9F" w:rsidRPr="00317FF2" w:rsidRDefault="00F76CC6" w:rsidP="00317FF2">
      <w:pPr>
        <w:ind w:right="-48"/>
        <w:jc w:val="right"/>
        <w:rPr>
          <w:szCs w:val="28"/>
          <w:lang w:val="ru-RU"/>
        </w:rPr>
      </w:pPr>
      <w:r>
        <w:rPr>
          <w:szCs w:val="28"/>
          <w:lang w:val="ru-RU"/>
        </w:rPr>
        <w:t>по вопросам ведения бухгалтерского учета</w:t>
      </w:r>
      <w:r w:rsidR="00DC2B9F" w:rsidRPr="00317FF2">
        <w:rPr>
          <w:szCs w:val="28"/>
          <w:lang w:val="ru-RU"/>
        </w:rPr>
        <w:t>»</w:t>
      </w:r>
    </w:p>
    <w:p w14:paraId="72AB04A6" w14:textId="77777777" w:rsidR="002A3766" w:rsidRDefault="002A3766">
      <w:pPr>
        <w:spacing w:after="1" w:line="259" w:lineRule="auto"/>
        <w:ind w:left="0" w:right="-48" w:firstLine="709"/>
        <w:jc w:val="center"/>
        <w:rPr>
          <w:szCs w:val="28"/>
          <w:lang w:val="ru-RU"/>
        </w:rPr>
      </w:pPr>
    </w:p>
    <w:p w14:paraId="25DE5868" w14:textId="77777777" w:rsidR="002A3766" w:rsidRDefault="00AD6991">
      <w:pPr>
        <w:spacing w:after="1" w:line="240" w:lineRule="auto"/>
        <w:ind w:left="0" w:right="-48" w:firstLine="0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Порядок</w:t>
      </w:r>
    </w:p>
    <w:p w14:paraId="5DF24A3F" w14:textId="5B99BA78" w:rsidR="002A3766" w:rsidRDefault="00AD6991">
      <w:pPr>
        <w:spacing w:after="1" w:line="240" w:lineRule="auto"/>
        <w:ind w:left="0" w:right="-48" w:firstLine="0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ведения перечня точек взаимодействия с внутренним клиентом</w:t>
      </w:r>
      <w:r w:rsidR="00F76CC6">
        <w:rPr>
          <w:b/>
          <w:szCs w:val="28"/>
          <w:lang w:val="ru-RU"/>
        </w:rPr>
        <w:t xml:space="preserve"> по вопросам ведения бухгалтерского учета</w:t>
      </w:r>
    </w:p>
    <w:p w14:paraId="33174321" w14:textId="77777777" w:rsidR="002A3766" w:rsidRDefault="002A3766">
      <w:pPr>
        <w:spacing w:after="279" w:line="240" w:lineRule="auto"/>
        <w:ind w:left="0" w:right="-48" w:firstLine="709"/>
        <w:contextualSpacing/>
        <w:jc w:val="center"/>
        <w:rPr>
          <w:sz w:val="30"/>
          <w:lang w:val="ru-RU"/>
        </w:rPr>
      </w:pPr>
    </w:p>
    <w:p w14:paraId="1E772693" w14:textId="77777777" w:rsidR="002A3766" w:rsidRDefault="00AD6991">
      <w:pPr>
        <w:spacing w:after="279" w:line="240" w:lineRule="auto"/>
        <w:ind w:left="0" w:right="-48" w:firstLine="0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1. Общие положения</w:t>
      </w:r>
    </w:p>
    <w:p w14:paraId="5C0FAA38" w14:textId="77777777" w:rsidR="002A3766" w:rsidRDefault="002A3766">
      <w:pPr>
        <w:spacing w:after="279" w:line="240" w:lineRule="auto"/>
        <w:ind w:left="0" w:right="-48" w:firstLine="709"/>
        <w:contextualSpacing/>
        <w:rPr>
          <w:lang w:val="ru-RU"/>
        </w:rPr>
      </w:pPr>
    </w:p>
    <w:p w14:paraId="600217DC" w14:textId="1D738926" w:rsidR="002A3766" w:rsidRDefault="00AD6991">
      <w:pPr>
        <w:spacing w:after="0" w:line="240" w:lineRule="auto"/>
        <w:ind w:left="0" w:right="-48"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1.1. Настоящий Порядок определяет процедуру ведения </w:t>
      </w:r>
      <w:r w:rsidR="00B56DDE">
        <w:rPr>
          <w:szCs w:val="28"/>
          <w:lang w:val="ru-RU"/>
        </w:rPr>
        <w:t xml:space="preserve">управлением финансов Липецкой области (далее – УФО) </w:t>
      </w:r>
      <w:r>
        <w:rPr>
          <w:szCs w:val="28"/>
          <w:lang w:val="ru-RU"/>
        </w:rPr>
        <w:t>перечня точек взаимодействия с внутренним клиент</w:t>
      </w:r>
      <w:r w:rsidR="00EF2646">
        <w:rPr>
          <w:szCs w:val="28"/>
          <w:lang w:val="ru-RU"/>
        </w:rPr>
        <w:t>ом</w:t>
      </w:r>
      <w:r>
        <w:rPr>
          <w:szCs w:val="28"/>
          <w:lang w:val="ru-RU"/>
        </w:rPr>
        <w:t xml:space="preserve"> </w:t>
      </w:r>
      <w:r w:rsidR="002803F9">
        <w:rPr>
          <w:szCs w:val="28"/>
          <w:lang w:val="ru-RU"/>
        </w:rPr>
        <w:t xml:space="preserve">по вопросам ведения бухгалтерского учета </w:t>
      </w:r>
      <w:r>
        <w:rPr>
          <w:szCs w:val="28"/>
          <w:lang w:val="ru-RU"/>
        </w:rPr>
        <w:t>(далее - Перечень).</w:t>
      </w:r>
    </w:p>
    <w:p w14:paraId="4B5A33E1" w14:textId="77777777" w:rsidR="002A3766" w:rsidRDefault="00AD6991">
      <w:pPr>
        <w:spacing w:after="0" w:line="240" w:lineRule="auto"/>
        <w:ind w:left="0" w:right="-48"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1.2. Основными задачами формирования и ведения Перечня являются:</w:t>
      </w:r>
    </w:p>
    <w:p w14:paraId="5E851A39" w14:textId="22BEE2AB" w:rsidR="002A3766" w:rsidRDefault="00AD6991">
      <w:pPr>
        <w:spacing w:after="0" w:line="240" w:lineRule="auto"/>
        <w:ind w:left="0" w:right="-48"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1)</w:t>
      </w:r>
      <w:r w:rsidR="00651B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выстраивание эффективного взаимодействия </w:t>
      </w:r>
      <w:r w:rsidR="00D95003">
        <w:rPr>
          <w:szCs w:val="28"/>
          <w:lang w:val="ru-RU"/>
        </w:rPr>
        <w:t xml:space="preserve">УФО </w:t>
      </w:r>
      <w:r>
        <w:rPr>
          <w:szCs w:val="28"/>
          <w:lang w:val="ru-RU"/>
        </w:rPr>
        <w:t>с внутренними клиентами;</w:t>
      </w:r>
    </w:p>
    <w:p w14:paraId="334BF498" w14:textId="19CBDE14" w:rsidR="002A3766" w:rsidRDefault="00AD6991">
      <w:pPr>
        <w:spacing w:after="0" w:line="240" w:lineRule="auto"/>
        <w:ind w:left="0" w:right="-48"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2)</w:t>
      </w:r>
      <w:r w:rsidR="00651B4D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формирование положительного опыта взаимодействия </w:t>
      </w:r>
      <w:r w:rsidR="00D95003">
        <w:rPr>
          <w:szCs w:val="28"/>
          <w:lang w:val="ru-RU"/>
        </w:rPr>
        <w:t xml:space="preserve">УФО </w:t>
      </w:r>
      <w:r w:rsidR="00895A65">
        <w:rPr>
          <w:szCs w:val="28"/>
          <w:lang w:val="ru-RU"/>
        </w:rPr>
        <w:t xml:space="preserve">с </w:t>
      </w:r>
      <w:r>
        <w:rPr>
          <w:szCs w:val="28"/>
          <w:lang w:val="ru-RU"/>
        </w:rPr>
        <w:t>клиентами вне зависимости от канала взаимодействия.</w:t>
      </w:r>
    </w:p>
    <w:p w14:paraId="03F336AD" w14:textId="77777777" w:rsidR="002A3766" w:rsidRDefault="00AD6991">
      <w:pPr>
        <w:spacing w:after="0" w:line="240" w:lineRule="auto"/>
        <w:ind w:left="0" w:right="-48"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1.3. Используемые понятия и определения:</w:t>
      </w:r>
    </w:p>
    <w:p w14:paraId="1E0225F7" w14:textId="6C9C0892" w:rsidR="002A3766" w:rsidRDefault="00895A65" w:rsidP="00F32D49">
      <w:pPr>
        <w:spacing w:after="0" w:line="240" w:lineRule="auto"/>
        <w:ind w:left="0" w:right="-48"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внутренний </w:t>
      </w:r>
      <w:r w:rsidR="00AD6991">
        <w:rPr>
          <w:szCs w:val="28"/>
          <w:lang w:val="ru-RU"/>
        </w:rPr>
        <w:t xml:space="preserve">клиент – государственные гражданские служащие </w:t>
      </w:r>
      <w:r w:rsidR="00F32D49" w:rsidRPr="00F32D49">
        <w:rPr>
          <w:szCs w:val="28"/>
          <w:lang w:val="ru-RU"/>
        </w:rPr>
        <w:t xml:space="preserve">исполнительных органов </w:t>
      </w:r>
      <w:r w:rsidR="005949E3">
        <w:rPr>
          <w:szCs w:val="28"/>
          <w:lang w:val="ru-RU"/>
        </w:rPr>
        <w:t xml:space="preserve">государственной </w:t>
      </w:r>
      <w:r w:rsidR="00F32D49" w:rsidRPr="00F32D49">
        <w:rPr>
          <w:szCs w:val="28"/>
          <w:lang w:val="ru-RU"/>
        </w:rPr>
        <w:t>власти</w:t>
      </w:r>
      <w:r w:rsidR="005949E3">
        <w:rPr>
          <w:szCs w:val="28"/>
          <w:lang w:val="ru-RU"/>
        </w:rPr>
        <w:t xml:space="preserve"> Липецкой области</w:t>
      </w:r>
      <w:r w:rsidR="00F32D49" w:rsidRPr="00F32D49">
        <w:rPr>
          <w:szCs w:val="28"/>
          <w:lang w:val="ru-RU"/>
        </w:rPr>
        <w:t xml:space="preserve">, </w:t>
      </w:r>
      <w:r w:rsidR="00755075" w:rsidRPr="00755075">
        <w:rPr>
          <w:szCs w:val="28"/>
          <w:lang w:val="ru-RU"/>
        </w:rPr>
        <w:t>управлени</w:t>
      </w:r>
      <w:r w:rsidR="00755075">
        <w:rPr>
          <w:szCs w:val="28"/>
          <w:lang w:val="ru-RU"/>
        </w:rPr>
        <w:t>я</w:t>
      </w:r>
      <w:r w:rsidR="00755075" w:rsidRPr="00755075">
        <w:rPr>
          <w:szCs w:val="28"/>
          <w:lang w:val="ru-RU"/>
        </w:rPr>
        <w:t xml:space="preserve"> делами Правительства Липецкой области</w:t>
      </w:r>
      <w:r w:rsidR="00755075">
        <w:rPr>
          <w:szCs w:val="28"/>
          <w:lang w:val="ru-RU"/>
        </w:rPr>
        <w:t>,</w:t>
      </w:r>
      <w:r w:rsidR="00755075" w:rsidRPr="00755075">
        <w:rPr>
          <w:szCs w:val="28"/>
          <w:lang w:val="ru-RU"/>
        </w:rPr>
        <w:t xml:space="preserve"> </w:t>
      </w:r>
      <w:r w:rsidR="005949E3">
        <w:rPr>
          <w:szCs w:val="28"/>
          <w:lang w:val="ru-RU"/>
        </w:rPr>
        <w:t xml:space="preserve">работники, не являющиеся государственными гражданскими служащими </w:t>
      </w:r>
      <w:r w:rsidR="005F0788" w:rsidRPr="00F32D49">
        <w:rPr>
          <w:szCs w:val="28"/>
          <w:lang w:val="ru-RU"/>
        </w:rPr>
        <w:t xml:space="preserve">исполнительных органов </w:t>
      </w:r>
      <w:r w:rsidR="005F0788">
        <w:rPr>
          <w:szCs w:val="28"/>
          <w:lang w:val="ru-RU"/>
        </w:rPr>
        <w:t xml:space="preserve">государственной </w:t>
      </w:r>
      <w:r w:rsidR="005F0788" w:rsidRPr="00F32D49">
        <w:rPr>
          <w:szCs w:val="28"/>
          <w:lang w:val="ru-RU"/>
        </w:rPr>
        <w:t>власти</w:t>
      </w:r>
      <w:r w:rsidR="005F0788">
        <w:rPr>
          <w:szCs w:val="28"/>
          <w:lang w:val="ru-RU"/>
        </w:rPr>
        <w:t xml:space="preserve"> Липецкой области и</w:t>
      </w:r>
      <w:r w:rsidR="005F0788" w:rsidRPr="00F32D49">
        <w:rPr>
          <w:szCs w:val="28"/>
          <w:lang w:val="ru-RU"/>
        </w:rPr>
        <w:t xml:space="preserve"> </w:t>
      </w:r>
      <w:r w:rsidR="005F0788">
        <w:rPr>
          <w:szCs w:val="28"/>
          <w:lang w:val="ru-RU"/>
        </w:rPr>
        <w:t>с</w:t>
      </w:r>
      <w:r w:rsidR="005F0788" w:rsidRPr="00F32D49">
        <w:rPr>
          <w:szCs w:val="28"/>
          <w:lang w:val="ru-RU"/>
        </w:rPr>
        <w:t xml:space="preserve">отрудники </w:t>
      </w:r>
      <w:r w:rsidR="00F32D49" w:rsidRPr="00F32D49">
        <w:rPr>
          <w:szCs w:val="28"/>
          <w:lang w:val="ru-RU"/>
        </w:rPr>
        <w:t>областных государственных учреждений, переведенны</w:t>
      </w:r>
      <w:r w:rsidR="005F0788">
        <w:rPr>
          <w:szCs w:val="28"/>
          <w:lang w:val="ru-RU"/>
        </w:rPr>
        <w:t>е</w:t>
      </w:r>
      <w:r w:rsidR="00F32D49" w:rsidRPr="00F32D49">
        <w:rPr>
          <w:szCs w:val="28"/>
          <w:lang w:val="ru-RU"/>
        </w:rPr>
        <w:t xml:space="preserve"> на централизованный бюджетный (бухгалтерский) учет</w:t>
      </w:r>
      <w:r w:rsidR="00755075">
        <w:rPr>
          <w:szCs w:val="28"/>
          <w:lang w:val="ru-RU"/>
        </w:rPr>
        <w:t xml:space="preserve"> (далее – сотрудники ИОГВ/ОГУ)</w:t>
      </w:r>
      <w:r>
        <w:rPr>
          <w:szCs w:val="28"/>
          <w:lang w:val="ru-RU"/>
        </w:rPr>
        <w:t>;</w:t>
      </w:r>
    </w:p>
    <w:p w14:paraId="53773219" w14:textId="367084B5" w:rsidR="002A3766" w:rsidRDefault="00895A65">
      <w:pPr>
        <w:spacing w:after="0" w:line="240" w:lineRule="auto"/>
        <w:ind w:left="0" w:right="-48"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точки </w:t>
      </w:r>
      <w:r w:rsidR="00BA1B68">
        <w:rPr>
          <w:szCs w:val="28"/>
          <w:lang w:val="ru-RU"/>
        </w:rPr>
        <w:t>взаимодействия –</w:t>
      </w:r>
      <w:r w:rsidR="00C7597F">
        <w:rPr>
          <w:szCs w:val="28"/>
          <w:lang w:val="ru-RU"/>
        </w:rPr>
        <w:t xml:space="preserve"> портал бюджетной системы Липецкой области (</w:t>
      </w:r>
      <w:r w:rsidR="00C7597F">
        <w:rPr>
          <w:szCs w:val="28"/>
        </w:rPr>
        <w:t>https</w:t>
      </w:r>
      <w:r w:rsidR="00C7597F">
        <w:rPr>
          <w:szCs w:val="28"/>
          <w:lang w:val="ru-RU"/>
        </w:rPr>
        <w:t>://</w:t>
      </w:r>
      <w:r w:rsidR="00C7597F">
        <w:rPr>
          <w:szCs w:val="28"/>
        </w:rPr>
        <w:t>www</w:t>
      </w:r>
      <w:r w:rsidR="00C7597F" w:rsidRPr="00C7597F">
        <w:rPr>
          <w:szCs w:val="28"/>
          <w:lang w:val="ru-RU"/>
        </w:rPr>
        <w:t>.</w:t>
      </w:r>
      <w:r w:rsidR="00C7597F">
        <w:rPr>
          <w:szCs w:val="28"/>
        </w:rPr>
        <w:t>ufin</w:t>
      </w:r>
      <w:r w:rsidR="00C7597F" w:rsidRPr="00C7597F">
        <w:rPr>
          <w:szCs w:val="28"/>
          <w:lang w:val="ru-RU"/>
        </w:rPr>
        <w:t>48.</w:t>
      </w:r>
      <w:r w:rsidR="00C7597F">
        <w:rPr>
          <w:szCs w:val="28"/>
        </w:rPr>
        <w:t>ru)</w:t>
      </w:r>
      <w:r w:rsidR="00AD6991">
        <w:rPr>
          <w:szCs w:val="28"/>
          <w:lang w:val="ru-RU"/>
        </w:rPr>
        <w:t xml:space="preserve">, мобильные приложения, социальные сети, мессенджеры, места приема клиентов в </w:t>
      </w:r>
      <w:r w:rsidR="00BA1B68">
        <w:rPr>
          <w:szCs w:val="28"/>
          <w:lang w:val="ru-RU"/>
        </w:rPr>
        <w:t>УФО</w:t>
      </w:r>
      <w:r>
        <w:rPr>
          <w:szCs w:val="28"/>
          <w:lang w:val="ru-RU"/>
        </w:rPr>
        <w:t>;</w:t>
      </w:r>
    </w:p>
    <w:p w14:paraId="1EC9B9DB" w14:textId="66550369" w:rsidR="002A3766" w:rsidRDefault="00895A65">
      <w:pPr>
        <w:spacing w:after="0" w:line="240" w:lineRule="auto"/>
        <w:ind w:left="0" w:right="-48"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>офлайн</w:t>
      </w:r>
      <w:r w:rsidR="00AD6991">
        <w:rPr>
          <w:szCs w:val="28"/>
          <w:lang w:val="ru-RU"/>
        </w:rPr>
        <w:t xml:space="preserve">-точки – физическое пространство, в котором клиенты могут взаимодействовать с </w:t>
      </w:r>
      <w:r w:rsidR="006D4491">
        <w:rPr>
          <w:szCs w:val="28"/>
          <w:lang w:val="ru-RU"/>
        </w:rPr>
        <w:t>УФО</w:t>
      </w:r>
      <w:r>
        <w:rPr>
          <w:szCs w:val="28"/>
          <w:lang w:val="ru-RU"/>
        </w:rPr>
        <w:t>;</w:t>
      </w:r>
    </w:p>
    <w:p w14:paraId="3BEBD90E" w14:textId="6D6F2D89" w:rsidR="002A3766" w:rsidRDefault="00895A65">
      <w:pPr>
        <w:spacing w:after="0" w:line="240" w:lineRule="auto"/>
        <w:ind w:left="0" w:right="-48" w:firstLine="709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цифровые </w:t>
      </w:r>
      <w:r w:rsidR="00AD6991">
        <w:rPr>
          <w:szCs w:val="28"/>
          <w:lang w:val="ru-RU"/>
        </w:rPr>
        <w:t xml:space="preserve">точки – точки, в которых клиенты могут взаимодействовать с </w:t>
      </w:r>
      <w:r w:rsidR="00900693">
        <w:rPr>
          <w:szCs w:val="28"/>
          <w:lang w:val="ru-RU"/>
        </w:rPr>
        <w:t>УФО</w:t>
      </w:r>
      <w:r w:rsidR="00AD6991">
        <w:rPr>
          <w:szCs w:val="28"/>
          <w:lang w:val="ru-RU"/>
        </w:rPr>
        <w:t xml:space="preserve"> на цифровой платформе посредством информационно-телекоммуникационной сети Интернет.        </w:t>
      </w:r>
    </w:p>
    <w:p w14:paraId="61F2C766" w14:textId="77777777" w:rsidR="002A3766" w:rsidRDefault="002A3766">
      <w:pPr>
        <w:spacing w:after="261" w:line="240" w:lineRule="auto"/>
        <w:ind w:left="781" w:right="94"/>
        <w:contextualSpacing/>
        <w:jc w:val="center"/>
        <w:rPr>
          <w:b/>
          <w:sz w:val="30"/>
          <w:lang w:val="ru-RU"/>
        </w:rPr>
      </w:pPr>
    </w:p>
    <w:p w14:paraId="39D881AD" w14:textId="77777777" w:rsidR="002A3766" w:rsidRDefault="00AD6991">
      <w:pPr>
        <w:spacing w:after="261" w:line="240" w:lineRule="auto"/>
        <w:ind w:left="781" w:right="94"/>
        <w:contextualSpacing/>
        <w:jc w:val="center"/>
        <w:rPr>
          <w:b/>
          <w:sz w:val="30"/>
          <w:lang w:val="ru-RU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9CBD8C9" wp14:editId="7C488FE0">
            <wp:simplePos x="0" y="0"/>
            <wp:positionH relativeFrom="page">
              <wp:posOffset>1051560</wp:posOffset>
            </wp:positionH>
            <wp:positionV relativeFrom="page">
              <wp:posOffset>2857500</wp:posOffset>
            </wp:positionV>
            <wp:extent cx="8890" cy="8890"/>
            <wp:effectExtent l="0" t="0" r="0" b="0"/>
            <wp:wrapSquare wrapText="bothSides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/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6C4840E" wp14:editId="3C0AD458">
            <wp:simplePos x="0" y="0"/>
            <wp:positionH relativeFrom="page">
              <wp:posOffset>7251700</wp:posOffset>
            </wp:positionH>
            <wp:positionV relativeFrom="page">
              <wp:posOffset>5637530</wp:posOffset>
            </wp:positionV>
            <wp:extent cx="8890" cy="8890"/>
            <wp:effectExtent l="0" t="0" r="0" b="0"/>
            <wp:wrapSquare wrapText="bothSides"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68103D9" wp14:editId="1E7D4113">
            <wp:simplePos x="0" y="0"/>
            <wp:positionH relativeFrom="page">
              <wp:posOffset>7173595</wp:posOffset>
            </wp:positionH>
            <wp:positionV relativeFrom="page">
              <wp:posOffset>8056245</wp:posOffset>
            </wp:positionV>
            <wp:extent cx="8890" cy="8890"/>
            <wp:effectExtent l="0" t="0" r="0" b="0"/>
            <wp:wrapSquare wrapText="bothSides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/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463633F1" wp14:editId="28738DAD">
            <wp:simplePos x="0" y="0"/>
            <wp:positionH relativeFrom="page">
              <wp:posOffset>7086600</wp:posOffset>
            </wp:positionH>
            <wp:positionV relativeFrom="page">
              <wp:posOffset>9893935</wp:posOffset>
            </wp:positionV>
            <wp:extent cx="13970" cy="13970"/>
            <wp:effectExtent l="0" t="0" r="0" b="0"/>
            <wp:wrapSquare wrapText="bothSides"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lang w:val="ru-RU"/>
        </w:rPr>
        <w:t>2. Порядок формирования Перечня</w:t>
      </w:r>
    </w:p>
    <w:p w14:paraId="41F399B9" w14:textId="77777777" w:rsidR="002A3766" w:rsidRDefault="002A3766">
      <w:pPr>
        <w:spacing w:after="261" w:line="240" w:lineRule="auto"/>
        <w:ind w:left="781" w:right="94"/>
        <w:contextualSpacing/>
        <w:jc w:val="center"/>
        <w:rPr>
          <w:b/>
          <w:lang w:val="ru-RU"/>
        </w:rPr>
      </w:pPr>
    </w:p>
    <w:p w14:paraId="395D19CF" w14:textId="54F99DF7" w:rsidR="002A3766" w:rsidRDefault="00AD6991">
      <w:pPr>
        <w:spacing w:after="78" w:line="240" w:lineRule="auto"/>
        <w:ind w:left="6" w:right="11" w:firstLine="709"/>
        <w:contextualSpacing/>
        <w:rPr>
          <w:lang w:val="ru-RU"/>
        </w:rPr>
      </w:pPr>
      <w:r>
        <w:rPr>
          <w:lang w:val="ru-RU"/>
        </w:rPr>
        <w:t>2.1. Перечень формируется по форме согласно приложению к настоящему Порядку</w:t>
      </w:r>
      <w:r w:rsidR="00D50F7E">
        <w:rPr>
          <w:lang w:val="ru-RU"/>
        </w:rPr>
        <w:t xml:space="preserve"> </w:t>
      </w:r>
      <w:r>
        <w:rPr>
          <w:lang w:val="ru-RU"/>
        </w:rPr>
        <w:t xml:space="preserve">и утверждается приказом </w:t>
      </w:r>
      <w:r w:rsidR="006D4491">
        <w:rPr>
          <w:szCs w:val="28"/>
          <w:lang w:val="ru-RU"/>
        </w:rPr>
        <w:t>УФО</w:t>
      </w:r>
      <w:r>
        <w:rPr>
          <w:lang w:val="ru-RU"/>
        </w:rPr>
        <w:t>.</w:t>
      </w:r>
    </w:p>
    <w:p w14:paraId="43B3FE9A" w14:textId="2C97246A" w:rsidR="002A3766" w:rsidRDefault="00AD6991">
      <w:pPr>
        <w:spacing w:after="78" w:line="240" w:lineRule="auto"/>
        <w:ind w:left="6" w:right="11" w:firstLine="709"/>
        <w:contextualSpacing/>
        <w:rPr>
          <w:lang w:val="ru-RU"/>
        </w:rPr>
      </w:pPr>
      <w:r>
        <w:rPr>
          <w:lang w:val="ru-RU"/>
        </w:rPr>
        <w:t xml:space="preserve">Перечень размещается на официальном сайте </w:t>
      </w:r>
      <w:r w:rsidR="00C05E65">
        <w:rPr>
          <w:szCs w:val="28"/>
          <w:lang w:val="ru-RU"/>
        </w:rPr>
        <w:t>УФО</w:t>
      </w:r>
      <w:r w:rsidR="00F76CC6">
        <w:rPr>
          <w:lang w:val="ru-RU"/>
        </w:rPr>
        <w:t xml:space="preserve"> в разделе «</w:t>
      </w:r>
      <w:proofErr w:type="spellStart"/>
      <w:r w:rsidR="00F76CC6">
        <w:rPr>
          <w:lang w:val="ru-RU"/>
        </w:rPr>
        <w:t>Клиентоцентричность</w:t>
      </w:r>
      <w:proofErr w:type="spellEnd"/>
      <w:r w:rsidR="00F76CC6">
        <w:rPr>
          <w:lang w:val="ru-RU"/>
        </w:rPr>
        <w:t>».</w:t>
      </w:r>
    </w:p>
    <w:p w14:paraId="6B3B4311" w14:textId="77777777" w:rsidR="002A3766" w:rsidRDefault="00AD6991">
      <w:pPr>
        <w:spacing w:after="261" w:line="240" w:lineRule="auto"/>
        <w:ind w:left="0" w:right="96" w:firstLine="709"/>
        <w:contextualSpacing/>
        <w:rPr>
          <w:lang w:val="ru-RU"/>
        </w:rPr>
      </w:pPr>
      <w:r>
        <w:rPr>
          <w:lang w:val="ru-RU"/>
        </w:rPr>
        <w:lastRenderedPageBreak/>
        <w:t xml:space="preserve">2.2. Перечень имеет следующую структуру: </w:t>
      </w:r>
    </w:p>
    <w:p w14:paraId="2C9EFC89" w14:textId="2C13B8CF" w:rsidR="002A3766" w:rsidRDefault="00D50F7E">
      <w:pPr>
        <w:spacing w:after="261" w:line="240" w:lineRule="auto"/>
        <w:ind w:left="0" w:right="96" w:firstLine="709"/>
        <w:contextualSpacing/>
        <w:rPr>
          <w:lang w:val="ru-RU"/>
        </w:rPr>
      </w:pPr>
      <w:r>
        <w:rPr>
          <w:lang w:val="ru-RU"/>
        </w:rPr>
        <w:t>1</w:t>
      </w:r>
      <w:r w:rsidR="00AD6991">
        <w:rPr>
          <w:lang w:val="ru-RU"/>
        </w:rPr>
        <w:t>) </w:t>
      </w:r>
      <w:r w:rsidR="00895A65">
        <w:rPr>
          <w:lang w:val="ru-RU"/>
        </w:rPr>
        <w:t xml:space="preserve">направление </w:t>
      </w:r>
      <w:r w:rsidR="00AD6991">
        <w:rPr>
          <w:lang w:val="ru-RU"/>
        </w:rPr>
        <w:t xml:space="preserve">деятельности </w:t>
      </w:r>
      <w:r w:rsidR="00C05E65">
        <w:rPr>
          <w:szCs w:val="28"/>
          <w:lang w:val="ru-RU"/>
        </w:rPr>
        <w:t>УФО</w:t>
      </w:r>
      <w:r w:rsidR="00C05E65">
        <w:rPr>
          <w:lang w:val="ru-RU"/>
        </w:rPr>
        <w:t xml:space="preserve"> </w:t>
      </w:r>
      <w:r w:rsidR="00AD6991">
        <w:rPr>
          <w:lang w:val="ru-RU"/>
        </w:rPr>
        <w:t xml:space="preserve">– указывается группа процессов, осуществляемых </w:t>
      </w:r>
      <w:r w:rsidR="00C05E65">
        <w:rPr>
          <w:szCs w:val="28"/>
          <w:lang w:val="ru-RU"/>
        </w:rPr>
        <w:t>УФО</w:t>
      </w:r>
      <w:r w:rsidR="00895A65">
        <w:rPr>
          <w:lang w:val="ru-RU"/>
        </w:rPr>
        <w:t xml:space="preserve">; </w:t>
      </w:r>
    </w:p>
    <w:p w14:paraId="6A4AEFA1" w14:textId="6B4CDBC4" w:rsidR="002A3766" w:rsidRDefault="00D50F7E">
      <w:pPr>
        <w:spacing w:after="261" w:line="240" w:lineRule="auto"/>
        <w:ind w:left="0" w:right="96" w:firstLine="709"/>
        <w:contextualSpacing/>
        <w:rPr>
          <w:lang w:val="ru-RU"/>
        </w:rPr>
      </w:pPr>
      <w:r>
        <w:rPr>
          <w:lang w:val="ru-RU"/>
        </w:rPr>
        <w:t>2</w:t>
      </w:r>
      <w:r w:rsidR="00AD6991">
        <w:rPr>
          <w:lang w:val="ru-RU"/>
        </w:rPr>
        <w:t xml:space="preserve">) Наименование конкретного процесса – указывается наименование процесса, определенного </w:t>
      </w:r>
      <w:r w:rsidR="00C05E65">
        <w:rPr>
          <w:szCs w:val="28"/>
          <w:lang w:val="ru-RU"/>
        </w:rPr>
        <w:t>УФО</w:t>
      </w:r>
      <w:r w:rsidR="00AD6991">
        <w:rPr>
          <w:lang w:val="ru-RU"/>
        </w:rPr>
        <w:t xml:space="preserve">. </w:t>
      </w:r>
    </w:p>
    <w:p w14:paraId="57D7E7DA" w14:textId="2240A488" w:rsidR="002A3766" w:rsidRDefault="00D50F7E">
      <w:pPr>
        <w:spacing w:after="261" w:line="240" w:lineRule="auto"/>
        <w:ind w:left="0" w:right="96" w:firstLine="709"/>
        <w:contextualSpacing/>
        <w:rPr>
          <w:lang w:val="ru-RU"/>
        </w:rPr>
      </w:pPr>
      <w:r>
        <w:rPr>
          <w:lang w:val="ru-RU"/>
        </w:rPr>
        <w:t>3</w:t>
      </w:r>
      <w:r w:rsidR="00AD6991">
        <w:rPr>
          <w:lang w:val="ru-RU"/>
        </w:rPr>
        <w:t xml:space="preserve">) Точка взаимодействия – указывается конкретная цифровая/офлайн точка взаимодействия в зависимости от канала взаимодействия при реализации процесса. </w:t>
      </w:r>
    </w:p>
    <w:p w14:paraId="10E67369" w14:textId="66A05578" w:rsidR="002A3766" w:rsidRDefault="00D50F7E">
      <w:pPr>
        <w:spacing w:after="261" w:line="240" w:lineRule="auto"/>
        <w:ind w:left="0" w:right="96" w:firstLine="709"/>
        <w:contextualSpacing/>
        <w:rPr>
          <w:lang w:val="ru-RU"/>
        </w:rPr>
      </w:pPr>
      <w:r>
        <w:rPr>
          <w:lang w:val="ru-RU"/>
        </w:rPr>
        <w:t>4</w:t>
      </w:r>
      <w:r w:rsidR="00AD6991">
        <w:rPr>
          <w:lang w:val="ru-RU"/>
        </w:rPr>
        <w:t>) </w:t>
      </w:r>
      <w:r w:rsidR="003C24FC">
        <w:rPr>
          <w:lang w:val="ru-RU"/>
        </w:rPr>
        <w:t>Указывается внутренний клиент.</w:t>
      </w:r>
      <w:r w:rsidR="00AD6991">
        <w:rPr>
          <w:lang w:val="ru-RU"/>
        </w:rPr>
        <w:t xml:space="preserve"> </w:t>
      </w:r>
    </w:p>
    <w:p w14:paraId="73E6351E" w14:textId="47601301" w:rsidR="002A3766" w:rsidRDefault="00D50F7E">
      <w:pPr>
        <w:spacing w:after="261" w:line="240" w:lineRule="auto"/>
        <w:ind w:left="0" w:right="96" w:firstLine="709"/>
        <w:contextualSpacing/>
        <w:rPr>
          <w:sz w:val="30"/>
          <w:lang w:val="ru-RU"/>
        </w:rPr>
      </w:pPr>
      <w:r>
        <w:rPr>
          <w:lang w:val="ru-RU"/>
        </w:rPr>
        <w:t>5</w:t>
      </w:r>
      <w:r w:rsidR="00AD6991">
        <w:rPr>
          <w:lang w:val="ru-RU"/>
        </w:rPr>
        <w:t>) </w:t>
      </w:r>
      <w:r w:rsidR="003C24FC">
        <w:rPr>
          <w:lang w:val="ru-RU"/>
        </w:rPr>
        <w:t>Ценность для внутреннего клиента.</w:t>
      </w:r>
    </w:p>
    <w:p w14:paraId="0A098D0E" w14:textId="10F154FA" w:rsidR="002A3766" w:rsidRDefault="00AD6991">
      <w:pPr>
        <w:spacing w:after="78" w:line="240" w:lineRule="auto"/>
        <w:ind w:left="6" w:right="11" w:firstLine="709"/>
        <w:contextualSpacing/>
        <w:rPr>
          <w:lang w:val="ru-RU"/>
        </w:rPr>
      </w:pPr>
      <w:r>
        <w:rPr>
          <w:lang w:val="ru-RU"/>
        </w:rPr>
        <w:t>2.</w:t>
      </w:r>
      <w:r w:rsidR="003F098D">
        <w:rPr>
          <w:lang w:val="ru-RU"/>
        </w:rPr>
        <w:t>3</w:t>
      </w:r>
      <w:r>
        <w:rPr>
          <w:lang w:val="ru-RU"/>
        </w:rPr>
        <w:t xml:space="preserve">. Подготовка информации, подлежащей включению в Перечень, осуществляется </w:t>
      </w:r>
      <w:r w:rsidR="00F76CC6">
        <w:rPr>
          <w:lang w:val="ru-RU"/>
        </w:rPr>
        <w:t xml:space="preserve">учреждениями, подведомственными УФО, осуществляющими </w:t>
      </w:r>
      <w:proofErr w:type="gramStart"/>
      <w:r w:rsidR="00F76CC6">
        <w:rPr>
          <w:lang w:val="ru-RU"/>
        </w:rPr>
        <w:t xml:space="preserve">ведение </w:t>
      </w:r>
      <w:r w:rsidR="00D50F7E">
        <w:rPr>
          <w:lang w:val="ru-RU"/>
        </w:rPr>
        <w:t xml:space="preserve"> бухгалтерского</w:t>
      </w:r>
      <w:proofErr w:type="gramEnd"/>
      <w:r w:rsidR="00D50F7E">
        <w:rPr>
          <w:lang w:val="ru-RU"/>
        </w:rPr>
        <w:t xml:space="preserve"> учета.</w:t>
      </w:r>
    </w:p>
    <w:p w14:paraId="2B750065" w14:textId="7D54E670" w:rsidR="002A3766" w:rsidRDefault="00AD6991">
      <w:pPr>
        <w:spacing w:after="78" w:line="240" w:lineRule="auto"/>
        <w:ind w:left="6" w:right="11" w:firstLine="709"/>
        <w:contextualSpacing/>
        <w:rPr>
          <w:lang w:val="ru-RU"/>
        </w:rPr>
      </w:pPr>
      <w:r>
        <w:rPr>
          <w:lang w:val="ru-RU"/>
        </w:rPr>
        <w:t>2.</w:t>
      </w:r>
      <w:r w:rsidR="003F098D">
        <w:rPr>
          <w:lang w:val="ru-RU"/>
        </w:rPr>
        <w:t>4</w:t>
      </w:r>
      <w:r>
        <w:rPr>
          <w:lang w:val="ru-RU"/>
        </w:rPr>
        <w:t>. Выявление точек взаимодействия осуществляется на основании анализа:</w:t>
      </w:r>
    </w:p>
    <w:p w14:paraId="1746B07C" w14:textId="11AADB31" w:rsidR="002A3766" w:rsidRDefault="00F76CC6">
      <w:pPr>
        <w:spacing w:after="78" w:line="240" w:lineRule="auto"/>
        <w:ind w:left="6" w:right="11" w:firstLine="709"/>
        <w:contextualSpacing/>
        <w:rPr>
          <w:lang w:val="ru-RU"/>
        </w:rPr>
      </w:pPr>
      <w:r>
        <w:rPr>
          <w:lang w:val="ru-RU"/>
        </w:rPr>
        <w:t>1</w:t>
      </w:r>
      <w:r w:rsidR="00AD6991">
        <w:rPr>
          <w:lang w:val="ru-RU"/>
        </w:rPr>
        <w:t>) положений ненормативных (внутренних) правовых актов и иных документов, содержащих дополнительные требования, положения, регулирующие (вводящие) инструменты для осуществления функции;</w:t>
      </w:r>
    </w:p>
    <w:p w14:paraId="0DED396D" w14:textId="53FE7A25" w:rsidR="002A3766" w:rsidRDefault="00F76CC6">
      <w:pPr>
        <w:spacing w:after="78" w:line="240" w:lineRule="auto"/>
        <w:ind w:left="6" w:right="11" w:firstLine="709"/>
        <w:contextualSpacing/>
        <w:rPr>
          <w:lang w:val="ru-RU"/>
        </w:rPr>
      </w:pPr>
      <w:r>
        <w:rPr>
          <w:lang w:val="ru-RU"/>
        </w:rPr>
        <w:t>2</w:t>
      </w:r>
      <w:r w:rsidR="00AD6991">
        <w:rPr>
          <w:lang w:val="ru-RU"/>
        </w:rPr>
        <w:t xml:space="preserve">) положений актов, контрактов, соглашений, регулирующих порядок работы определенных точек взаимодействия.  </w:t>
      </w:r>
    </w:p>
    <w:p w14:paraId="60C0BCCC" w14:textId="77777777" w:rsidR="002A3766" w:rsidRDefault="00AD6991">
      <w:pPr>
        <w:spacing w:after="78" w:line="240" w:lineRule="auto"/>
        <w:ind w:left="6" w:right="11" w:firstLine="709"/>
        <w:contextualSpacing/>
        <w:rPr>
          <w:lang w:val="ru-RU"/>
        </w:rPr>
      </w:pPr>
      <w:r>
        <w:rPr>
          <w:lang w:val="ru-RU"/>
        </w:rPr>
        <w:t>В случае если использование точки взаимодействия осуществляется не на основании документа, а на основании распорядительного действия (поручения, резолюции, иного), точка взаимодействия также включается в Перечень.</w:t>
      </w:r>
    </w:p>
    <w:p w14:paraId="29360929" w14:textId="0251A913" w:rsidR="002A3766" w:rsidRPr="00071EB1" w:rsidRDefault="00AD6991" w:rsidP="00996E95">
      <w:pPr>
        <w:spacing w:line="240" w:lineRule="auto"/>
        <w:ind w:left="6" w:right="11" w:firstLine="0"/>
        <w:contextualSpacing/>
        <w:rPr>
          <w:lang w:val="ru-RU"/>
        </w:rPr>
      </w:pPr>
      <w:r>
        <w:rPr>
          <w:lang w:val="ru-RU"/>
        </w:rPr>
        <w:t xml:space="preserve"> </w:t>
      </w:r>
      <w:r w:rsidRPr="00071EB1">
        <w:rPr>
          <w:lang w:val="ru-RU"/>
        </w:rPr>
        <w:t>2.</w:t>
      </w:r>
      <w:r w:rsidR="00D50F7E" w:rsidRPr="00071EB1">
        <w:rPr>
          <w:lang w:val="ru-RU"/>
        </w:rPr>
        <w:t>6</w:t>
      </w:r>
      <w:r w:rsidRPr="00071EB1">
        <w:rPr>
          <w:lang w:val="ru-RU"/>
        </w:rPr>
        <w:t xml:space="preserve">. Для каждой точки взаимодействия определяются удовлетворяемые потребности клиента, то есть цель обращения клиента в </w:t>
      </w:r>
      <w:r w:rsidR="00A96873" w:rsidRPr="00071EB1">
        <w:rPr>
          <w:szCs w:val="28"/>
          <w:lang w:val="ru-RU"/>
        </w:rPr>
        <w:t>УФО</w:t>
      </w:r>
      <w:r w:rsidRPr="00071EB1">
        <w:rPr>
          <w:lang w:val="ru-RU"/>
        </w:rPr>
        <w:t xml:space="preserve">: </w:t>
      </w:r>
    </w:p>
    <w:p w14:paraId="190A3101" w14:textId="77777777" w:rsidR="002A3766" w:rsidRPr="00071EB1" w:rsidRDefault="00AD6991">
      <w:pPr>
        <w:spacing w:line="240" w:lineRule="auto"/>
        <w:ind w:left="6" w:right="11" w:firstLine="709"/>
        <w:contextualSpacing/>
        <w:rPr>
          <w:lang w:val="ru-RU"/>
        </w:rPr>
      </w:pPr>
      <w:r w:rsidRPr="00071EB1">
        <w:rPr>
          <w:lang w:val="ru-RU"/>
        </w:rPr>
        <w:t>1) получение информации;</w:t>
      </w:r>
    </w:p>
    <w:p w14:paraId="3706B54D" w14:textId="14793555" w:rsidR="002A3766" w:rsidRPr="00071EB1" w:rsidRDefault="005A1A9E" w:rsidP="005A1A9E">
      <w:pPr>
        <w:spacing w:line="240" w:lineRule="auto"/>
        <w:ind w:right="11"/>
        <w:contextualSpacing/>
        <w:rPr>
          <w:lang w:val="ru-RU"/>
        </w:rPr>
      </w:pPr>
      <w:r>
        <w:rPr>
          <w:lang w:val="ru-RU"/>
        </w:rPr>
        <w:t xml:space="preserve">    </w:t>
      </w:r>
      <w:r w:rsidR="00AD6991" w:rsidRPr="00071EB1">
        <w:rPr>
          <w:lang w:val="ru-RU"/>
        </w:rPr>
        <w:t>2) </w:t>
      </w:r>
      <w:r w:rsidR="00AD6991" w:rsidRPr="00071EB1"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1" wp14:anchorId="5FD55B7E" wp14:editId="1723DA5A">
            <wp:simplePos x="0" y="0"/>
            <wp:positionH relativeFrom="page">
              <wp:posOffset>7132320</wp:posOffset>
            </wp:positionH>
            <wp:positionV relativeFrom="page">
              <wp:posOffset>808990</wp:posOffset>
            </wp:positionV>
            <wp:extent cx="4445" cy="8890"/>
            <wp:effectExtent l="0" t="0" r="0" b="0"/>
            <wp:wrapSquare wrapText="bothSides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7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/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991" w:rsidRPr="00071EB1">
        <w:rPr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1" wp14:anchorId="557C5F8C" wp14:editId="1F6A682F">
            <wp:simplePos x="0" y="0"/>
            <wp:positionH relativeFrom="page">
              <wp:posOffset>1065530</wp:posOffset>
            </wp:positionH>
            <wp:positionV relativeFrom="page">
              <wp:posOffset>6039485</wp:posOffset>
            </wp:positionV>
            <wp:extent cx="13970" cy="8890"/>
            <wp:effectExtent l="0" t="0" r="0" b="0"/>
            <wp:wrapSquare wrapText="bothSides"/>
            <wp:docPr id="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/>
                  </pic:blipFill>
                  <pic:spPr bwMode="auto">
                    <a:xfrm>
                      <a:off x="0" y="0"/>
                      <a:ext cx="139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991" w:rsidRPr="00071EB1">
        <w:rPr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1" wp14:anchorId="502BA33F" wp14:editId="35228F5D">
            <wp:simplePos x="0" y="0"/>
            <wp:positionH relativeFrom="page">
              <wp:posOffset>580390</wp:posOffset>
            </wp:positionH>
            <wp:positionV relativeFrom="page">
              <wp:posOffset>8815070</wp:posOffset>
            </wp:positionV>
            <wp:extent cx="8890" cy="8890"/>
            <wp:effectExtent l="0" t="0" r="0" b="0"/>
            <wp:wrapSquare wrapText="bothSides"/>
            <wp:docPr id="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/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991" w:rsidRPr="00071EB1">
        <w:rPr>
          <w:lang w:val="ru-RU"/>
        </w:rPr>
        <w:t>получение консультации;</w:t>
      </w:r>
    </w:p>
    <w:p w14:paraId="17661ED2" w14:textId="77777777" w:rsidR="002A3766" w:rsidRPr="00071EB1" w:rsidRDefault="00AD6991">
      <w:pPr>
        <w:spacing w:after="144" w:line="240" w:lineRule="auto"/>
        <w:ind w:left="720" w:right="11" w:firstLine="0"/>
        <w:contextualSpacing/>
        <w:rPr>
          <w:lang w:val="ru-RU"/>
        </w:rPr>
      </w:pPr>
      <w:r w:rsidRPr="00071EB1">
        <w:rPr>
          <w:lang w:val="ru-RU"/>
        </w:rPr>
        <w:t>3) получение форм документов;</w:t>
      </w:r>
    </w:p>
    <w:p w14:paraId="43B91B95" w14:textId="77777777" w:rsidR="002A3766" w:rsidRPr="00071EB1" w:rsidRDefault="00AD6991">
      <w:pPr>
        <w:numPr>
          <w:ilvl w:val="0"/>
          <w:numId w:val="27"/>
        </w:numPr>
        <w:spacing w:after="143" w:line="240" w:lineRule="auto"/>
        <w:ind w:right="11" w:hanging="310"/>
        <w:contextualSpacing/>
        <w:rPr>
          <w:lang w:val="ru-RU"/>
        </w:rPr>
      </w:pPr>
      <w:r w:rsidRPr="00071EB1">
        <w:rPr>
          <w:lang w:val="ru-RU"/>
        </w:rPr>
        <w:t>представление заявления, обращения, запроса, документов;</w:t>
      </w:r>
    </w:p>
    <w:p w14:paraId="2F63ECEF" w14:textId="77777777" w:rsidR="002A3766" w:rsidRPr="00071EB1" w:rsidRDefault="00AD6991">
      <w:pPr>
        <w:numPr>
          <w:ilvl w:val="0"/>
          <w:numId w:val="27"/>
        </w:numPr>
        <w:spacing w:after="5" w:line="240" w:lineRule="auto"/>
        <w:ind w:right="11" w:hanging="310"/>
        <w:contextualSpacing/>
        <w:rPr>
          <w:lang w:val="ru-RU"/>
        </w:rPr>
      </w:pPr>
      <w:r w:rsidRPr="00071EB1">
        <w:rPr>
          <w:lang w:val="ru-RU"/>
        </w:rPr>
        <w:t>получение информации о ходе рассмотрения заявления, обращения, запроса, документов;</w:t>
      </w:r>
    </w:p>
    <w:p w14:paraId="27856371" w14:textId="77777777" w:rsidR="002A3766" w:rsidRPr="00071EB1" w:rsidRDefault="00AD6991">
      <w:pPr>
        <w:numPr>
          <w:ilvl w:val="0"/>
          <w:numId w:val="27"/>
        </w:numPr>
        <w:spacing w:after="134" w:line="240" w:lineRule="auto"/>
        <w:ind w:right="11" w:hanging="310"/>
        <w:contextualSpacing/>
      </w:pPr>
      <w:proofErr w:type="spellStart"/>
      <w:r w:rsidRPr="00071EB1">
        <w:t>получение</w:t>
      </w:r>
      <w:proofErr w:type="spellEnd"/>
      <w:r w:rsidRPr="00071EB1">
        <w:t xml:space="preserve"> </w:t>
      </w:r>
      <w:proofErr w:type="spellStart"/>
      <w:r w:rsidRPr="00071EB1">
        <w:t>результата</w:t>
      </w:r>
      <w:proofErr w:type="spellEnd"/>
      <w:r w:rsidRPr="00071EB1">
        <w:t xml:space="preserve">, </w:t>
      </w:r>
      <w:proofErr w:type="spellStart"/>
      <w:r w:rsidRPr="00071EB1">
        <w:t>ответа</w:t>
      </w:r>
      <w:proofErr w:type="spellEnd"/>
      <w:r w:rsidRPr="00071EB1">
        <w:t xml:space="preserve">, </w:t>
      </w:r>
      <w:proofErr w:type="spellStart"/>
      <w:r w:rsidRPr="00071EB1">
        <w:t>разъяснения</w:t>
      </w:r>
      <w:proofErr w:type="spellEnd"/>
      <w:r w:rsidRPr="00071EB1">
        <w:t>;</w:t>
      </w:r>
    </w:p>
    <w:p w14:paraId="4344BEFE" w14:textId="77777777" w:rsidR="002A3766" w:rsidRPr="00071EB1" w:rsidRDefault="00AD6991">
      <w:pPr>
        <w:numPr>
          <w:ilvl w:val="0"/>
          <w:numId w:val="27"/>
        </w:numPr>
        <w:spacing w:after="5" w:line="240" w:lineRule="auto"/>
        <w:ind w:right="11" w:hanging="310"/>
        <w:contextualSpacing/>
        <w:rPr>
          <w:lang w:val="ru-RU"/>
        </w:rPr>
      </w:pPr>
      <w:r w:rsidRPr="00071EB1">
        <w:rPr>
          <w:lang w:val="ru-RU"/>
        </w:rPr>
        <w:t>предоставление обратной связи;</w:t>
      </w:r>
    </w:p>
    <w:p w14:paraId="3F5FE10D" w14:textId="075BEAC6" w:rsidR="002A3766" w:rsidRPr="00071EB1" w:rsidRDefault="00071EB1" w:rsidP="00071EB1">
      <w:pPr>
        <w:spacing w:after="138" w:line="240" w:lineRule="auto"/>
        <w:ind w:right="11"/>
        <w:rPr>
          <w:lang w:val="ru-RU"/>
        </w:rPr>
      </w:pPr>
      <w:r w:rsidRPr="00071EB1">
        <w:rPr>
          <w:lang w:val="ru-RU"/>
        </w:rPr>
        <w:t xml:space="preserve">          8)п</w:t>
      </w:r>
      <w:r w:rsidR="00AD6991" w:rsidRPr="00071EB1">
        <w:rPr>
          <w:lang w:val="ru-RU"/>
        </w:rPr>
        <w:t>олучение результата рассмотрения обратной связи;</w:t>
      </w:r>
    </w:p>
    <w:p w14:paraId="5C499433" w14:textId="469976EC" w:rsidR="002A3766" w:rsidRPr="003C24FC" w:rsidRDefault="00071EB1" w:rsidP="00071EB1">
      <w:pPr>
        <w:spacing w:after="145" w:line="240" w:lineRule="auto"/>
        <w:ind w:right="11"/>
        <w:contextualSpacing/>
        <w:rPr>
          <w:lang w:val="ru-RU"/>
        </w:rPr>
      </w:pPr>
      <w:r w:rsidRPr="00071EB1">
        <w:rPr>
          <w:lang w:val="ru-RU"/>
        </w:rPr>
        <w:t xml:space="preserve">          9)</w:t>
      </w:r>
      <w:r w:rsidR="00AD6991" w:rsidRPr="003C24FC">
        <w:rPr>
          <w:lang w:val="ru-RU"/>
        </w:rPr>
        <w:t>другие потребности клиента.</w:t>
      </w:r>
      <w:r w:rsidR="00AD6991" w:rsidRPr="00071EB1">
        <w:rPr>
          <w:noProof/>
          <w:lang w:val="ru-RU" w:eastAsia="ru-RU"/>
        </w:rPr>
        <w:drawing>
          <wp:inline distT="0" distB="0" distL="0" distR="0" wp14:anchorId="09E2B6B5" wp14:editId="59880203">
            <wp:extent cx="9525" cy="9525"/>
            <wp:effectExtent l="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7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/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758A0" w14:textId="64D96056" w:rsidR="002A3766" w:rsidRDefault="00AD6991">
      <w:pPr>
        <w:spacing w:line="240" w:lineRule="auto"/>
        <w:ind w:left="6" w:right="11" w:firstLine="709"/>
        <w:contextualSpacing/>
        <w:rPr>
          <w:lang w:val="ru-RU"/>
        </w:rPr>
      </w:pPr>
      <w:r w:rsidRPr="00071EB1">
        <w:rPr>
          <w:lang w:val="ru-RU"/>
        </w:rPr>
        <w:t>2.</w:t>
      </w:r>
      <w:r w:rsidR="00D50F7E" w:rsidRPr="00071EB1">
        <w:rPr>
          <w:lang w:val="ru-RU"/>
        </w:rPr>
        <w:t>7</w:t>
      </w:r>
      <w:r w:rsidRPr="00071EB1">
        <w:rPr>
          <w:lang w:val="ru-RU"/>
        </w:rPr>
        <w:t>. В случае если взаимодействие с клиентом осуществляется в несколько этапов (прием заявления и документов, рассмотрение заявления и документов, направление уведомлений по каждому этапу), точки взаимодействия в рамках одного процесса не подлежат дублированию – указывается одна точка взаимодействия и раскрываются удовлетворяемые в ней потребности клиента (виды осуществляемого взаимодействия).</w:t>
      </w:r>
    </w:p>
    <w:p w14:paraId="339F9B69" w14:textId="77777777" w:rsidR="002A3766" w:rsidRDefault="002A3766">
      <w:pPr>
        <w:spacing w:line="240" w:lineRule="auto"/>
        <w:ind w:left="6" w:right="11" w:firstLine="709"/>
        <w:contextualSpacing/>
        <w:rPr>
          <w:lang w:val="ru-RU"/>
        </w:rPr>
      </w:pPr>
    </w:p>
    <w:p w14:paraId="0D19E835" w14:textId="77777777" w:rsidR="002A3766" w:rsidRDefault="00AD6991">
      <w:pPr>
        <w:spacing w:after="2" w:line="240" w:lineRule="auto"/>
        <w:ind w:left="0" w:right="-48" w:firstLine="709"/>
        <w:contextualSpacing/>
        <w:jc w:val="center"/>
        <w:rPr>
          <w:lang w:val="ru-RU"/>
        </w:rPr>
      </w:pPr>
      <w:r>
        <w:rPr>
          <w:lang w:val="ru-RU"/>
        </w:rPr>
        <w:t xml:space="preserve">3. Порядок ведения Перечня </w:t>
      </w:r>
    </w:p>
    <w:p w14:paraId="35EE03A9" w14:textId="77777777" w:rsidR="002A3766" w:rsidRDefault="002A3766">
      <w:pPr>
        <w:spacing w:after="2" w:line="240" w:lineRule="auto"/>
        <w:ind w:left="0" w:right="-48" w:firstLine="709"/>
        <w:contextualSpacing/>
        <w:rPr>
          <w:lang w:val="ru-RU"/>
        </w:rPr>
      </w:pPr>
    </w:p>
    <w:p w14:paraId="070F2C09" w14:textId="77777777" w:rsidR="002A3766" w:rsidRDefault="00AD6991">
      <w:pPr>
        <w:spacing w:after="2" w:line="240" w:lineRule="auto"/>
        <w:ind w:left="0" w:right="-48" w:firstLine="709"/>
        <w:contextualSpacing/>
        <w:rPr>
          <w:lang w:val="ru-RU"/>
        </w:rPr>
      </w:pPr>
      <w:r>
        <w:rPr>
          <w:lang w:val="ru-RU"/>
        </w:rPr>
        <w:lastRenderedPageBreak/>
        <w:t xml:space="preserve">3.1. В случае необходимости в содержание Перечня вносятся изменения путем исключения, добавления или изменения строк Перечня (отдельных точек взаимодействия в Перечне). </w:t>
      </w:r>
    </w:p>
    <w:p w14:paraId="6C190D3D" w14:textId="3F783F8D" w:rsidR="002A3766" w:rsidRDefault="00AD6991">
      <w:pPr>
        <w:spacing w:after="2" w:line="240" w:lineRule="auto"/>
        <w:ind w:left="0" w:right="-48" w:firstLine="709"/>
        <w:contextualSpacing/>
        <w:rPr>
          <w:lang w:val="ru-RU"/>
        </w:rPr>
      </w:pPr>
      <w:r>
        <w:rPr>
          <w:lang w:val="ru-RU"/>
        </w:rPr>
        <w:t>Актуальная версия Перечня размещается на официальном сайте</w:t>
      </w:r>
      <w:r w:rsidR="000877A0">
        <w:rPr>
          <w:lang w:val="ru-RU"/>
        </w:rPr>
        <w:t xml:space="preserve"> </w:t>
      </w:r>
      <w:r w:rsidR="005B6FFC">
        <w:rPr>
          <w:szCs w:val="28"/>
          <w:lang w:val="ru-RU"/>
        </w:rPr>
        <w:t>УФО</w:t>
      </w:r>
      <w:r w:rsidR="005B6FFC">
        <w:rPr>
          <w:lang w:val="ru-RU"/>
        </w:rPr>
        <w:t xml:space="preserve"> </w:t>
      </w:r>
      <w:r>
        <w:rPr>
          <w:lang w:val="ru-RU"/>
        </w:rPr>
        <w:t>не позднее 5 рабочих дней с момента внесения изменений.</w:t>
      </w:r>
    </w:p>
    <w:p w14:paraId="181DD14D" w14:textId="12D1A785" w:rsidR="002A3766" w:rsidRDefault="00AD6991">
      <w:pPr>
        <w:spacing w:after="2" w:line="240" w:lineRule="auto"/>
        <w:ind w:left="0" w:right="-48" w:firstLine="709"/>
        <w:contextualSpacing/>
        <w:rPr>
          <w:lang w:val="ru-RU"/>
        </w:rPr>
      </w:pPr>
      <w:r>
        <w:rPr>
          <w:lang w:val="ru-RU"/>
        </w:rPr>
        <w:t xml:space="preserve">3.2. Внесение изменений в содержание Перечня инициирует </w:t>
      </w:r>
      <w:r w:rsidR="00D50F7E">
        <w:rPr>
          <w:lang w:val="ru-RU"/>
        </w:rPr>
        <w:t>подведомственное УФО учреждение, ведущее бухгалтерский учет.</w:t>
      </w:r>
    </w:p>
    <w:p w14:paraId="4AF33F6E" w14:textId="77777777" w:rsidR="002A3766" w:rsidRDefault="00AD6991">
      <w:pPr>
        <w:spacing w:after="2" w:line="240" w:lineRule="auto"/>
        <w:ind w:left="0" w:right="-48" w:firstLine="709"/>
        <w:contextualSpacing/>
        <w:rPr>
          <w:lang w:val="ru-RU"/>
        </w:rPr>
      </w:pPr>
      <w:r>
        <w:rPr>
          <w:lang w:val="ru-RU"/>
        </w:rPr>
        <w:t>3.3. Перечень подлежит актуализации в случаях:</w:t>
      </w:r>
    </w:p>
    <w:p w14:paraId="70D52B3C" w14:textId="16CA828B" w:rsidR="002A3766" w:rsidRDefault="00AD6991">
      <w:pPr>
        <w:spacing w:after="2" w:line="240" w:lineRule="auto"/>
        <w:ind w:left="0" w:right="-48" w:firstLine="709"/>
        <w:contextualSpacing/>
        <w:rPr>
          <w:lang w:val="ru-RU"/>
        </w:rPr>
      </w:pPr>
      <w:r>
        <w:rPr>
          <w:lang w:val="ru-RU"/>
        </w:rPr>
        <w:t xml:space="preserve">1) включения в реестр межведомственных и внутриведомственных процессов </w:t>
      </w:r>
      <w:r w:rsidR="00C02E50">
        <w:rPr>
          <w:szCs w:val="28"/>
          <w:lang w:val="ru-RU"/>
        </w:rPr>
        <w:t>УФО</w:t>
      </w:r>
      <w:r w:rsidR="00C02E50">
        <w:rPr>
          <w:lang w:val="ru-RU"/>
        </w:rPr>
        <w:t xml:space="preserve"> </w:t>
      </w:r>
      <w:r>
        <w:rPr>
          <w:lang w:val="ru-RU"/>
        </w:rPr>
        <w:t xml:space="preserve">(исключения из реестра межведомственных и внутриведомственных процессов </w:t>
      </w:r>
      <w:r w:rsidR="00C02E50">
        <w:rPr>
          <w:szCs w:val="28"/>
          <w:lang w:val="ru-RU"/>
        </w:rPr>
        <w:t>УФО</w:t>
      </w:r>
      <w:r>
        <w:rPr>
          <w:lang w:val="ru-RU"/>
        </w:rPr>
        <w:t>) услуг, функций, сервисов;</w:t>
      </w:r>
    </w:p>
    <w:p w14:paraId="3CE8998E" w14:textId="77777777" w:rsidR="002A3766" w:rsidRDefault="00AD6991">
      <w:pPr>
        <w:spacing w:after="2" w:line="240" w:lineRule="auto"/>
        <w:ind w:left="0" w:right="-48" w:firstLine="709"/>
        <w:contextualSpacing/>
        <w:rPr>
          <w:lang w:val="ru-RU"/>
        </w:rPr>
      </w:pPr>
      <w:r>
        <w:rPr>
          <w:lang w:val="ru-RU"/>
        </w:rPr>
        <w:t>2) изменения вида точки взаимодействия;</w:t>
      </w:r>
    </w:p>
    <w:p w14:paraId="4257A0B2" w14:textId="77777777" w:rsidR="002A3766" w:rsidRDefault="00AD6991">
      <w:pPr>
        <w:spacing w:after="2" w:line="240" w:lineRule="auto"/>
        <w:ind w:left="0" w:right="-48" w:firstLine="709"/>
        <w:contextualSpacing/>
        <w:rPr>
          <w:lang w:val="ru-RU"/>
        </w:rPr>
      </w:pPr>
      <w:r>
        <w:rPr>
          <w:lang w:val="ru-RU"/>
        </w:rPr>
        <w:t>3) изменения в точке взаимодействия удовлетворяемых потребностей клиента.</w:t>
      </w:r>
    </w:p>
    <w:p w14:paraId="0680D230" w14:textId="02D18840" w:rsidR="003B5DCD" w:rsidRDefault="00AD6991" w:rsidP="005030C6">
      <w:pPr>
        <w:spacing w:after="2" w:line="240" w:lineRule="auto"/>
        <w:ind w:left="0" w:right="0" w:firstLine="709"/>
        <w:contextualSpacing/>
        <w:rPr>
          <w:lang w:val="ru-RU"/>
        </w:rPr>
        <w:sectPr w:rsidR="003B5DCD" w:rsidSect="00EA5FB9">
          <w:headerReference w:type="even" r:id="rId13"/>
          <w:headerReference w:type="default" r:id="rId14"/>
          <w:headerReference w:type="first" r:id="rId15"/>
          <w:type w:val="continuous"/>
          <w:pgSz w:w="11860" w:h="16640"/>
          <w:pgMar w:top="851" w:right="567" w:bottom="851" w:left="1418" w:header="720" w:footer="720" w:gutter="0"/>
          <w:cols w:space="720"/>
          <w:docGrid w:linePitch="360"/>
        </w:sectPr>
      </w:pPr>
      <w:r>
        <w:rPr>
          <w:lang w:val="ru-RU"/>
        </w:rPr>
        <w:t xml:space="preserve">3.4. Вносимые изменения в Перечень подлежат согласованию с руководителем структурного подразделения </w:t>
      </w:r>
      <w:r w:rsidR="00C02E50">
        <w:rPr>
          <w:szCs w:val="28"/>
          <w:lang w:val="ru-RU"/>
        </w:rPr>
        <w:t>УФО</w:t>
      </w:r>
      <w:r>
        <w:rPr>
          <w:lang w:val="ru-RU"/>
        </w:rPr>
        <w:t xml:space="preserve">, ответственным за процесс, </w:t>
      </w:r>
      <w:r w:rsidRPr="00071EB1">
        <w:rPr>
          <w:lang w:val="ru-RU"/>
        </w:rPr>
        <w:t xml:space="preserve">заместителем </w:t>
      </w:r>
      <w:r w:rsidR="00071EB1" w:rsidRPr="00071EB1">
        <w:rPr>
          <w:lang w:val="ru-RU"/>
        </w:rPr>
        <w:t xml:space="preserve">начальника </w:t>
      </w:r>
      <w:r w:rsidR="00C02E50" w:rsidRPr="00071EB1">
        <w:rPr>
          <w:szCs w:val="28"/>
          <w:lang w:val="ru-RU"/>
        </w:rPr>
        <w:t>УФО</w:t>
      </w:r>
      <w:r w:rsidRPr="00071EB1">
        <w:rPr>
          <w:lang w:val="ru-RU"/>
        </w:rPr>
        <w:t xml:space="preserve">, курирующем направление деятельности и заместителем </w:t>
      </w:r>
      <w:r w:rsidR="00071EB1" w:rsidRPr="00071EB1">
        <w:rPr>
          <w:lang w:val="ru-RU"/>
        </w:rPr>
        <w:t xml:space="preserve">начальника </w:t>
      </w:r>
      <w:r w:rsidR="00C02E50" w:rsidRPr="00071EB1">
        <w:rPr>
          <w:szCs w:val="28"/>
          <w:lang w:val="ru-RU"/>
        </w:rPr>
        <w:t>УФО</w:t>
      </w:r>
      <w:r w:rsidRPr="00071EB1">
        <w:rPr>
          <w:lang w:val="ru-RU"/>
        </w:rPr>
        <w:t xml:space="preserve">, ответственным за внедрение принципов и стандартов </w:t>
      </w:r>
      <w:proofErr w:type="spellStart"/>
      <w:r w:rsidRPr="00071EB1">
        <w:rPr>
          <w:lang w:val="ru-RU"/>
        </w:rPr>
        <w:t>клиентоцентричности</w:t>
      </w:r>
      <w:proofErr w:type="spellEnd"/>
      <w:r w:rsidRPr="00071EB1">
        <w:rPr>
          <w:lang w:val="ru-RU"/>
        </w:rPr>
        <w:t xml:space="preserve"> в </w:t>
      </w:r>
      <w:r w:rsidR="00C02E50" w:rsidRPr="00071EB1">
        <w:rPr>
          <w:szCs w:val="28"/>
          <w:lang w:val="ru-RU"/>
        </w:rPr>
        <w:t>УФО</w:t>
      </w:r>
      <w:r w:rsidRPr="00071EB1">
        <w:rPr>
          <w:lang w:val="ru-RU"/>
        </w:rPr>
        <w:t>.</w:t>
      </w:r>
      <w:r>
        <w:rPr>
          <w:lang w:val="ru-RU"/>
        </w:rPr>
        <w:t xml:space="preserve"> </w:t>
      </w:r>
    </w:p>
    <w:p w14:paraId="543A0527" w14:textId="12594A37" w:rsidR="00CC7895" w:rsidRDefault="00EA5FB9" w:rsidP="00EA5FB9">
      <w:pPr>
        <w:spacing w:after="2" w:line="240" w:lineRule="auto"/>
        <w:ind w:left="0" w:right="-48" w:firstLine="709"/>
        <w:contextualSpacing/>
        <w:jc w:val="right"/>
        <w:rPr>
          <w:szCs w:val="28"/>
          <w:lang w:val="ru-RU"/>
        </w:rPr>
      </w:pPr>
      <w:r>
        <w:rPr>
          <w:lang w:val="ru-RU"/>
        </w:rPr>
        <w:lastRenderedPageBreak/>
        <w:t>Приложение к Порядку</w:t>
      </w:r>
      <w:r w:rsidR="00CC7895">
        <w:rPr>
          <w:lang w:val="ru-RU"/>
        </w:rPr>
        <w:t xml:space="preserve"> ведения </w:t>
      </w:r>
      <w:r w:rsidR="00CC7895">
        <w:rPr>
          <w:szCs w:val="28"/>
          <w:lang w:val="ru-RU"/>
        </w:rPr>
        <w:t>перечня</w:t>
      </w:r>
    </w:p>
    <w:p w14:paraId="01A00443" w14:textId="77777777" w:rsidR="00E56B22" w:rsidRDefault="00CC7895" w:rsidP="00EA5FB9">
      <w:pPr>
        <w:spacing w:after="2" w:line="240" w:lineRule="auto"/>
        <w:ind w:left="0" w:right="-48" w:firstLine="709"/>
        <w:contextualSpacing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точек взаимодействия с внутренним клиентом</w:t>
      </w:r>
      <w:r w:rsidR="00E56B22">
        <w:rPr>
          <w:szCs w:val="28"/>
          <w:lang w:val="ru-RU"/>
        </w:rPr>
        <w:t xml:space="preserve"> по </w:t>
      </w:r>
    </w:p>
    <w:p w14:paraId="676C632B" w14:textId="0C3FAB6C" w:rsidR="00EA5FB9" w:rsidRDefault="00E56B22" w:rsidP="00EA5FB9">
      <w:pPr>
        <w:spacing w:after="2" w:line="240" w:lineRule="auto"/>
        <w:ind w:left="0" w:right="-48" w:firstLine="709"/>
        <w:contextualSpacing/>
        <w:jc w:val="right"/>
        <w:rPr>
          <w:szCs w:val="28"/>
          <w:lang w:val="ru-RU"/>
        </w:rPr>
      </w:pPr>
      <w:r>
        <w:rPr>
          <w:szCs w:val="28"/>
          <w:lang w:val="ru-RU"/>
        </w:rPr>
        <w:t>вопросам ведения бухгалтерского учета</w:t>
      </w:r>
    </w:p>
    <w:p w14:paraId="7B626A84" w14:textId="099D47C3" w:rsidR="00CC7895" w:rsidRDefault="00CC7895" w:rsidP="00EA5FB9">
      <w:pPr>
        <w:spacing w:after="2" w:line="240" w:lineRule="auto"/>
        <w:ind w:left="0" w:right="-48" w:firstLine="709"/>
        <w:contextualSpacing/>
        <w:jc w:val="right"/>
        <w:rPr>
          <w:szCs w:val="28"/>
          <w:lang w:val="ru-RU"/>
        </w:rPr>
      </w:pPr>
    </w:p>
    <w:tbl>
      <w:tblPr>
        <w:tblStyle w:val="af"/>
        <w:tblW w:w="15212" w:type="dxa"/>
        <w:tblLook w:val="04A0" w:firstRow="1" w:lastRow="0" w:firstColumn="1" w:lastColumn="0" w:noHBand="0" w:noVBand="1"/>
      </w:tblPr>
      <w:tblGrid>
        <w:gridCol w:w="617"/>
        <w:gridCol w:w="2059"/>
        <w:gridCol w:w="2157"/>
        <w:gridCol w:w="4070"/>
        <w:gridCol w:w="3499"/>
        <w:gridCol w:w="2810"/>
      </w:tblGrid>
      <w:tr w:rsidR="0030657E" w:rsidRPr="00752352" w14:paraId="3AC2B41D" w14:textId="708310BA" w:rsidTr="0073707F">
        <w:tc>
          <w:tcPr>
            <w:tcW w:w="594" w:type="dxa"/>
            <w:vAlign w:val="center"/>
          </w:tcPr>
          <w:p w14:paraId="1DC645CF" w14:textId="1927A29A" w:rsidR="00B02590" w:rsidRPr="00752352" w:rsidRDefault="00B02590" w:rsidP="00CC7895">
            <w:pPr>
              <w:spacing w:after="2" w:line="240" w:lineRule="auto"/>
              <w:ind w:left="0" w:right="-48" w:firstLine="0"/>
              <w:contextualSpacing/>
              <w:jc w:val="center"/>
              <w:rPr>
                <w:b/>
                <w:lang w:val="ru-RU"/>
              </w:rPr>
            </w:pPr>
            <w:r w:rsidRPr="00752352">
              <w:rPr>
                <w:b/>
                <w:lang w:val="ru-RU"/>
              </w:rPr>
              <w:t>№ п/п</w:t>
            </w:r>
          </w:p>
        </w:tc>
        <w:tc>
          <w:tcPr>
            <w:tcW w:w="2060" w:type="dxa"/>
            <w:vAlign w:val="center"/>
          </w:tcPr>
          <w:p w14:paraId="5A70E2B4" w14:textId="662F71AD" w:rsidR="00B02590" w:rsidRPr="00752352" w:rsidRDefault="00B02590" w:rsidP="00EE7B24">
            <w:pPr>
              <w:spacing w:after="2" w:line="240" w:lineRule="auto"/>
              <w:ind w:left="0" w:right="-48" w:firstLine="0"/>
              <w:contextualSpacing/>
              <w:jc w:val="center"/>
              <w:rPr>
                <w:b/>
                <w:lang w:val="ru-RU"/>
              </w:rPr>
            </w:pPr>
            <w:r w:rsidRPr="00752352">
              <w:rPr>
                <w:b/>
                <w:lang w:val="ru-RU"/>
              </w:rPr>
              <w:t xml:space="preserve">Направление деятельности </w:t>
            </w:r>
          </w:p>
        </w:tc>
        <w:tc>
          <w:tcPr>
            <w:tcW w:w="2157" w:type="dxa"/>
            <w:vAlign w:val="center"/>
          </w:tcPr>
          <w:p w14:paraId="37B5E6B6" w14:textId="7182CF9D" w:rsidR="00B02590" w:rsidRPr="00752352" w:rsidRDefault="00B02590" w:rsidP="00EE7B24">
            <w:pPr>
              <w:spacing w:after="2" w:line="240" w:lineRule="auto"/>
              <w:ind w:left="0" w:right="-48" w:firstLine="0"/>
              <w:contextualSpacing/>
              <w:jc w:val="center"/>
              <w:rPr>
                <w:b/>
                <w:lang w:val="ru-RU"/>
              </w:rPr>
            </w:pPr>
            <w:r w:rsidRPr="00752352">
              <w:rPr>
                <w:b/>
                <w:lang w:val="ru-RU"/>
              </w:rPr>
              <w:t>Наименование процесса</w:t>
            </w:r>
          </w:p>
        </w:tc>
        <w:tc>
          <w:tcPr>
            <w:tcW w:w="4079" w:type="dxa"/>
            <w:vAlign w:val="center"/>
          </w:tcPr>
          <w:p w14:paraId="5860AD5B" w14:textId="0BFE9485" w:rsidR="00B02590" w:rsidRPr="00752352" w:rsidRDefault="00B02590" w:rsidP="00CC7895">
            <w:pPr>
              <w:spacing w:after="2" w:line="240" w:lineRule="auto"/>
              <w:ind w:left="0" w:right="-48" w:firstLine="0"/>
              <w:contextualSpacing/>
              <w:jc w:val="center"/>
              <w:rPr>
                <w:b/>
                <w:lang w:val="ru-RU"/>
              </w:rPr>
            </w:pPr>
            <w:r w:rsidRPr="00752352">
              <w:rPr>
                <w:b/>
                <w:lang w:val="ru-RU"/>
              </w:rPr>
              <w:t>Точка взаимодействия</w:t>
            </w:r>
          </w:p>
        </w:tc>
        <w:tc>
          <w:tcPr>
            <w:tcW w:w="3507" w:type="dxa"/>
            <w:vAlign w:val="center"/>
          </w:tcPr>
          <w:p w14:paraId="0FE762B7" w14:textId="043F6F43" w:rsidR="00B02590" w:rsidRPr="00752352" w:rsidRDefault="00752352" w:rsidP="00752352">
            <w:pPr>
              <w:spacing w:after="2" w:line="240" w:lineRule="auto"/>
              <w:ind w:left="0" w:right="-48" w:firstLine="0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Внутренний к</w:t>
            </w:r>
            <w:r w:rsidR="00B02590" w:rsidRPr="00752352">
              <w:rPr>
                <w:b/>
                <w:lang w:val="ru-RU"/>
              </w:rPr>
              <w:t>лиент</w:t>
            </w:r>
          </w:p>
        </w:tc>
        <w:tc>
          <w:tcPr>
            <w:tcW w:w="2815" w:type="dxa"/>
            <w:vAlign w:val="center"/>
          </w:tcPr>
          <w:p w14:paraId="6F25A37B" w14:textId="7B42D54E" w:rsidR="00B02590" w:rsidRPr="00752352" w:rsidRDefault="00417CBC" w:rsidP="00CC7895">
            <w:pPr>
              <w:spacing w:after="2" w:line="240" w:lineRule="auto"/>
              <w:ind w:left="0" w:right="-48" w:firstLine="0"/>
              <w:contextualSpacing/>
              <w:jc w:val="center"/>
              <w:rPr>
                <w:b/>
                <w:lang w:val="ru-RU"/>
              </w:rPr>
            </w:pPr>
            <w:r w:rsidRPr="00752352">
              <w:rPr>
                <w:b/>
                <w:lang w:val="ru-RU"/>
              </w:rPr>
              <w:t xml:space="preserve">Ценность для </w:t>
            </w:r>
            <w:r w:rsidR="00752352">
              <w:rPr>
                <w:b/>
                <w:lang w:val="ru-RU"/>
              </w:rPr>
              <w:t xml:space="preserve">внутреннего </w:t>
            </w:r>
            <w:r w:rsidRPr="00752352">
              <w:rPr>
                <w:b/>
                <w:lang w:val="ru-RU"/>
              </w:rPr>
              <w:t>клиента</w:t>
            </w:r>
          </w:p>
        </w:tc>
      </w:tr>
      <w:tr w:rsidR="00417CBC" w:rsidRPr="003C24FC" w14:paraId="77E4B51F" w14:textId="11FDA5E4" w:rsidTr="0073707F">
        <w:tc>
          <w:tcPr>
            <w:tcW w:w="594" w:type="dxa"/>
          </w:tcPr>
          <w:p w14:paraId="5A8487C3" w14:textId="7EC5C53E" w:rsidR="00B02590" w:rsidRDefault="00B02590" w:rsidP="00417CBC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60" w:type="dxa"/>
          </w:tcPr>
          <w:p w14:paraId="29592BC4" w14:textId="0B616A1C" w:rsidR="00B02590" w:rsidRDefault="00B02590" w:rsidP="00417CBC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</w:p>
        </w:tc>
        <w:tc>
          <w:tcPr>
            <w:tcW w:w="2157" w:type="dxa"/>
          </w:tcPr>
          <w:p w14:paraId="5CF0D591" w14:textId="42D1F2EE" w:rsidR="00B02590" w:rsidRDefault="00B02590" w:rsidP="00417CBC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</w:p>
        </w:tc>
        <w:tc>
          <w:tcPr>
            <w:tcW w:w="4079" w:type="dxa"/>
          </w:tcPr>
          <w:p w14:paraId="1E3E13F0" w14:textId="002FBF7E" w:rsidR="00D4333C" w:rsidRPr="004E0053" w:rsidRDefault="00D4333C" w:rsidP="00D4333C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</w:p>
        </w:tc>
        <w:tc>
          <w:tcPr>
            <w:tcW w:w="3507" w:type="dxa"/>
          </w:tcPr>
          <w:p w14:paraId="4E8FA61E" w14:textId="6211D50A" w:rsidR="003B5DCD" w:rsidRDefault="003B5DCD" w:rsidP="00417CBC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</w:p>
        </w:tc>
        <w:tc>
          <w:tcPr>
            <w:tcW w:w="2815" w:type="dxa"/>
          </w:tcPr>
          <w:p w14:paraId="4AD1C736" w14:textId="4BC5D957" w:rsidR="00B02590" w:rsidRDefault="00B02590" w:rsidP="00417CBC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</w:p>
        </w:tc>
      </w:tr>
      <w:tr w:rsidR="0048673F" w14:paraId="41A3AD19" w14:textId="6CD442F9" w:rsidTr="0073707F">
        <w:tc>
          <w:tcPr>
            <w:tcW w:w="594" w:type="dxa"/>
          </w:tcPr>
          <w:p w14:paraId="1C055981" w14:textId="519D1802" w:rsidR="0048673F" w:rsidRDefault="0048673F" w:rsidP="0048673F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60" w:type="dxa"/>
          </w:tcPr>
          <w:p w14:paraId="14476B6E" w14:textId="4C6D60D4" w:rsidR="0048673F" w:rsidRDefault="0048673F" w:rsidP="0048673F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</w:p>
        </w:tc>
        <w:tc>
          <w:tcPr>
            <w:tcW w:w="2157" w:type="dxa"/>
          </w:tcPr>
          <w:p w14:paraId="12F10BF8" w14:textId="2ED56AC2" w:rsidR="0048673F" w:rsidRDefault="0048673F" w:rsidP="0048673F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</w:p>
        </w:tc>
        <w:tc>
          <w:tcPr>
            <w:tcW w:w="4079" w:type="dxa"/>
          </w:tcPr>
          <w:p w14:paraId="4464D4A1" w14:textId="62F6BD9F" w:rsidR="0048673F" w:rsidRPr="001568F6" w:rsidRDefault="0048673F" w:rsidP="0048673F">
            <w:pPr>
              <w:spacing w:after="2" w:line="240" w:lineRule="auto"/>
              <w:ind w:left="0" w:right="-48" w:firstLine="0"/>
              <w:contextualSpacing/>
              <w:jc w:val="left"/>
              <w:rPr>
                <w:szCs w:val="28"/>
                <w:lang w:val="ru-RU"/>
              </w:rPr>
            </w:pPr>
          </w:p>
        </w:tc>
        <w:tc>
          <w:tcPr>
            <w:tcW w:w="3507" w:type="dxa"/>
          </w:tcPr>
          <w:p w14:paraId="6B3DEC6B" w14:textId="77777777" w:rsidR="0048673F" w:rsidRDefault="0048673F" w:rsidP="0048673F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</w:p>
        </w:tc>
        <w:tc>
          <w:tcPr>
            <w:tcW w:w="2815" w:type="dxa"/>
          </w:tcPr>
          <w:p w14:paraId="261A3AED" w14:textId="33306746" w:rsidR="0048673F" w:rsidRDefault="0048673F" w:rsidP="00752352">
            <w:pPr>
              <w:spacing w:after="2" w:line="240" w:lineRule="auto"/>
              <w:ind w:left="0" w:right="-48" w:firstLine="0"/>
              <w:contextualSpacing/>
              <w:jc w:val="left"/>
              <w:rPr>
                <w:lang w:val="ru-RU"/>
              </w:rPr>
            </w:pPr>
          </w:p>
        </w:tc>
      </w:tr>
    </w:tbl>
    <w:p w14:paraId="71D6B66A" w14:textId="77777777" w:rsidR="00CC7895" w:rsidRPr="00CC7895" w:rsidRDefault="00CC7895" w:rsidP="00CC7895">
      <w:pPr>
        <w:spacing w:after="2" w:line="240" w:lineRule="auto"/>
        <w:ind w:left="0" w:right="-48" w:firstLine="709"/>
        <w:contextualSpacing/>
        <w:jc w:val="center"/>
        <w:rPr>
          <w:lang w:val="ru-RU"/>
        </w:rPr>
      </w:pPr>
    </w:p>
    <w:sectPr w:rsidR="00CC7895" w:rsidRPr="00CC7895" w:rsidSect="003B5DCD">
      <w:type w:val="continuous"/>
      <w:pgSz w:w="16640" w:h="11860" w:orient="landscape"/>
      <w:pgMar w:top="1418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DC994" w14:textId="77777777" w:rsidR="00303F24" w:rsidRDefault="00303F24">
      <w:pPr>
        <w:spacing w:after="0" w:line="240" w:lineRule="auto"/>
      </w:pPr>
      <w:r>
        <w:separator/>
      </w:r>
    </w:p>
  </w:endnote>
  <w:endnote w:type="continuationSeparator" w:id="0">
    <w:p w14:paraId="5EC599B2" w14:textId="77777777" w:rsidR="00303F24" w:rsidRDefault="0030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EE4CC" w14:textId="77777777" w:rsidR="00303F24" w:rsidRDefault="00303F24">
      <w:pPr>
        <w:spacing w:after="0" w:line="240" w:lineRule="auto"/>
      </w:pPr>
      <w:r>
        <w:separator/>
      </w:r>
    </w:p>
  </w:footnote>
  <w:footnote w:type="continuationSeparator" w:id="0">
    <w:p w14:paraId="7351A274" w14:textId="77777777" w:rsidR="00303F24" w:rsidRDefault="0030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610F9" w14:textId="77777777" w:rsidR="002A3766" w:rsidRDefault="00AD6991">
    <w:pPr>
      <w:spacing w:after="0" w:line="259" w:lineRule="auto"/>
      <w:ind w:left="0" w:right="2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4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88F3" w14:textId="77777777" w:rsidR="002A3766" w:rsidRDefault="002A376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980D2" w14:textId="77777777" w:rsidR="002A3766" w:rsidRDefault="00AD6991">
    <w:pPr>
      <w:spacing w:after="0" w:line="259" w:lineRule="auto"/>
      <w:ind w:left="0" w:right="2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675"/>
    <w:multiLevelType w:val="hybridMultilevel"/>
    <w:tmpl w:val="7ADE14D4"/>
    <w:lvl w:ilvl="0" w:tplc="00F87216">
      <w:start w:val="1"/>
      <w:numFmt w:val="decimal"/>
      <w:lvlText w:val="%1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20B4F7C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CED0AB96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0FE07B8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4282C4B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338CD6A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4010018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E848A5E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1D52322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9327CC4"/>
    <w:multiLevelType w:val="hybridMultilevel"/>
    <w:tmpl w:val="7E920662"/>
    <w:lvl w:ilvl="0" w:tplc="16785446">
      <w:start w:val="9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8BDE4E90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56EAE39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B3263C8C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4C8E36E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C97E92AC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650CFAD6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9656DA02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3B4A15BE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2" w15:restartNumberingAfterBreak="0">
    <w:nsid w:val="0A947A32"/>
    <w:multiLevelType w:val="hybridMultilevel"/>
    <w:tmpl w:val="47F28396"/>
    <w:lvl w:ilvl="0" w:tplc="22EC0D9E">
      <w:start w:val="5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C08653E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30102F0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39E44F8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8076950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AB18508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3568319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A2ECD0A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7CCE793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3" w15:restartNumberingAfterBreak="0">
    <w:nsid w:val="0B992B5D"/>
    <w:multiLevelType w:val="hybridMultilevel"/>
    <w:tmpl w:val="700E58F4"/>
    <w:lvl w:ilvl="0" w:tplc="1818C7A6">
      <w:start w:val="1"/>
      <w:numFmt w:val="decimal"/>
      <w:lvlText w:val="%1)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A48CF83A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5F8287E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1764C7B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4E0C8AB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FB9AE5E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822EAC6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87EA9078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D458BF2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0C11225D"/>
    <w:multiLevelType w:val="hybridMultilevel"/>
    <w:tmpl w:val="F2F2BC48"/>
    <w:lvl w:ilvl="0" w:tplc="B8CA8E44">
      <w:start w:val="1"/>
      <w:numFmt w:val="decimal"/>
      <w:lvlText w:val="%1)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470E6170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6DB2A506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6F3604B8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8A94BF82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5596EEE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42588EE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7B420252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3D12587E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5" w15:restartNumberingAfterBreak="0">
    <w:nsid w:val="0EDD5696"/>
    <w:multiLevelType w:val="hybridMultilevel"/>
    <w:tmpl w:val="EE860864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6" w15:restartNumberingAfterBreak="0">
    <w:nsid w:val="0F7F4095"/>
    <w:multiLevelType w:val="hybridMultilevel"/>
    <w:tmpl w:val="9A006E9A"/>
    <w:lvl w:ilvl="0" w:tplc="BA26C2A0">
      <w:start w:val="4"/>
      <w:numFmt w:val="decimal"/>
      <w:lvlText w:val="%1)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EFBC9D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D88605E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E386308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F7DAE6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DCE6DD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9AF06B3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445A825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B8924C0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 w15:restartNumberingAfterBreak="0">
    <w:nsid w:val="10FC4F62"/>
    <w:multiLevelType w:val="hybridMultilevel"/>
    <w:tmpl w:val="688C5C6E"/>
    <w:lvl w:ilvl="0" w:tplc="76B8F9FC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EB664D9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6421D80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1D0A56E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5808C52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1A5EE8F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F58A463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A148B09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053AECB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13D451E7"/>
    <w:multiLevelType w:val="hybridMultilevel"/>
    <w:tmpl w:val="9AFC3C18"/>
    <w:lvl w:ilvl="0" w:tplc="52167228">
      <w:start w:val="4"/>
      <w:numFmt w:val="decimal"/>
      <w:lvlText w:val="%1)"/>
      <w:lvlJc w:val="left"/>
      <w:pPr>
        <w:ind w:left="5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FFC4A20E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A0CA163A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25908284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A060345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33C46D5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1F5EA35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A848531A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98EADFC0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9" w15:restartNumberingAfterBreak="0">
    <w:nsid w:val="16E329A1"/>
    <w:multiLevelType w:val="hybridMultilevel"/>
    <w:tmpl w:val="89F271D0"/>
    <w:lvl w:ilvl="0" w:tplc="EBFA6626">
      <w:start w:val="1"/>
      <w:numFmt w:val="decimal"/>
      <w:lvlText w:val="%1)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241A5A0C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F5649BF6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C374BB18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02EA2716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C4904332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68E6B192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DDD02E6E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BE2E83AE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10" w15:restartNumberingAfterBreak="0">
    <w:nsid w:val="18511896"/>
    <w:multiLevelType w:val="hybridMultilevel"/>
    <w:tmpl w:val="AEDA52E8"/>
    <w:lvl w:ilvl="0" w:tplc="ADBC9256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540CC13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1EF26E96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EA72D23E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1F9CE4A2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C35E724E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9432EAB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0C98970C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1BB2BB44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11" w15:restartNumberingAfterBreak="0">
    <w:nsid w:val="21336673"/>
    <w:multiLevelType w:val="hybridMultilevel"/>
    <w:tmpl w:val="38101EE8"/>
    <w:lvl w:ilvl="0" w:tplc="F6908B70">
      <w:start w:val="1"/>
      <w:numFmt w:val="decimal"/>
      <w:lvlText w:val="%1)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E0269750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5E5EB8A8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84DC67CC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5F5A8C88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D652B21C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543872AE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E0AE1F20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86866BB8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12" w15:restartNumberingAfterBreak="0">
    <w:nsid w:val="2B290CAF"/>
    <w:multiLevelType w:val="hybridMultilevel"/>
    <w:tmpl w:val="8FB6B360"/>
    <w:lvl w:ilvl="0" w:tplc="C0A88154">
      <w:start w:val="1"/>
      <w:numFmt w:val="decimal"/>
      <w:lvlText w:val="%1)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190889F8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927AC44E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7DA6A5E8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51942F88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CFFC8D4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06982E8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5D6A0856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0A84E4E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13" w15:restartNumberingAfterBreak="0">
    <w:nsid w:val="2C99364F"/>
    <w:multiLevelType w:val="hybridMultilevel"/>
    <w:tmpl w:val="62AA82F8"/>
    <w:lvl w:ilvl="0" w:tplc="429CCB1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BC9A00A0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396C5416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6B24C418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5D1689A8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791C8ECE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0F360770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A65484F4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26E6A482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14" w15:restartNumberingAfterBreak="0">
    <w:nsid w:val="31484CF0"/>
    <w:multiLevelType w:val="hybridMultilevel"/>
    <w:tmpl w:val="9078C18A"/>
    <w:lvl w:ilvl="0" w:tplc="3DCC209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21E8126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CE8179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BBCAA76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A670C80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6D98E91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857C75E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D130B250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B8C1AF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5" w15:restartNumberingAfterBreak="0">
    <w:nsid w:val="31C923B5"/>
    <w:multiLevelType w:val="hybridMultilevel"/>
    <w:tmpl w:val="0A5A9F2E"/>
    <w:lvl w:ilvl="0" w:tplc="26CA76BA">
      <w:start w:val="1"/>
      <w:numFmt w:val="decimal"/>
      <w:lvlText w:val="%1)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4894B90C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6F6AA8D6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CEF4233C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09182AC6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53F2D59E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9CBC77FE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C2524E36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D4F66AE8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6" w15:restartNumberingAfterBreak="0">
    <w:nsid w:val="3219340A"/>
    <w:multiLevelType w:val="hybridMultilevel"/>
    <w:tmpl w:val="3908475C"/>
    <w:lvl w:ilvl="0" w:tplc="8EACF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62A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8E8A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C4EB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C6F4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8253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0FA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50D7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C4C80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4317429"/>
    <w:multiLevelType w:val="hybridMultilevel"/>
    <w:tmpl w:val="3CCEF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94C455C"/>
    <w:multiLevelType w:val="hybridMultilevel"/>
    <w:tmpl w:val="47D04C6C"/>
    <w:lvl w:ilvl="0" w:tplc="C3AE7C80">
      <w:start w:val="4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B74C89E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24A2C51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D318D49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443E71F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D8F0266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A41EC50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14927FF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FBDA6BA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19" w15:restartNumberingAfterBreak="0">
    <w:nsid w:val="3A446F60"/>
    <w:multiLevelType w:val="hybridMultilevel"/>
    <w:tmpl w:val="FD2ABE44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0" w15:restartNumberingAfterBreak="0">
    <w:nsid w:val="45185C08"/>
    <w:multiLevelType w:val="hybridMultilevel"/>
    <w:tmpl w:val="E416DF34"/>
    <w:lvl w:ilvl="0" w:tplc="1A0697EC">
      <w:start w:val="4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D78A5F74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4DCE46E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C3A2D874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70A8817A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8B30396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71A2C87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7E64587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4C06122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21" w15:restartNumberingAfterBreak="0">
    <w:nsid w:val="45C30458"/>
    <w:multiLevelType w:val="hybridMultilevel"/>
    <w:tmpl w:val="C1FA2974"/>
    <w:lvl w:ilvl="0" w:tplc="955A1084">
      <w:start w:val="1"/>
      <w:numFmt w:val="decimal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E1FCFF0A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2" w:tplc="E64A4306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3" w:tplc="96D84AD6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4" w:tplc="7F7C49AC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5" w:tplc="A3986912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6" w:tplc="6748CF0E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7" w:tplc="D28CDFE8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8" w:tplc="5D98121E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2" w15:restartNumberingAfterBreak="0">
    <w:nsid w:val="61967A10"/>
    <w:multiLevelType w:val="hybridMultilevel"/>
    <w:tmpl w:val="087CF602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23" w15:restartNumberingAfterBreak="0">
    <w:nsid w:val="619D059F"/>
    <w:multiLevelType w:val="multilevel"/>
    <w:tmpl w:val="E0D6F51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4" w15:restartNumberingAfterBreak="0">
    <w:nsid w:val="6396348C"/>
    <w:multiLevelType w:val="multilevel"/>
    <w:tmpl w:val="1640FC3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5" w15:restartNumberingAfterBreak="0">
    <w:nsid w:val="63E3524B"/>
    <w:multiLevelType w:val="hybridMultilevel"/>
    <w:tmpl w:val="82CE9670"/>
    <w:lvl w:ilvl="0" w:tplc="51CA323E">
      <w:start w:val="4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C1C4FCC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E138BE7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D1E0FCE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DCF8D87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2370F92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0F521DC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48CAC1C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2C982B7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26" w15:restartNumberingAfterBreak="0">
    <w:nsid w:val="65931672"/>
    <w:multiLevelType w:val="hybridMultilevel"/>
    <w:tmpl w:val="ACEEA8C6"/>
    <w:lvl w:ilvl="0" w:tplc="B0067774">
      <w:start w:val="1"/>
      <w:numFmt w:val="decimal"/>
      <w:lvlText w:val="%1)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3ABE00D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599C0F42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BC00EC14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44DE623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92BCD74A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C4D48BA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3C7CCA3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6BEC9B02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7" w15:restartNumberingAfterBreak="0">
    <w:nsid w:val="6676061A"/>
    <w:multiLevelType w:val="hybridMultilevel"/>
    <w:tmpl w:val="730E5D10"/>
    <w:lvl w:ilvl="0" w:tplc="72A0DD7C">
      <w:start w:val="1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vertAlign w:val="baseline"/>
      </w:rPr>
    </w:lvl>
    <w:lvl w:ilvl="1" w:tplc="8696BA4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AFA27DA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54A0E42A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C5583B1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94620478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D25E1C1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006A1F0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845A0E9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28" w15:restartNumberingAfterBreak="0">
    <w:nsid w:val="682635CF"/>
    <w:multiLevelType w:val="hybridMultilevel"/>
    <w:tmpl w:val="085C2E16"/>
    <w:lvl w:ilvl="0" w:tplc="1638A99A">
      <w:start w:val="1"/>
      <w:numFmt w:val="decimal"/>
      <w:lvlText w:val="%1)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FA2E7D90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99CCAF32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9BA4782E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FCD880E6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73CA99D2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8786B9C6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73B8FA7A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9DBEF782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29" w15:restartNumberingAfterBreak="0">
    <w:nsid w:val="697A2903"/>
    <w:multiLevelType w:val="hybridMultilevel"/>
    <w:tmpl w:val="00262A32"/>
    <w:lvl w:ilvl="0" w:tplc="FD486896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color w:val="auto"/>
        <w:sz w:val="30"/>
        <w:szCs w:val="30"/>
        <w:u w:val="none"/>
        <w:vertAlign w:val="baseline"/>
      </w:rPr>
    </w:lvl>
    <w:lvl w:ilvl="1" w:tplc="B7F6FB16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2D7A1E8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8C3C84AA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0C30ECF4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EB6E84A4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0E461086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4C804D50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4B14AD78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abstractNum w:abstractNumId="30" w15:restartNumberingAfterBreak="0">
    <w:nsid w:val="6CC46B1C"/>
    <w:multiLevelType w:val="hybridMultilevel"/>
    <w:tmpl w:val="D892FA20"/>
    <w:lvl w:ilvl="0" w:tplc="4FE0AD8C">
      <w:start w:val="8"/>
      <w:numFmt w:val="decimal"/>
      <w:lvlText w:val="%1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  <w:lang w:val="ru-RU"/>
      </w:rPr>
    </w:lvl>
    <w:lvl w:ilvl="1" w:tplc="5634924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3358425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D7E063F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B25AA59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393AADB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EBC0A7A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670A594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0F907A3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1" w15:restartNumberingAfterBreak="0">
    <w:nsid w:val="6E980A4E"/>
    <w:multiLevelType w:val="hybridMultilevel"/>
    <w:tmpl w:val="22068868"/>
    <w:lvl w:ilvl="0" w:tplc="DEE2169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115A2B98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E4264358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D168264A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89640D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D1D0A4F2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5D504D9C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EA287FC6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4C3292F4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2" w15:restartNumberingAfterBreak="0">
    <w:nsid w:val="71632685"/>
    <w:multiLevelType w:val="hybridMultilevel"/>
    <w:tmpl w:val="ED4E5E2A"/>
    <w:lvl w:ilvl="0" w:tplc="248EE2B4">
      <w:start w:val="1"/>
      <w:numFmt w:val="decimal"/>
      <w:lvlText w:val="%1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93525A6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32A777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0C58D1D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EE862B1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8FCE4122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04EE604C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D040B17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9582375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3" w15:restartNumberingAfterBreak="0">
    <w:nsid w:val="75A51323"/>
    <w:multiLevelType w:val="hybridMultilevel"/>
    <w:tmpl w:val="B590F9B8"/>
    <w:lvl w:ilvl="0" w:tplc="06B8FC12">
      <w:start w:val="14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1" w:tplc="0672A600">
      <w:start w:val="1"/>
      <w:numFmt w:val="lowerLetter"/>
      <w:lvlText w:val="%2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2" w:tplc="F62ED71C">
      <w:start w:val="1"/>
      <w:numFmt w:val="lowerRoman"/>
      <w:lvlText w:val="%3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3" w:tplc="E11447D6">
      <w:start w:val="1"/>
      <w:numFmt w:val="decimal"/>
      <w:lvlText w:val="%4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4" w:tplc="6C3000B6">
      <w:start w:val="1"/>
      <w:numFmt w:val="lowerLetter"/>
      <w:lvlText w:val="%5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5" w:tplc="A536B91E">
      <w:start w:val="1"/>
      <w:numFmt w:val="lowerRoman"/>
      <w:lvlText w:val="%6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6" w:tplc="284A1FB8">
      <w:start w:val="1"/>
      <w:numFmt w:val="decimal"/>
      <w:lvlText w:val="%7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7" w:tplc="37C01418">
      <w:start w:val="1"/>
      <w:numFmt w:val="lowerLetter"/>
      <w:lvlText w:val="%8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  <w:lvl w:ilvl="8" w:tplc="635065BE">
      <w:start w:val="1"/>
      <w:numFmt w:val="lowerRoman"/>
      <w:lvlText w:val="%9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vertAlign w:val="baseline"/>
      </w:rPr>
    </w:lvl>
  </w:abstractNum>
  <w:num w:numId="1">
    <w:abstractNumId w:val="27"/>
  </w:num>
  <w:num w:numId="2">
    <w:abstractNumId w:val="10"/>
  </w:num>
  <w:num w:numId="3">
    <w:abstractNumId w:val="12"/>
  </w:num>
  <w:num w:numId="4">
    <w:abstractNumId w:val="20"/>
  </w:num>
  <w:num w:numId="5">
    <w:abstractNumId w:val="28"/>
  </w:num>
  <w:num w:numId="6">
    <w:abstractNumId w:val="21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15"/>
  </w:num>
  <w:num w:numId="14">
    <w:abstractNumId w:val="33"/>
  </w:num>
  <w:num w:numId="15">
    <w:abstractNumId w:val="13"/>
  </w:num>
  <w:num w:numId="16">
    <w:abstractNumId w:val="25"/>
  </w:num>
  <w:num w:numId="17">
    <w:abstractNumId w:val="29"/>
  </w:num>
  <w:num w:numId="18">
    <w:abstractNumId w:val="18"/>
  </w:num>
  <w:num w:numId="19">
    <w:abstractNumId w:val="16"/>
  </w:num>
  <w:num w:numId="20">
    <w:abstractNumId w:val="23"/>
  </w:num>
  <w:num w:numId="21">
    <w:abstractNumId w:val="31"/>
  </w:num>
  <w:num w:numId="22">
    <w:abstractNumId w:val="24"/>
  </w:num>
  <w:num w:numId="23">
    <w:abstractNumId w:val="32"/>
  </w:num>
  <w:num w:numId="24">
    <w:abstractNumId w:val="2"/>
  </w:num>
  <w:num w:numId="25">
    <w:abstractNumId w:val="26"/>
  </w:num>
  <w:num w:numId="26">
    <w:abstractNumId w:val="0"/>
  </w:num>
  <w:num w:numId="27">
    <w:abstractNumId w:val="6"/>
  </w:num>
  <w:num w:numId="28">
    <w:abstractNumId w:val="30"/>
  </w:num>
  <w:num w:numId="29">
    <w:abstractNumId w:val="14"/>
  </w:num>
  <w:num w:numId="30">
    <w:abstractNumId w:val="7"/>
  </w:num>
  <w:num w:numId="31">
    <w:abstractNumId w:val="22"/>
  </w:num>
  <w:num w:numId="32">
    <w:abstractNumId w:val="19"/>
  </w:num>
  <w:num w:numId="33">
    <w:abstractNumId w:val="1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66"/>
    <w:rsid w:val="00054B72"/>
    <w:rsid w:val="00065B92"/>
    <w:rsid w:val="00071EB1"/>
    <w:rsid w:val="000877A0"/>
    <w:rsid w:val="000C5F91"/>
    <w:rsid w:val="000D121A"/>
    <w:rsid w:val="000D671D"/>
    <w:rsid w:val="00107B3A"/>
    <w:rsid w:val="001568F6"/>
    <w:rsid w:val="001F71B3"/>
    <w:rsid w:val="002803F9"/>
    <w:rsid w:val="002A3766"/>
    <w:rsid w:val="002E1F28"/>
    <w:rsid w:val="00303F24"/>
    <w:rsid w:val="0030657E"/>
    <w:rsid w:val="00317FF2"/>
    <w:rsid w:val="003B5DCD"/>
    <w:rsid w:val="003C24FC"/>
    <w:rsid w:val="003F098D"/>
    <w:rsid w:val="00417CBC"/>
    <w:rsid w:val="0048673F"/>
    <w:rsid w:val="004B2877"/>
    <w:rsid w:val="004E0053"/>
    <w:rsid w:val="004E0C34"/>
    <w:rsid w:val="005030C6"/>
    <w:rsid w:val="005949E3"/>
    <w:rsid w:val="005956A6"/>
    <w:rsid w:val="005A1A9E"/>
    <w:rsid w:val="005B6FFC"/>
    <w:rsid w:val="005D02EE"/>
    <w:rsid w:val="005E60EE"/>
    <w:rsid w:val="005F0788"/>
    <w:rsid w:val="00651B4D"/>
    <w:rsid w:val="006D4491"/>
    <w:rsid w:val="00714A5D"/>
    <w:rsid w:val="0073707F"/>
    <w:rsid w:val="00752352"/>
    <w:rsid w:val="00755075"/>
    <w:rsid w:val="00895A65"/>
    <w:rsid w:val="008E6754"/>
    <w:rsid w:val="00900693"/>
    <w:rsid w:val="00932098"/>
    <w:rsid w:val="00996E95"/>
    <w:rsid w:val="009F40DE"/>
    <w:rsid w:val="00A35EC8"/>
    <w:rsid w:val="00A96873"/>
    <w:rsid w:val="00AD6991"/>
    <w:rsid w:val="00B02590"/>
    <w:rsid w:val="00B154D9"/>
    <w:rsid w:val="00B56DDE"/>
    <w:rsid w:val="00BA1B68"/>
    <w:rsid w:val="00C02E50"/>
    <w:rsid w:val="00C05E65"/>
    <w:rsid w:val="00C7597F"/>
    <w:rsid w:val="00CC2D1F"/>
    <w:rsid w:val="00CC7895"/>
    <w:rsid w:val="00D0777F"/>
    <w:rsid w:val="00D4333C"/>
    <w:rsid w:val="00D50F7E"/>
    <w:rsid w:val="00D95003"/>
    <w:rsid w:val="00DC2B9F"/>
    <w:rsid w:val="00E56B22"/>
    <w:rsid w:val="00EA5FB9"/>
    <w:rsid w:val="00EE7B24"/>
    <w:rsid w:val="00EF2646"/>
    <w:rsid w:val="00F01C85"/>
    <w:rsid w:val="00F156C5"/>
    <w:rsid w:val="00F32D49"/>
    <w:rsid w:val="00F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BE93"/>
  <w15:docId w15:val="{B5BBAD84-4F34-49CE-B808-25F6B4A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1" w:lineRule="auto"/>
      <w:ind w:left="10" w:right="166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TableGrid1">
    <w:name w:val="TableGrid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Pr>
      <w:rFonts w:ascii="Segoe UI" w:hAnsi="Segoe UI" w:cs="Segoe UI"/>
      <w:color w:val="000000"/>
      <w:sz w:val="18"/>
      <w:szCs w:val="18"/>
      <w:lang w:val="en-US" w:eastAsia="en-US"/>
    </w:rPr>
  </w:style>
  <w:style w:type="character" w:customStyle="1" w:styleId="docdata">
    <w:name w:val="docdata"/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ascii="Times New Roman" w:hAnsi="Times New Roman"/>
      <w:color w:val="000000"/>
      <w:lang w:val="en-US"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ascii="Times New Roman" w:hAnsi="Times New Roman"/>
      <w:b/>
      <w:bCs/>
      <w:color w:val="000000"/>
      <w:lang w:val="en-US" w:eastAsia="en-US"/>
    </w:rPr>
  </w:style>
  <w:style w:type="paragraph" w:customStyle="1" w:styleId="ConsPlusNormal">
    <w:name w:val="ConsPlusNormal"/>
    <w:qFormat/>
    <w:rsid w:val="00DC2B9F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u1496</cp:lastModifiedBy>
  <cp:revision>2</cp:revision>
  <cp:lastPrinted>2024-01-29T02:23:00Z</cp:lastPrinted>
  <dcterms:created xsi:type="dcterms:W3CDTF">2024-04-03T13:16:00Z</dcterms:created>
  <dcterms:modified xsi:type="dcterms:W3CDTF">2024-04-03T13:16:00Z</dcterms:modified>
  <cp:version>1048576</cp:version>
</cp:coreProperties>
</file>