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D12" w:rsidRPr="00E43D12" w:rsidRDefault="00E43D12" w:rsidP="00E43D12">
      <w:pPr>
        <w:keepNext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541020" cy="868680"/>
            <wp:effectExtent l="0" t="0" r="0" b="762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12" w:rsidRPr="00E43D12" w:rsidRDefault="00E43D12" w:rsidP="00E43D1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3D12" w:rsidRPr="00E43D12" w:rsidRDefault="00E43D12" w:rsidP="00E43D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ФИНАНСОВ ЛИПЕЦКОЙ ОБЛАСТИ</w:t>
      </w:r>
    </w:p>
    <w:p w:rsidR="00E43D12" w:rsidRPr="00E43D12" w:rsidRDefault="00E43D12" w:rsidP="00E4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D12" w:rsidRPr="00E43D12" w:rsidRDefault="00E43D12" w:rsidP="00E43D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43D1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 Р И К А З</w:t>
      </w:r>
    </w:p>
    <w:p w:rsidR="00E43D12" w:rsidRPr="00E43D12" w:rsidRDefault="00E43D12" w:rsidP="00B9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73"/>
        <w:gridCol w:w="6273"/>
        <w:gridCol w:w="1400"/>
      </w:tblGrid>
      <w:tr w:rsidR="00E43D12" w:rsidRPr="00E43D12" w:rsidTr="00B96950">
        <w:trPr>
          <w:cantSplit/>
          <w:trHeight w:val="108"/>
        </w:trPr>
        <w:tc>
          <w:tcPr>
            <w:tcW w:w="1620" w:type="dxa"/>
          </w:tcPr>
          <w:p w:rsidR="00E43D12" w:rsidRPr="00E43D12" w:rsidRDefault="00E43D12" w:rsidP="00B9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E43D12" w:rsidRPr="00E43D12" w:rsidRDefault="00E43D12" w:rsidP="00B9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43D12" w:rsidRPr="00E43D12" w:rsidRDefault="00E43D12" w:rsidP="00B9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950" w:rsidRPr="007921D8" w:rsidRDefault="00B96950" w:rsidP="00B96950">
      <w:pPr>
        <w:rPr>
          <w:rFonts w:ascii="Times New Roman" w:hAnsi="Times New Roman" w:cs="Times New Roman"/>
          <w:sz w:val="28"/>
          <w:szCs w:val="28"/>
        </w:rPr>
      </w:pPr>
      <w:r w:rsidRPr="007921D8">
        <w:rPr>
          <w:rFonts w:ascii="Times New Roman" w:hAnsi="Times New Roman" w:cs="Times New Roman"/>
          <w:sz w:val="28"/>
          <w:szCs w:val="28"/>
        </w:rPr>
        <w:t>«</w:t>
      </w:r>
      <w:r w:rsidR="006F64BE" w:rsidRPr="006F64BE">
        <w:rPr>
          <w:rFonts w:ascii="Times New Roman" w:hAnsi="Times New Roman" w:cs="Times New Roman"/>
          <w:sz w:val="28"/>
          <w:szCs w:val="28"/>
          <w:u w:val="single"/>
          <w:lang w:val="en-US"/>
        </w:rPr>
        <w:t>16</w:t>
      </w:r>
      <w:r w:rsidRPr="007921D8">
        <w:rPr>
          <w:rFonts w:ascii="Times New Roman" w:hAnsi="Times New Roman" w:cs="Times New Roman"/>
          <w:sz w:val="28"/>
          <w:szCs w:val="28"/>
        </w:rPr>
        <w:t>»</w:t>
      </w:r>
      <w:r w:rsidR="00EC6F59">
        <w:rPr>
          <w:rFonts w:ascii="Times New Roman" w:hAnsi="Times New Roman" w:cs="Times New Roman"/>
          <w:sz w:val="28"/>
          <w:szCs w:val="28"/>
        </w:rPr>
        <w:t xml:space="preserve"> </w:t>
      </w:r>
      <w:r w:rsidR="006F64BE" w:rsidRPr="006F64BE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6F64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6F64BE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 </w:t>
      </w:r>
      <w:r w:rsidR="0033350E" w:rsidRPr="0033350E">
        <w:rPr>
          <w:rFonts w:ascii="Times New Roman" w:hAnsi="Times New Roman" w:cs="Times New Roman"/>
          <w:sz w:val="28"/>
          <w:szCs w:val="28"/>
        </w:rPr>
        <w:t xml:space="preserve"> </w:t>
      </w:r>
      <w:r w:rsidR="007921D8" w:rsidRPr="0033350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3350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75172" w:rsidRPr="0033350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3350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792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F64BE">
        <w:rPr>
          <w:rFonts w:ascii="Times New Roman" w:hAnsi="Times New Roman" w:cs="Times New Roman"/>
          <w:sz w:val="28"/>
          <w:szCs w:val="28"/>
        </w:rPr>
        <w:t xml:space="preserve">     </w:t>
      </w:r>
      <w:r w:rsidRPr="007921D8">
        <w:rPr>
          <w:rFonts w:ascii="Times New Roman" w:hAnsi="Times New Roman" w:cs="Times New Roman"/>
          <w:sz w:val="28"/>
          <w:szCs w:val="28"/>
        </w:rPr>
        <w:t>№</w:t>
      </w:r>
      <w:r w:rsidR="006F64BE">
        <w:rPr>
          <w:rFonts w:ascii="Times New Roman" w:hAnsi="Times New Roman" w:cs="Times New Roman"/>
          <w:sz w:val="28"/>
          <w:szCs w:val="28"/>
        </w:rPr>
        <w:t xml:space="preserve"> </w:t>
      </w:r>
      <w:r w:rsidR="006F64BE" w:rsidRPr="006F64BE">
        <w:rPr>
          <w:rFonts w:ascii="Times New Roman" w:hAnsi="Times New Roman" w:cs="Times New Roman"/>
          <w:sz w:val="28"/>
          <w:szCs w:val="28"/>
          <w:u w:val="single"/>
        </w:rPr>
        <w:t>323</w:t>
      </w:r>
      <w:r w:rsidRPr="006F64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5421" w:type="dxa"/>
        <w:tblInd w:w="-34" w:type="dxa"/>
        <w:tblLook w:val="04A0" w:firstRow="1" w:lastRow="0" w:firstColumn="1" w:lastColumn="0" w:noHBand="0" w:noVBand="1"/>
      </w:tblPr>
      <w:tblGrid>
        <w:gridCol w:w="5421"/>
      </w:tblGrid>
      <w:tr w:rsidR="00E43D12" w:rsidRPr="00E563CA" w:rsidTr="004735A4">
        <w:tc>
          <w:tcPr>
            <w:tcW w:w="5421" w:type="dxa"/>
          </w:tcPr>
          <w:p w:rsidR="005E0F20" w:rsidRPr="00E563CA" w:rsidRDefault="005E0F20" w:rsidP="00B80E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D12" w:rsidRPr="00E563CA" w:rsidRDefault="00D01478" w:rsidP="00E563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</w:t>
            </w:r>
            <w:bookmarkStart w:id="0" w:name="_Hlk135133369"/>
            <w:r w:rsidRPr="00E5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управления финансов </w:t>
            </w:r>
            <w:r w:rsidR="0068583E" w:rsidRPr="00E5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Липецкой области от 21 марта 2023 года № 60 «</w:t>
            </w:r>
            <w:r w:rsidR="00E43D12" w:rsidRPr="00E5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23D4F" w:rsidRPr="00E5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значений </w:t>
            </w:r>
            <w:r w:rsidR="00E43D12" w:rsidRPr="00E5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ключевых</w:t>
            </w:r>
            <w:r w:rsidR="00B23D4F" w:rsidRPr="00E5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E43D12" w:rsidRPr="00E5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оказател</w:t>
            </w:r>
            <w:r w:rsidR="00B23D4F" w:rsidRPr="00E5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E43D12" w:rsidRPr="00E5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эффективности функционирования  антимонопольного комплаенса в управлении финансов Липецкой области на 20</w:t>
            </w:r>
            <w:r w:rsidR="00B80ED6" w:rsidRPr="00E5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5172" w:rsidRPr="00E5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3D12" w:rsidRPr="00E5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bookmarkEnd w:id="0"/>
            <w:r w:rsidR="00AA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bookmarkStart w:id="1" w:name="_GoBack"/>
        <w:bookmarkEnd w:id="1"/>
      </w:tr>
    </w:tbl>
    <w:p w:rsidR="00C00BE9" w:rsidRPr="00E563CA" w:rsidRDefault="00C00BE9" w:rsidP="00B23D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563CA" w:rsidRDefault="00E43D12" w:rsidP="001F667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23D4F" w:rsidRPr="00E5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</w:t>
      </w:r>
      <w:r w:rsidRPr="00E5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</w:t>
      </w:r>
      <w:r w:rsidR="00B23D4F" w:rsidRPr="00E5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E5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финансов Липецкой области от 1</w:t>
      </w:r>
      <w:r w:rsidR="005021EE" w:rsidRPr="00E5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марта 2019 года </w:t>
      </w:r>
      <w:r w:rsidRPr="00E563CA">
        <w:rPr>
          <w:rFonts w:ascii="Times New Roman" w:eastAsia="Times New Roman" w:hAnsi="Times New Roman" w:cs="Times New Roman CYR"/>
          <w:color w:val="000000" w:themeColor="text1"/>
          <w:sz w:val="28"/>
          <w:szCs w:val="28"/>
          <w:lang w:eastAsia="ru-RU"/>
        </w:rPr>
        <w:t>№ 55</w:t>
      </w:r>
      <w:r w:rsidRPr="00E5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организации системы внутреннего обеспечения соответствия требованиям антимонопольного законодательства в деятельности управления финансов Липецкой области»</w:t>
      </w:r>
    </w:p>
    <w:p w:rsidR="002B3A4F" w:rsidRPr="00E563CA" w:rsidRDefault="002B3A4F" w:rsidP="00B23D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E563CA" w:rsidRDefault="00E43D12" w:rsidP="005A00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B3A4F" w:rsidRPr="00E563CA" w:rsidRDefault="002B3A4F" w:rsidP="002B3A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A4F" w:rsidRPr="00E563CA" w:rsidRDefault="005A00F3" w:rsidP="001F6673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приказ управления финансов Липецкой области от 21 марта 2023 года № 60 «Об утверждении значений ключевых показателей эффективности функционирования  антимонопольного комплаенса в управлении финансов Липецкой области на 2023 год» следующее изменение:</w:t>
      </w:r>
    </w:p>
    <w:p w:rsidR="00E563CA" w:rsidRPr="00687020" w:rsidRDefault="00427CCB" w:rsidP="00687020">
      <w:pPr>
        <w:pStyle w:val="a7"/>
        <w:spacing w:after="0"/>
        <w:ind w:left="0" w:firstLine="851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563C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приложение к приказу </w:t>
      </w:r>
      <w:r w:rsidR="00307C93" w:rsidRPr="00E563C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изложить в </w:t>
      </w:r>
      <w:r w:rsidR="00E563CA" w:rsidRPr="00E563C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следующей </w:t>
      </w:r>
      <w:r w:rsidR="00307C93" w:rsidRPr="00E563C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редакции</w:t>
      </w:r>
      <w:r w:rsidR="00E563CA" w:rsidRPr="00E563CA">
        <w:rPr>
          <w:rFonts w:ascii="Times New Roman" w:eastAsia="Times New Roman" w:hAnsi="Times New Roman" w:cs="Times New Roman CYR"/>
          <w:sz w:val="28"/>
          <w:szCs w:val="28"/>
          <w:lang w:eastAsia="ru-RU"/>
        </w:rPr>
        <w:t>:</w:t>
      </w:r>
    </w:p>
    <w:p w:rsidR="00E563CA" w:rsidRDefault="00687020" w:rsidP="00B7415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E563CA" w:rsidRPr="00A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управления финансов </w:t>
      </w:r>
      <w:r w:rsidR="00FF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</w:t>
      </w:r>
      <w:r w:rsidR="00E563CA" w:rsidRPr="00A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E563CA" w:rsidRPr="00A74A40" w:rsidRDefault="00E563CA" w:rsidP="00B7415D">
      <w:pPr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от 21 марта 2023 года № 60 «</w:t>
      </w:r>
      <w:r w:rsidRPr="00E43D12">
        <w:rPr>
          <w:rFonts w:ascii="Times New Roman" w:eastAsia="Times New Roman" w:hAnsi="Times New Roman" w:cs="Times New Roman"/>
          <w:sz w:val="28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б утверждении значений </w:t>
      </w:r>
      <w:r w:rsidRPr="00E43D12">
        <w:rPr>
          <w:rFonts w:ascii="Times New Roman" w:eastAsia="Times New Roman" w:hAnsi="Times New Roman" w:cs="Times New Roman"/>
          <w:sz w:val="28"/>
          <w:szCs w:val="16"/>
          <w:lang w:eastAsia="ru-RU"/>
        </w:rPr>
        <w:t>ключевых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</w:t>
      </w:r>
      <w:r w:rsidRPr="00E43D12">
        <w:rPr>
          <w:rFonts w:ascii="Times New Roman" w:eastAsia="Times New Roman" w:hAnsi="Times New Roman" w:cs="Times New Roman"/>
          <w:sz w:val="28"/>
          <w:szCs w:val="16"/>
          <w:lang w:eastAsia="ru-RU"/>
        </w:rPr>
        <w:t>оказател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ей</w:t>
      </w:r>
      <w:r w:rsidRPr="00E43D1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эффективности </w:t>
      </w:r>
      <w:r w:rsidR="00AA3C61" w:rsidRPr="00E43D12">
        <w:rPr>
          <w:rFonts w:ascii="Times New Roman" w:eastAsia="Times New Roman" w:hAnsi="Times New Roman" w:cs="Times New Roman"/>
          <w:sz w:val="28"/>
          <w:szCs w:val="16"/>
          <w:lang w:eastAsia="ru-RU"/>
        </w:rPr>
        <w:t>функционирования антимонопольного</w:t>
      </w:r>
      <w:r w:rsidRPr="00E43D1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комплаенса в управлении финансов Липецкой области на 20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23</w:t>
      </w:r>
      <w:r w:rsidRPr="00E43D1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год</w:t>
      </w:r>
      <w:r w:rsidR="00756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7020" w:rsidRDefault="00687020" w:rsidP="006870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lastRenderedPageBreak/>
        <w:t xml:space="preserve">Значения ключевых показателей эффективности </w:t>
      </w:r>
      <w:proofErr w:type="gramStart"/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функционирования  антимонопольного</w:t>
      </w:r>
      <w:proofErr w:type="gramEnd"/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комплаенса в управлении финансов Липецкой области на 20</w:t>
      </w: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23</w:t>
      </w:r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год</w:t>
      </w:r>
    </w:p>
    <w:p w:rsidR="00AA7A2A" w:rsidRPr="00AA7A2A" w:rsidRDefault="00AA7A2A" w:rsidP="00AA7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AA7A2A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Таблица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33"/>
        <w:gridCol w:w="1417"/>
        <w:gridCol w:w="1276"/>
      </w:tblGrid>
      <w:tr w:rsidR="00687020" w:rsidRPr="00E43D12" w:rsidTr="00EF63F6">
        <w:trPr>
          <w:trHeight w:val="1501"/>
        </w:trPr>
        <w:tc>
          <w:tcPr>
            <w:tcW w:w="568" w:type="dxa"/>
            <w:shd w:val="clear" w:color="auto" w:fill="auto"/>
            <w:vAlign w:val="center"/>
          </w:tcPr>
          <w:p w:rsidR="00687020" w:rsidRPr="00DB0C9E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C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687020" w:rsidRPr="00AC7342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73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687020" w:rsidRPr="00A52F3E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F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87020" w:rsidRPr="00A52F3E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52F3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Плановое значение на 202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3</w:t>
            </w:r>
            <w:r w:rsidRPr="00A52F3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687020" w:rsidRPr="00E43D12" w:rsidTr="00EF63F6">
        <w:trPr>
          <w:trHeight w:val="463"/>
        </w:trPr>
        <w:tc>
          <w:tcPr>
            <w:tcW w:w="10094" w:type="dxa"/>
            <w:gridSpan w:val="4"/>
            <w:shd w:val="clear" w:color="auto" w:fill="auto"/>
            <w:vAlign w:val="center"/>
          </w:tcPr>
          <w:p w:rsidR="00687020" w:rsidRPr="00DB0C9E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DB0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 управления финансов Липецкой области в целом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87020" w:rsidRPr="00E43D12" w:rsidTr="00EF63F6">
        <w:trPr>
          <w:trHeight w:val="1392"/>
        </w:trPr>
        <w:tc>
          <w:tcPr>
            <w:tcW w:w="568" w:type="dxa"/>
            <w:shd w:val="clear" w:color="auto" w:fill="auto"/>
          </w:tcPr>
          <w:p w:rsidR="00687020" w:rsidRPr="00A014E4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687020" w:rsidRPr="00A014E4" w:rsidRDefault="00687020" w:rsidP="00EF63F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Коэффициент снижения количества нарушений антимонопольного законодательства со стороны управления финансов Липец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кой области за последние три года</w:t>
            </w:r>
          </w:p>
        </w:tc>
        <w:tc>
          <w:tcPr>
            <w:tcW w:w="1417" w:type="dxa"/>
            <w:vAlign w:val="center"/>
          </w:tcPr>
          <w:p w:rsidR="00687020" w:rsidRPr="00A014E4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687020" w:rsidRPr="00A014E4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7020" w:rsidRPr="00E43D12" w:rsidTr="00EF63F6">
        <w:trPr>
          <w:trHeight w:val="1693"/>
        </w:trPr>
        <w:tc>
          <w:tcPr>
            <w:tcW w:w="568" w:type="dxa"/>
            <w:shd w:val="clear" w:color="auto" w:fill="auto"/>
          </w:tcPr>
          <w:p w:rsidR="00687020" w:rsidRPr="00A014E4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3" w:type="dxa"/>
            <w:shd w:val="clear" w:color="auto" w:fill="auto"/>
          </w:tcPr>
          <w:p w:rsidR="00687020" w:rsidRPr="00A014E4" w:rsidRDefault="00687020" w:rsidP="00EF63F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Коэффициент эффективности выявления рисков нарушения антимонопольного законодательства в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</w:t>
            </w:r>
            <w:r w:rsidR="00C7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финансов Липецкой области и проект</w:t>
            </w:r>
            <w:r w:rsidR="00C7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Губернатора Липецкой области 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Правительства Липецкой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области, разработчиком которых является управление финансов </w:t>
            </w:r>
            <w:r w:rsidR="008A5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Липецкой 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1417" w:type="dxa"/>
            <w:vAlign w:val="center"/>
          </w:tcPr>
          <w:p w:rsidR="00687020" w:rsidRPr="00A014E4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687020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7020" w:rsidRPr="00A014E4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87020" w:rsidRPr="00A014E4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020" w:rsidRPr="00E43D12" w:rsidTr="00EF63F6">
        <w:trPr>
          <w:trHeight w:val="1689"/>
        </w:trPr>
        <w:tc>
          <w:tcPr>
            <w:tcW w:w="568" w:type="dxa"/>
            <w:shd w:val="clear" w:color="auto" w:fill="auto"/>
          </w:tcPr>
          <w:p w:rsidR="00687020" w:rsidRPr="00A014E4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3" w:type="dxa"/>
            <w:shd w:val="clear" w:color="auto" w:fill="auto"/>
          </w:tcPr>
          <w:p w:rsidR="00687020" w:rsidRPr="00A014E4" w:rsidRDefault="00687020" w:rsidP="00EF63F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Коэффициент эффективности выявления рисков нарушения антимонопольного законодательства в 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нормативных правовых акт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финансов Липецкой области и нормативных правовых акт</w:t>
            </w:r>
            <w:r w:rsidR="00C7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Губернатора Липецкой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Правительства Липецкой 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области, разработчиком которых является управление финансов </w:t>
            </w:r>
            <w:r w:rsidR="008A5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Липецкой 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1417" w:type="dxa"/>
            <w:vAlign w:val="center"/>
          </w:tcPr>
          <w:p w:rsidR="00687020" w:rsidRPr="00A014E4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687020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87020" w:rsidRPr="00A014E4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87020" w:rsidRPr="00A014E4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020" w:rsidRPr="00E43D12" w:rsidTr="00EF63F6">
        <w:trPr>
          <w:trHeight w:val="403"/>
        </w:trPr>
        <w:tc>
          <w:tcPr>
            <w:tcW w:w="10094" w:type="dxa"/>
            <w:gridSpan w:val="4"/>
            <w:shd w:val="clear" w:color="auto" w:fill="auto"/>
            <w:vAlign w:val="center"/>
          </w:tcPr>
          <w:p w:rsidR="00687020" w:rsidRPr="00DB0C9E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0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уполномоченного подразделения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87020" w:rsidRPr="00E43D12" w:rsidTr="00EF63F6">
        <w:trPr>
          <w:trHeight w:val="1307"/>
        </w:trPr>
        <w:tc>
          <w:tcPr>
            <w:tcW w:w="568" w:type="dxa"/>
            <w:shd w:val="clear" w:color="auto" w:fill="auto"/>
          </w:tcPr>
          <w:p w:rsidR="00687020" w:rsidRPr="00E43D12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687020" w:rsidRPr="00E43D12" w:rsidRDefault="00687020" w:rsidP="00EF63F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3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сотрудников управления финансов Липецкой области, в отношении которых были проведены обучающие мероприятия по антимонопольному законодательству и антимонопольному комплаенсу</w:t>
            </w:r>
          </w:p>
        </w:tc>
        <w:tc>
          <w:tcPr>
            <w:tcW w:w="1417" w:type="dxa"/>
            <w:vAlign w:val="center"/>
          </w:tcPr>
          <w:p w:rsidR="00687020" w:rsidRPr="00E43D12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687020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87020" w:rsidRPr="00E43D12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87020" w:rsidRPr="00E43D12" w:rsidRDefault="00687020" w:rsidP="00EF63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7020" w:rsidRPr="00916FEC" w:rsidRDefault="00916FEC" w:rsidP="00916FEC">
      <w:pPr>
        <w:tabs>
          <w:tab w:val="left" w:pos="9781"/>
        </w:tabs>
        <w:ind w:left="8931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916F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3CA" w:rsidRDefault="00E563CA" w:rsidP="001F6673">
      <w:pPr>
        <w:pStyle w:val="a7"/>
        <w:spacing w:after="0"/>
        <w:ind w:left="0" w:firstLine="851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E563CA" w:rsidRDefault="00E563CA" w:rsidP="001F6673">
      <w:pPr>
        <w:pStyle w:val="a7"/>
        <w:spacing w:after="0"/>
        <w:ind w:left="0" w:firstLine="851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E563CA" w:rsidRDefault="00E563CA" w:rsidP="001F6673">
      <w:pPr>
        <w:pStyle w:val="a7"/>
        <w:spacing w:after="0"/>
        <w:ind w:left="0" w:firstLine="851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E563CA" w:rsidRDefault="00E563CA" w:rsidP="001F6673">
      <w:pPr>
        <w:pStyle w:val="a7"/>
        <w:spacing w:after="0"/>
        <w:ind w:left="0" w:firstLine="851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E875F1" w:rsidRDefault="00E875F1" w:rsidP="001F6673">
      <w:pPr>
        <w:spacing w:after="0"/>
        <w:ind w:firstLine="851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2</w:t>
      </w:r>
      <w:r w:rsidR="00B23D4F" w:rsidRPr="00B1472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. </w:t>
      </w:r>
      <w:bookmarkStart w:id="2" w:name="_Hlk143788566"/>
      <w:r w:rsidR="00B0206A" w:rsidRPr="00B1472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Отделу государственного долга и долговой политики</w:t>
      </w:r>
      <w:r w:rsidR="001F5150" w:rsidRPr="00B1472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B23D4F" w:rsidRPr="00B1472A">
        <w:rPr>
          <w:rFonts w:ascii="Times New Roman" w:eastAsia="Times New Roman" w:hAnsi="Times New Roman" w:cs="Times New Roman CYR"/>
          <w:sz w:val="28"/>
          <w:szCs w:val="28"/>
          <w:lang w:eastAsia="ru-RU"/>
        </w:rPr>
        <w:t>(</w:t>
      </w:r>
      <w:r w:rsidR="00FD22B6" w:rsidRPr="00B1472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Чертовских</w:t>
      </w:r>
      <w:r w:rsidR="00C76B99">
        <w:rPr>
          <w:rFonts w:ascii="Times New Roman" w:eastAsia="Times New Roman" w:hAnsi="Times New Roman" w:cs="Times New Roman CYR"/>
          <w:sz w:val="28"/>
          <w:szCs w:val="28"/>
          <w:lang w:eastAsia="ru-RU"/>
        </w:rPr>
        <w:t> </w:t>
      </w:r>
      <w:r w:rsidR="00FD22B6" w:rsidRPr="00B1472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А.А</w:t>
      </w:r>
      <w:r w:rsidR="00B0206A" w:rsidRPr="00B1472A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  <w:r w:rsidR="00B23D4F" w:rsidRPr="00B1472A">
        <w:rPr>
          <w:rFonts w:ascii="Times New Roman" w:eastAsia="Times New Roman" w:hAnsi="Times New Roman" w:cs="Times New Roman CYR"/>
          <w:sz w:val="28"/>
          <w:szCs w:val="28"/>
          <w:lang w:eastAsia="ru-RU"/>
        </w:rPr>
        <w:t>) обеспечить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:</w:t>
      </w:r>
    </w:p>
    <w:p w:rsidR="00E875F1" w:rsidRDefault="00E875F1" w:rsidP="001F6673">
      <w:pPr>
        <w:spacing w:after="0"/>
        <w:ind w:firstLine="851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- </w:t>
      </w:r>
      <w:r w:rsidR="00B23D4F" w:rsidRPr="00B1472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размещение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B23D4F" w:rsidRPr="00B1472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настоящего приказа на официальном сайте управления финансов Липецкой области в информационно</w:t>
      </w:r>
      <w:r w:rsidR="004533D2" w:rsidRPr="00B1472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B23D4F" w:rsidRPr="00B1472A">
        <w:rPr>
          <w:rFonts w:ascii="Times New Roman" w:eastAsia="Times New Roman" w:hAnsi="Times New Roman" w:cs="Times New Roman CYR"/>
          <w:sz w:val="28"/>
          <w:szCs w:val="28"/>
          <w:lang w:eastAsia="ru-RU"/>
        </w:rPr>
        <w:t>-</w:t>
      </w:r>
      <w:r w:rsidR="004533D2" w:rsidRPr="00B1472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B23D4F" w:rsidRPr="00B1472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телекоммуникационной сети «Интернет»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;</w:t>
      </w:r>
    </w:p>
    <w:p w:rsidR="002B3A4F" w:rsidRPr="00B1472A" w:rsidRDefault="00E875F1" w:rsidP="001F6673">
      <w:pPr>
        <w:spacing w:after="0"/>
        <w:ind w:firstLine="851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- ознакомление </w:t>
      </w:r>
      <w:r w:rsidR="00440AD7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сотрудников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AD7D0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управления финансов Липецкой области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с настоящим приказом</w:t>
      </w:r>
      <w:r w:rsidR="00B23D4F" w:rsidRPr="00B1472A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</w:p>
    <w:bookmarkEnd w:id="2"/>
    <w:p w:rsidR="001C3B1F" w:rsidRPr="00B1472A" w:rsidRDefault="001C3B1F" w:rsidP="00B23D4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E563CA" w:rsidRPr="00B1472A" w:rsidRDefault="00E563CA" w:rsidP="00B23D4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1F" w:rsidRPr="00B1472A" w:rsidRDefault="001C3B1F" w:rsidP="00B23D4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4F" w:rsidRPr="00B1472A" w:rsidRDefault="0090104F" w:rsidP="0090104F">
      <w:pPr>
        <w:pStyle w:val="ab"/>
        <w:jc w:val="both"/>
        <w:rPr>
          <w:rFonts w:cs="Times New Roman CYR"/>
          <w:szCs w:val="28"/>
        </w:rPr>
      </w:pPr>
      <w:r w:rsidRPr="00B1472A">
        <w:rPr>
          <w:rFonts w:cs="Times New Roman CYR"/>
          <w:szCs w:val="28"/>
        </w:rPr>
        <w:t xml:space="preserve">Заместитель Губернатора  </w:t>
      </w:r>
    </w:p>
    <w:p w:rsidR="0090104F" w:rsidRPr="00B1472A" w:rsidRDefault="0090104F" w:rsidP="0090104F">
      <w:pPr>
        <w:pStyle w:val="ab"/>
        <w:jc w:val="both"/>
        <w:rPr>
          <w:rFonts w:cs="Times New Roman CYR"/>
          <w:szCs w:val="28"/>
        </w:rPr>
      </w:pPr>
      <w:r w:rsidRPr="00B1472A">
        <w:rPr>
          <w:rFonts w:cs="Times New Roman CYR"/>
          <w:szCs w:val="28"/>
        </w:rPr>
        <w:t xml:space="preserve">Липецкой области – начальник </w:t>
      </w:r>
    </w:p>
    <w:p w:rsidR="0090104F" w:rsidRPr="00B1472A" w:rsidRDefault="0090104F" w:rsidP="0090104F">
      <w:pPr>
        <w:pStyle w:val="ab"/>
        <w:jc w:val="both"/>
        <w:rPr>
          <w:rFonts w:cs="Times New Roman CYR"/>
          <w:szCs w:val="28"/>
        </w:rPr>
      </w:pPr>
      <w:r w:rsidRPr="00B1472A">
        <w:rPr>
          <w:rFonts w:cs="Times New Roman CYR"/>
          <w:szCs w:val="28"/>
        </w:rPr>
        <w:t xml:space="preserve">управления финансов </w:t>
      </w:r>
    </w:p>
    <w:p w:rsidR="0090104F" w:rsidRPr="00B1472A" w:rsidRDefault="0090104F" w:rsidP="0090104F">
      <w:pPr>
        <w:pStyle w:val="ab"/>
        <w:jc w:val="both"/>
        <w:rPr>
          <w:rFonts w:cs="Times New Roman CYR"/>
          <w:szCs w:val="28"/>
        </w:rPr>
      </w:pPr>
      <w:r w:rsidRPr="00B1472A">
        <w:rPr>
          <w:rFonts w:cs="Times New Roman CYR"/>
          <w:szCs w:val="28"/>
        </w:rPr>
        <w:t xml:space="preserve">Липецкой области                                                                              В.М. </w:t>
      </w:r>
      <w:proofErr w:type="spellStart"/>
      <w:r w:rsidRPr="00B1472A">
        <w:rPr>
          <w:rFonts w:cs="Times New Roman CYR"/>
          <w:szCs w:val="28"/>
        </w:rPr>
        <w:t>Щеглеватых</w:t>
      </w:r>
      <w:proofErr w:type="spellEnd"/>
    </w:p>
    <w:tbl>
      <w:tblPr>
        <w:tblW w:w="9747" w:type="dxa"/>
        <w:tblLook w:val="01E0" w:firstRow="1" w:lastRow="1" w:firstColumn="1" w:lastColumn="1" w:noHBand="0" w:noVBand="0"/>
      </w:tblPr>
      <w:tblGrid>
        <w:gridCol w:w="6768"/>
        <w:gridCol w:w="2979"/>
      </w:tblGrid>
      <w:tr w:rsidR="00C57236" w:rsidRPr="0090104F" w:rsidTr="003B7D79">
        <w:tc>
          <w:tcPr>
            <w:tcW w:w="6768" w:type="dxa"/>
          </w:tcPr>
          <w:p w:rsidR="00025103" w:rsidRDefault="00025103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5103" w:rsidRDefault="00025103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5103" w:rsidRDefault="00025103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5103" w:rsidRDefault="00025103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75F1" w:rsidRDefault="00E875F1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Вносит:</w:t>
            </w: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управления финансов </w:t>
            </w: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Липецкой области</w:t>
            </w:r>
            <w:r w:rsidRPr="0090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</w:t>
            </w: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Дата: _____________                                                             </w:t>
            </w:r>
            <w:r w:rsidRPr="0090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   </w:t>
            </w: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5103" w:rsidRDefault="00C57236" w:rsidP="001E1BFF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025103" w:rsidRDefault="00025103" w:rsidP="001E1BFF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5103" w:rsidRDefault="00025103" w:rsidP="001E1BFF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5103" w:rsidRDefault="00025103" w:rsidP="001E1BFF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5103" w:rsidRDefault="00025103" w:rsidP="001E1BFF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5103" w:rsidRDefault="00025103" w:rsidP="001E1BFF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407608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147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75F1" w:rsidRDefault="00E875F1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7236" w:rsidRDefault="00C57236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 Труфанова</w:t>
            </w: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Default="003B7D79" w:rsidP="00407608">
            <w:pPr>
              <w:tabs>
                <w:tab w:val="left" w:pos="68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236" w:rsidRPr="0090104F" w:rsidTr="003B7D79">
        <w:trPr>
          <w:trHeight w:val="426"/>
        </w:trPr>
        <w:tc>
          <w:tcPr>
            <w:tcW w:w="6768" w:type="dxa"/>
          </w:tcPr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Сотрудник правового управления</w:t>
            </w:r>
          </w:p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Правительства Липецкой области</w:t>
            </w:r>
          </w:p>
        </w:tc>
        <w:tc>
          <w:tcPr>
            <w:tcW w:w="2979" w:type="dxa"/>
          </w:tcPr>
          <w:p w:rsidR="00C57236" w:rsidRPr="003B7D79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7236" w:rsidRPr="003B7D79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7236" w:rsidRPr="003B7D79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7236" w:rsidRPr="003B7D79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7236" w:rsidRPr="003B7D79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7D79" w:rsidRPr="006F64BE" w:rsidRDefault="003B7D79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236" w:rsidRPr="0090104F" w:rsidTr="003B7D79">
        <w:tc>
          <w:tcPr>
            <w:tcW w:w="6768" w:type="dxa"/>
          </w:tcPr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Дата: _____________                                    </w:t>
            </w:r>
            <w:r w:rsidR="003B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9010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979" w:type="dxa"/>
          </w:tcPr>
          <w:p w:rsidR="00C57236" w:rsidRPr="003B7D79" w:rsidRDefault="00C57236" w:rsidP="001E1B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236" w:rsidRPr="0090104F" w:rsidTr="003B7D79">
        <w:tc>
          <w:tcPr>
            <w:tcW w:w="6768" w:type="dxa"/>
          </w:tcPr>
          <w:p w:rsidR="00C57236" w:rsidRPr="0090104F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left w:val="nil"/>
            </w:tcBorders>
          </w:tcPr>
          <w:p w:rsidR="00C57236" w:rsidRPr="003B7D79" w:rsidRDefault="00C57236" w:rsidP="001E1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236" w:rsidRDefault="00C57236" w:rsidP="00C57236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36" w:rsidRDefault="00C57236" w:rsidP="00A74A40">
      <w:pPr>
        <w:spacing w:after="0" w:line="240" w:lineRule="auto"/>
        <w:ind w:left="482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36" w:rsidRDefault="00C57236" w:rsidP="00A74A40">
      <w:pPr>
        <w:spacing w:after="0" w:line="240" w:lineRule="auto"/>
        <w:ind w:left="482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36" w:rsidRDefault="00C57236" w:rsidP="00A74A40">
      <w:pPr>
        <w:spacing w:after="0" w:line="240" w:lineRule="auto"/>
        <w:ind w:left="482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7236" w:rsidSect="004735A4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9B8" w:rsidRDefault="006239B8" w:rsidP="00E43D12">
      <w:pPr>
        <w:spacing w:after="0" w:line="240" w:lineRule="auto"/>
      </w:pPr>
      <w:r>
        <w:separator/>
      </w:r>
    </w:p>
  </w:endnote>
  <w:endnote w:type="continuationSeparator" w:id="0">
    <w:p w:rsidR="006239B8" w:rsidRDefault="006239B8" w:rsidP="00E4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9B8" w:rsidRDefault="006239B8" w:rsidP="00E43D12">
      <w:pPr>
        <w:spacing w:after="0" w:line="240" w:lineRule="auto"/>
      </w:pPr>
      <w:r>
        <w:separator/>
      </w:r>
    </w:p>
  </w:footnote>
  <w:footnote w:type="continuationSeparator" w:id="0">
    <w:p w:rsidR="006239B8" w:rsidRDefault="006239B8" w:rsidP="00E4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8B" w:rsidRPr="00A27A53" w:rsidRDefault="0033350E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8B" w:rsidRPr="002370CD" w:rsidRDefault="0033350E" w:rsidP="00320ADC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619B"/>
    <w:multiLevelType w:val="hybridMultilevel"/>
    <w:tmpl w:val="7F1CF706"/>
    <w:lvl w:ilvl="0" w:tplc="9B64F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5B069B"/>
    <w:multiLevelType w:val="hybridMultilevel"/>
    <w:tmpl w:val="47DE79E2"/>
    <w:lvl w:ilvl="0" w:tplc="928A4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E80197"/>
    <w:multiLevelType w:val="hybridMultilevel"/>
    <w:tmpl w:val="65F612A4"/>
    <w:lvl w:ilvl="0" w:tplc="7084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12"/>
    <w:rsid w:val="00025103"/>
    <w:rsid w:val="00026275"/>
    <w:rsid w:val="00033D39"/>
    <w:rsid w:val="00076A25"/>
    <w:rsid w:val="000B0F27"/>
    <w:rsid w:val="0011640F"/>
    <w:rsid w:val="001450B7"/>
    <w:rsid w:val="00155421"/>
    <w:rsid w:val="001641F8"/>
    <w:rsid w:val="00173929"/>
    <w:rsid w:val="001968D5"/>
    <w:rsid w:val="001B6C31"/>
    <w:rsid w:val="001C3B1F"/>
    <w:rsid w:val="001C5B27"/>
    <w:rsid w:val="001F5150"/>
    <w:rsid w:val="001F6673"/>
    <w:rsid w:val="00222B8C"/>
    <w:rsid w:val="00287DDB"/>
    <w:rsid w:val="002B3A4F"/>
    <w:rsid w:val="002C0B53"/>
    <w:rsid w:val="002F68FE"/>
    <w:rsid w:val="00307C93"/>
    <w:rsid w:val="0033350E"/>
    <w:rsid w:val="00344AF5"/>
    <w:rsid w:val="003630DC"/>
    <w:rsid w:val="003B7D79"/>
    <w:rsid w:val="00407608"/>
    <w:rsid w:val="00427CCB"/>
    <w:rsid w:val="00440AD7"/>
    <w:rsid w:val="00450E56"/>
    <w:rsid w:val="004533D2"/>
    <w:rsid w:val="004735A4"/>
    <w:rsid w:val="004B7318"/>
    <w:rsid w:val="004D032B"/>
    <w:rsid w:val="004D3C53"/>
    <w:rsid w:val="005021EE"/>
    <w:rsid w:val="00533746"/>
    <w:rsid w:val="0056015C"/>
    <w:rsid w:val="005A00F3"/>
    <w:rsid w:val="005B1197"/>
    <w:rsid w:val="005B355A"/>
    <w:rsid w:val="005C75EE"/>
    <w:rsid w:val="005E0F20"/>
    <w:rsid w:val="006239B8"/>
    <w:rsid w:val="00632C26"/>
    <w:rsid w:val="00635CD0"/>
    <w:rsid w:val="0068583E"/>
    <w:rsid w:val="00687020"/>
    <w:rsid w:val="00687766"/>
    <w:rsid w:val="00687A5B"/>
    <w:rsid w:val="006E56CA"/>
    <w:rsid w:val="006F64BE"/>
    <w:rsid w:val="00756726"/>
    <w:rsid w:val="007921D8"/>
    <w:rsid w:val="00822A60"/>
    <w:rsid w:val="00863397"/>
    <w:rsid w:val="00873281"/>
    <w:rsid w:val="008A5296"/>
    <w:rsid w:val="008D5820"/>
    <w:rsid w:val="0090104F"/>
    <w:rsid w:val="00916FEC"/>
    <w:rsid w:val="00934DEB"/>
    <w:rsid w:val="00944F8C"/>
    <w:rsid w:val="009503B6"/>
    <w:rsid w:val="00971BDE"/>
    <w:rsid w:val="009F4592"/>
    <w:rsid w:val="00A014E4"/>
    <w:rsid w:val="00A03C95"/>
    <w:rsid w:val="00A25582"/>
    <w:rsid w:val="00A34CFF"/>
    <w:rsid w:val="00A51D63"/>
    <w:rsid w:val="00A52F3E"/>
    <w:rsid w:val="00A74A40"/>
    <w:rsid w:val="00A75172"/>
    <w:rsid w:val="00AA3C61"/>
    <w:rsid w:val="00AA7A2A"/>
    <w:rsid w:val="00AB7F44"/>
    <w:rsid w:val="00AC7342"/>
    <w:rsid w:val="00AD7D08"/>
    <w:rsid w:val="00B0206A"/>
    <w:rsid w:val="00B1472A"/>
    <w:rsid w:val="00B23D4F"/>
    <w:rsid w:val="00B41485"/>
    <w:rsid w:val="00B55F31"/>
    <w:rsid w:val="00B7415D"/>
    <w:rsid w:val="00B80ED6"/>
    <w:rsid w:val="00B96950"/>
    <w:rsid w:val="00C00BE9"/>
    <w:rsid w:val="00C3345D"/>
    <w:rsid w:val="00C57236"/>
    <w:rsid w:val="00C76B99"/>
    <w:rsid w:val="00CD0795"/>
    <w:rsid w:val="00CD3D12"/>
    <w:rsid w:val="00CF6E1B"/>
    <w:rsid w:val="00D00514"/>
    <w:rsid w:val="00D01478"/>
    <w:rsid w:val="00D336C2"/>
    <w:rsid w:val="00D35BE2"/>
    <w:rsid w:val="00D60A6A"/>
    <w:rsid w:val="00DB0C9E"/>
    <w:rsid w:val="00DD04A3"/>
    <w:rsid w:val="00E43D12"/>
    <w:rsid w:val="00E53DBA"/>
    <w:rsid w:val="00E563CA"/>
    <w:rsid w:val="00E875F1"/>
    <w:rsid w:val="00EC6F59"/>
    <w:rsid w:val="00ED4705"/>
    <w:rsid w:val="00F02939"/>
    <w:rsid w:val="00F2512B"/>
    <w:rsid w:val="00F35B79"/>
    <w:rsid w:val="00FA6D37"/>
    <w:rsid w:val="00FD22B6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D55826"/>
  <w15:docId w15:val="{DBB15C98-402E-4CCF-96F4-96475133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D12"/>
  </w:style>
  <w:style w:type="paragraph" w:styleId="a5">
    <w:name w:val="Balloon Text"/>
    <w:basedOn w:val="a"/>
    <w:link w:val="a6"/>
    <w:uiPriority w:val="99"/>
    <w:semiHidden/>
    <w:unhideWhenUsed/>
    <w:rsid w:val="00E4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3D1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4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D12"/>
  </w:style>
  <w:style w:type="table" w:styleId="aa">
    <w:name w:val="Table Grid"/>
    <w:basedOn w:val="a1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A74A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14"/>
      <w:lang w:eastAsia="ru-RU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uiPriority w:val="99"/>
    <w:rsid w:val="00A74A40"/>
    <w:rPr>
      <w:rFonts w:ascii="Times New Roman" w:eastAsia="Times New Roman" w:hAnsi="Times New Roman" w:cs="Times New Roman"/>
      <w:sz w:val="28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0DFA-FCA2-40E6-B8EF-383E10F4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u6037n15</dc:creator>
  <cp:lastModifiedBy>u2051n1</cp:lastModifiedBy>
  <cp:revision>2</cp:revision>
  <cp:lastPrinted>2023-08-24T13:50:00Z</cp:lastPrinted>
  <dcterms:created xsi:type="dcterms:W3CDTF">2023-11-20T11:29:00Z</dcterms:created>
  <dcterms:modified xsi:type="dcterms:W3CDTF">2023-11-20T11:29:00Z</dcterms:modified>
</cp:coreProperties>
</file>