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05B" w:rsidRDefault="0054105B" w:rsidP="004A44F2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4105B" w:rsidRDefault="0054105B" w:rsidP="004A44F2">
      <w:pPr>
        <w:pStyle w:val="ConsPlusNormal"/>
        <w:jc w:val="both"/>
        <w:outlineLvl w:val="0"/>
      </w:pPr>
    </w:p>
    <w:p w:rsidR="0054105B" w:rsidRDefault="0054105B" w:rsidP="004A44F2">
      <w:pPr>
        <w:pStyle w:val="ConsPlusTitle"/>
        <w:jc w:val="center"/>
      </w:pPr>
      <w:r>
        <w:t>АДМИНИСТРАЦИЯ ЛИПЕЦКОЙ ОБЛАСТИ</w:t>
      </w:r>
    </w:p>
    <w:p w:rsidR="0054105B" w:rsidRDefault="0054105B" w:rsidP="004A44F2">
      <w:pPr>
        <w:pStyle w:val="ConsPlusTitle"/>
        <w:jc w:val="both"/>
      </w:pPr>
    </w:p>
    <w:p w:rsidR="0054105B" w:rsidRDefault="0054105B" w:rsidP="004A44F2">
      <w:pPr>
        <w:pStyle w:val="ConsPlusTitle"/>
        <w:jc w:val="center"/>
      </w:pPr>
      <w:r>
        <w:t>ПОСТАНОВЛЕНИЕ</w:t>
      </w:r>
    </w:p>
    <w:p w:rsidR="0054105B" w:rsidRDefault="0054105B" w:rsidP="004A44F2">
      <w:pPr>
        <w:pStyle w:val="ConsPlusTitle"/>
        <w:jc w:val="center"/>
      </w:pPr>
      <w:r>
        <w:t>от 24 марта 2022 г. N 138</w:t>
      </w:r>
    </w:p>
    <w:p w:rsidR="0054105B" w:rsidRDefault="0054105B" w:rsidP="004A44F2">
      <w:pPr>
        <w:pStyle w:val="ConsPlusTitle"/>
        <w:jc w:val="both"/>
      </w:pPr>
    </w:p>
    <w:p w:rsidR="0054105B" w:rsidRDefault="0054105B" w:rsidP="004A44F2">
      <w:pPr>
        <w:pStyle w:val="ConsPlusTitle"/>
        <w:jc w:val="center"/>
      </w:pPr>
      <w:r>
        <w:t>О ВНЕСЕНИИ ИЗМЕНЕНИЙ В ПОСТАНОВЛЕНИЕ АДМИНИСТРАЦИИ ЛИПЕЦКОЙ</w:t>
      </w:r>
    </w:p>
    <w:p w:rsidR="0054105B" w:rsidRDefault="0054105B" w:rsidP="004A44F2">
      <w:pPr>
        <w:pStyle w:val="ConsPlusTitle"/>
        <w:jc w:val="center"/>
      </w:pPr>
      <w:r>
        <w:t>ОБЛАСТИ ОТ 6 АПРЕЛЯ 2020 ГОДА N 198 "ОБ УТВЕРЖДЕНИИ МЕТОДИКИ</w:t>
      </w:r>
    </w:p>
    <w:p w:rsidR="0054105B" w:rsidRDefault="0054105B" w:rsidP="004A44F2">
      <w:pPr>
        <w:pStyle w:val="ConsPlusTitle"/>
        <w:jc w:val="center"/>
      </w:pPr>
      <w:r>
        <w:t>РАСПРЕДЕЛЕНИЯ И ПРАВИЛ ПРЕДОСТАВЛЕНИЯ ИНЫХ ДОТАЦИЙ МЕСТНЫМ</w:t>
      </w:r>
    </w:p>
    <w:p w:rsidR="0054105B" w:rsidRDefault="0054105B" w:rsidP="004A44F2">
      <w:pPr>
        <w:pStyle w:val="ConsPlusTitle"/>
        <w:jc w:val="center"/>
      </w:pPr>
      <w:r>
        <w:t>БЮДЖЕТАМ В ЦЕЛЯХ ПООЩРЕНИЯ ДОСТИЖЕНИЯ НАИЛУЧШИХ ЗНАЧЕНИЙ</w:t>
      </w:r>
    </w:p>
    <w:p w:rsidR="0054105B" w:rsidRDefault="0054105B" w:rsidP="004A44F2">
      <w:pPr>
        <w:pStyle w:val="ConsPlusTitle"/>
        <w:jc w:val="center"/>
      </w:pPr>
      <w:r>
        <w:t>ПОКАЗАТЕЛЕЙ КАЧЕСТВА УПРАВЛЕНИЯ ФИНАНСАМИ</w:t>
      </w:r>
    </w:p>
    <w:p w:rsidR="0054105B" w:rsidRDefault="0054105B" w:rsidP="004A44F2">
      <w:pPr>
        <w:pStyle w:val="ConsPlusTitle"/>
        <w:jc w:val="center"/>
      </w:pPr>
      <w:r>
        <w:t>И ПЛАТЕЖЕСПОСОБНОСТИ ГОРОДСКИХ ОКРУГОВ И МУНИЦИПАЛЬНЫХ</w:t>
      </w:r>
    </w:p>
    <w:p w:rsidR="0054105B" w:rsidRDefault="0054105B" w:rsidP="004A44F2">
      <w:pPr>
        <w:pStyle w:val="ConsPlusTitle"/>
        <w:jc w:val="center"/>
      </w:pPr>
      <w:r>
        <w:t>РАЙОНОВ ЛИПЕЦКОЙ ОБЛАСТИ"</w:t>
      </w:r>
    </w:p>
    <w:p w:rsidR="0054105B" w:rsidRDefault="0054105B" w:rsidP="004A44F2">
      <w:pPr>
        <w:pStyle w:val="ConsPlusNormal"/>
        <w:jc w:val="both"/>
      </w:pPr>
    </w:p>
    <w:p w:rsidR="0054105B" w:rsidRDefault="0054105B" w:rsidP="004A44F2">
      <w:pPr>
        <w:pStyle w:val="ConsPlusNormal"/>
        <w:ind w:firstLine="540"/>
        <w:jc w:val="both"/>
      </w:pPr>
      <w:r>
        <w:t>Администрация Липецкой области постановляет: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6 апреля 2020 года N 198 "Об утверждении методики распределения и правил предоставления иных дотаций местным бюджетам в целях поощрения достижения наилучших значений показателей качества управления финансами и платежеспособности городских округов и муниципальных районов Липецкой области" ("Официальный интернет-портал правовой информации" (www.pravo.gov.ru), 2020, 7 апреля) следующие изменения: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приложении</w:t>
        </w:r>
      </w:hyperlink>
      <w:r>
        <w:t>: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приложении 1</w:t>
        </w:r>
      </w:hyperlink>
      <w:r>
        <w:t xml:space="preserve"> к Порядку проведения оперативной и годовой оценки качества управления финансами и платежеспособности городских округов и муниципальных районов Липецкой области: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строке 21 в графе</w:t>
        </w:r>
      </w:hyperlink>
      <w:r>
        <w:t xml:space="preserve"> "Наименование индикатора" Таблицы после слов "правовым актом" дополнить словами "финансового органа";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строке 29 в графе</w:t>
        </w:r>
      </w:hyperlink>
      <w:r>
        <w:t xml:space="preserve"> "Наименование индикатора" Таблицы:</w:t>
      </w:r>
    </w:p>
    <w:p w:rsidR="0054105B" w:rsidRDefault="0054105B" w:rsidP="004A44F2">
      <w:pPr>
        <w:pStyle w:val="ConsPlusNormal"/>
        <w:ind w:firstLine="540"/>
        <w:jc w:val="both"/>
      </w:pPr>
      <w:r>
        <w:t>слова "до 1 февраля" заменить словами "до 1 марта";</w:t>
      </w:r>
    </w:p>
    <w:p w:rsidR="0054105B" w:rsidRDefault="0054105B" w:rsidP="004A44F2">
      <w:pPr>
        <w:pStyle w:val="ConsPlusNormal"/>
        <w:ind w:firstLine="540"/>
        <w:jc w:val="both"/>
      </w:pPr>
      <w:r>
        <w:t>слова "до 15 апреля" заменить словами "до 1 мая";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приложении 2</w:t>
        </w:r>
      </w:hyperlink>
      <w:r>
        <w:t xml:space="preserve"> к Порядку проведения оперативной и годовой оценки качества управления финансами и платежеспособности городских округов и муниципальных районов Липецкой области: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строке 12 в графе</w:t>
        </w:r>
      </w:hyperlink>
      <w:r>
        <w:t xml:space="preserve"> "Максимальный риск неплатежеспособности (наихудший уровень управления бюджетом) - 0" Таблицы цифры "50%" заменить цифрами "85%";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в </w:t>
      </w:r>
      <w:hyperlink r:id="rId12">
        <w:r>
          <w:rPr>
            <w:color w:val="0000FF"/>
          </w:rPr>
          <w:t>строке 19 в графе</w:t>
        </w:r>
      </w:hyperlink>
      <w:r>
        <w:t xml:space="preserve"> "Наименование индикатора" Таблицы после слов "правовым актом" дополнить словами "финансового органа";</w:t>
      </w:r>
    </w:p>
    <w:p w:rsidR="0054105B" w:rsidRDefault="0054105B" w:rsidP="004A44F2">
      <w:pPr>
        <w:pStyle w:val="ConsPlusNormal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строке 26 в графе</w:t>
        </w:r>
      </w:hyperlink>
      <w:r>
        <w:t xml:space="preserve"> "Наименование индикатора" Таблицы:</w:t>
      </w:r>
    </w:p>
    <w:p w:rsidR="0054105B" w:rsidRDefault="0054105B" w:rsidP="004A44F2">
      <w:pPr>
        <w:pStyle w:val="ConsPlusNormal"/>
        <w:ind w:firstLine="540"/>
        <w:jc w:val="both"/>
      </w:pPr>
      <w:r>
        <w:t>слова "до 1 февраля" заменить словами "до 1 марта";</w:t>
      </w:r>
    </w:p>
    <w:p w:rsidR="0054105B" w:rsidRDefault="0054105B" w:rsidP="004A44F2">
      <w:pPr>
        <w:pStyle w:val="ConsPlusNormal"/>
        <w:ind w:firstLine="540"/>
        <w:jc w:val="both"/>
      </w:pPr>
      <w:r>
        <w:t>слова "до 15 апреля" заменить словами "до 1 мая".</w:t>
      </w:r>
    </w:p>
    <w:p w:rsidR="0054105B" w:rsidRDefault="0054105B" w:rsidP="004A44F2">
      <w:pPr>
        <w:pStyle w:val="ConsPlusNormal"/>
        <w:jc w:val="both"/>
      </w:pPr>
    </w:p>
    <w:p w:rsidR="0054105B" w:rsidRDefault="0054105B" w:rsidP="004A44F2">
      <w:pPr>
        <w:pStyle w:val="ConsPlusNormal"/>
        <w:jc w:val="right"/>
      </w:pPr>
      <w:r>
        <w:t>Глава администрации</w:t>
      </w:r>
    </w:p>
    <w:p w:rsidR="0054105B" w:rsidRDefault="0054105B" w:rsidP="004A44F2">
      <w:pPr>
        <w:pStyle w:val="ConsPlusNormal"/>
        <w:jc w:val="right"/>
      </w:pPr>
      <w:r>
        <w:t>Липецкой области</w:t>
      </w:r>
    </w:p>
    <w:p w:rsidR="0054105B" w:rsidRDefault="0054105B" w:rsidP="004A44F2">
      <w:pPr>
        <w:pStyle w:val="ConsPlusNormal"/>
        <w:jc w:val="right"/>
      </w:pPr>
      <w:r>
        <w:t>И.Г.АРТАМОНОВ</w:t>
      </w:r>
    </w:p>
    <w:p w:rsidR="0054105B" w:rsidRDefault="0054105B" w:rsidP="004A44F2">
      <w:pPr>
        <w:pStyle w:val="ConsPlusNormal"/>
        <w:jc w:val="both"/>
      </w:pPr>
    </w:p>
    <w:p w:rsidR="0054105B" w:rsidRDefault="0054105B" w:rsidP="004A44F2">
      <w:pPr>
        <w:pStyle w:val="ConsPlusNormal"/>
        <w:jc w:val="both"/>
      </w:pPr>
    </w:p>
    <w:p w:rsidR="0054105B" w:rsidRDefault="0054105B" w:rsidP="004A44F2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bookmarkEnd w:id="0"/>
    <w:p w:rsidR="000E47E3" w:rsidRDefault="000E47E3" w:rsidP="004A44F2">
      <w:pPr>
        <w:spacing w:after="0" w:line="240" w:lineRule="auto"/>
      </w:pPr>
    </w:p>
    <w:sectPr w:rsidR="000E47E3" w:rsidSect="0042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5B"/>
    <w:rsid w:val="000E47E3"/>
    <w:rsid w:val="004A44F2"/>
    <w:rsid w:val="005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E1204-D2E4-4DCF-9C37-15A98DEA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410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410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93D039BBCF159DE3056026898F060BD1D21B71666BDFDF52C4485F60D07CFF3691369CF5A8059B30BDDF015F44E861829593AD7ED7C1F7C9780D1m1mCH" TargetMode="External"/><Relationship Id="rId13" Type="http://schemas.openxmlformats.org/officeDocument/2006/relationships/hyperlink" Target="consultantplus://offline/ref=D7393D039BBCF159DE3056026898F060BD1D21B71666BDFDF52C4485F60D07CFF3691369CF5A8059B30BDFF113F44E861829593AD7ED7C1F7C9780D1m1m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393D039BBCF159DE3056026898F060BD1D21B71666BDFDF52C4485F60D07CFF3691369CF5A8059B30BDCF116F44E861829593AD7ED7C1F7C9780D1m1mCH" TargetMode="External"/><Relationship Id="rId12" Type="http://schemas.openxmlformats.org/officeDocument/2006/relationships/hyperlink" Target="consultantplus://offline/ref=D7393D039BBCF159DE3056026898F060BD1D21B71666BDFDF52C4485F60D07CFF3691369CF5A8059B30BDFF517F44E861829593AD7ED7C1F7C9780D1m1m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93D039BBCF159DE3056026898F060BD1D21B71666BDFDF52C4485F60D07CFF3691369CF5A8059B30BDCF41FF44E861829593AD7ED7C1F7C9780D1m1mCH" TargetMode="External"/><Relationship Id="rId11" Type="http://schemas.openxmlformats.org/officeDocument/2006/relationships/hyperlink" Target="consultantplus://offline/ref=D7393D039BBCF159DE3056026898F060BD1D21B71666BDFDF52C4485F60D07CFF3691369CF5A8059B30BDEFE1EF44E861829593AD7ED7C1F7C9780D1m1mCH" TargetMode="External"/><Relationship Id="rId5" Type="http://schemas.openxmlformats.org/officeDocument/2006/relationships/hyperlink" Target="consultantplus://offline/ref=D7393D039BBCF159DE3056026898F060BD1D21B71666BDFDF52C4485F60D07CFF3691369DD5AD855B10AC2F614E118D75Em7mF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393D039BBCF159DE3056026898F060BD1D21B71666BDFDF52C4485F60D07CFF3691369CF5A8059B30BDEF61FF44E861829593AD7ED7C1F7C9780D1m1m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7393D039BBCF159DE3056026898F060BD1D21B71666BDFDF52C4485F60D07CFF3691369CF5A8059B30BDDFF11F44E861829593AD7ED7C1F7C9780D1m1m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Белянин Владимир</dc:creator>
  <cp:keywords/>
  <dc:description/>
  <cp:lastModifiedBy>Белянин Владимир</cp:lastModifiedBy>
  <cp:revision>2</cp:revision>
  <dcterms:created xsi:type="dcterms:W3CDTF">2023-03-21T07:38:00Z</dcterms:created>
  <dcterms:modified xsi:type="dcterms:W3CDTF">2023-03-21T07:39:00Z</dcterms:modified>
</cp:coreProperties>
</file>