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D5" w:rsidRDefault="00E556D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56D5" w:rsidRDefault="00E556D5">
      <w:pPr>
        <w:pStyle w:val="ConsPlusNormal"/>
        <w:jc w:val="both"/>
        <w:outlineLvl w:val="0"/>
      </w:pPr>
    </w:p>
    <w:p w:rsidR="00E556D5" w:rsidRDefault="00E556D5">
      <w:pPr>
        <w:pStyle w:val="ConsPlusTitle"/>
        <w:jc w:val="center"/>
        <w:outlineLvl w:val="0"/>
      </w:pPr>
      <w:r>
        <w:t>ПРАВИТЕЛЬСТВО ЛИПЕЦКОЙ ОБЛАСТИ</w:t>
      </w:r>
    </w:p>
    <w:p w:rsidR="00E556D5" w:rsidRDefault="00E556D5">
      <w:pPr>
        <w:pStyle w:val="ConsPlusTitle"/>
        <w:jc w:val="both"/>
      </w:pPr>
    </w:p>
    <w:p w:rsidR="00E556D5" w:rsidRDefault="00E556D5">
      <w:pPr>
        <w:pStyle w:val="ConsPlusTitle"/>
        <w:jc w:val="center"/>
      </w:pPr>
      <w:bookmarkStart w:id="0" w:name="_GoBack"/>
      <w:r>
        <w:t>ПОСТАНОВЛЕНИЕ</w:t>
      </w:r>
    </w:p>
    <w:p w:rsidR="00E556D5" w:rsidRDefault="00E556D5">
      <w:pPr>
        <w:pStyle w:val="ConsPlusTitle"/>
        <w:jc w:val="center"/>
      </w:pPr>
      <w:r>
        <w:t>от 10 ноября 2022 г. N 242</w:t>
      </w:r>
    </w:p>
    <w:p w:rsidR="00E556D5" w:rsidRDefault="00E556D5">
      <w:pPr>
        <w:pStyle w:val="ConsPlusTitle"/>
        <w:jc w:val="both"/>
      </w:pPr>
    </w:p>
    <w:p w:rsidR="00E556D5" w:rsidRDefault="00E556D5">
      <w:pPr>
        <w:pStyle w:val="ConsPlusTitle"/>
        <w:jc w:val="center"/>
      </w:pPr>
      <w:r>
        <w:t>ОБ УЧРЕЖДЕНИИ БЛАГОДАРСТВЕННОГО ПИСЬМА ПРАВИТЕЛЬСТВА</w:t>
      </w:r>
    </w:p>
    <w:p w:rsidR="00E556D5" w:rsidRDefault="00E556D5">
      <w:pPr>
        <w:pStyle w:val="ConsPlusTitle"/>
        <w:jc w:val="center"/>
      </w:pPr>
      <w:r>
        <w:t>ЛИПЕЦКОЙ ОБЛАСТИ</w:t>
      </w:r>
    </w:p>
    <w:bookmarkEnd w:id="0"/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22 статьи 7</w:t>
        </w:r>
      </w:hyperlink>
      <w:r>
        <w:t xml:space="preserve"> Закона Липецкой области от 26 мая 2022 года N 97-ОЗ "О Правительстве Липецкой области" Правительство Липецкой области постановляет: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1. Учредить Благодарственное письмо Правительства Липецкой области.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2. Утвердить:</w:t>
      </w:r>
    </w:p>
    <w:p w:rsidR="00E556D5" w:rsidRDefault="00251EFE">
      <w:pPr>
        <w:pStyle w:val="ConsPlusNormal"/>
        <w:spacing w:before="200"/>
        <w:ind w:firstLine="540"/>
        <w:jc w:val="both"/>
      </w:pPr>
      <w:hyperlink w:anchor="P30">
        <w:r w:rsidR="00E556D5">
          <w:rPr>
            <w:color w:val="0000FF"/>
          </w:rPr>
          <w:t>Положение</w:t>
        </w:r>
      </w:hyperlink>
      <w:r w:rsidR="00E556D5">
        <w:t xml:space="preserve"> о Благодарственном письме Правительства Липецкой области (приложение 1);</w:t>
      </w:r>
    </w:p>
    <w:p w:rsidR="00E556D5" w:rsidRDefault="00251EFE">
      <w:pPr>
        <w:pStyle w:val="ConsPlusNormal"/>
        <w:spacing w:before="200"/>
        <w:ind w:firstLine="540"/>
        <w:jc w:val="both"/>
      </w:pPr>
      <w:hyperlink w:anchor="P200">
        <w:r w:rsidR="00E556D5">
          <w:rPr>
            <w:color w:val="0000FF"/>
          </w:rPr>
          <w:t>образец и описание</w:t>
        </w:r>
      </w:hyperlink>
      <w:r w:rsidR="00E556D5">
        <w:t xml:space="preserve"> бланка Благодарственного письма Правительства Липецкой области (приложение 2).</w:t>
      </w: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right"/>
      </w:pPr>
      <w:r>
        <w:t>Губернатор</w:t>
      </w:r>
    </w:p>
    <w:p w:rsidR="00E556D5" w:rsidRDefault="00E556D5">
      <w:pPr>
        <w:pStyle w:val="ConsPlusNormal"/>
        <w:jc w:val="right"/>
      </w:pPr>
      <w:r>
        <w:t>Липецкой области</w:t>
      </w:r>
    </w:p>
    <w:p w:rsidR="00E556D5" w:rsidRDefault="00E556D5">
      <w:pPr>
        <w:pStyle w:val="ConsPlusNormal"/>
        <w:jc w:val="right"/>
      </w:pPr>
      <w:r>
        <w:t>И.Г.АРТАМОНОВ</w:t>
      </w: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right"/>
        <w:outlineLvl w:val="0"/>
      </w:pPr>
      <w:r>
        <w:t>Приложение 1</w:t>
      </w:r>
    </w:p>
    <w:p w:rsidR="00E556D5" w:rsidRDefault="00E556D5">
      <w:pPr>
        <w:pStyle w:val="ConsPlusNormal"/>
        <w:jc w:val="right"/>
      </w:pPr>
      <w:r>
        <w:t>к постановлению</w:t>
      </w:r>
    </w:p>
    <w:p w:rsidR="00E556D5" w:rsidRDefault="00E556D5">
      <w:pPr>
        <w:pStyle w:val="ConsPlusNormal"/>
        <w:jc w:val="right"/>
      </w:pPr>
      <w:r>
        <w:t>Правительства Липецкой области</w:t>
      </w:r>
    </w:p>
    <w:p w:rsidR="00E556D5" w:rsidRDefault="00E556D5">
      <w:pPr>
        <w:pStyle w:val="ConsPlusNormal"/>
        <w:jc w:val="right"/>
      </w:pPr>
      <w:r>
        <w:t xml:space="preserve">"Об учреждении </w:t>
      </w:r>
      <w:proofErr w:type="gramStart"/>
      <w:r>
        <w:t>Благодарственного</w:t>
      </w:r>
      <w:proofErr w:type="gramEnd"/>
    </w:p>
    <w:p w:rsidR="00E556D5" w:rsidRDefault="00E556D5">
      <w:pPr>
        <w:pStyle w:val="ConsPlusNormal"/>
        <w:jc w:val="right"/>
      </w:pPr>
      <w:r>
        <w:t>письма Правительства</w:t>
      </w:r>
    </w:p>
    <w:p w:rsidR="00E556D5" w:rsidRDefault="00E556D5">
      <w:pPr>
        <w:pStyle w:val="ConsPlusNormal"/>
        <w:jc w:val="right"/>
      </w:pPr>
      <w:r>
        <w:t>Липецкой области"</w:t>
      </w: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Title"/>
        <w:jc w:val="center"/>
      </w:pPr>
      <w:bookmarkStart w:id="1" w:name="P30"/>
      <w:bookmarkEnd w:id="1"/>
      <w:r>
        <w:t>ПОЛОЖЕНИЕ</w:t>
      </w:r>
    </w:p>
    <w:p w:rsidR="00E556D5" w:rsidRDefault="00E556D5">
      <w:pPr>
        <w:pStyle w:val="ConsPlusTitle"/>
        <w:jc w:val="center"/>
      </w:pPr>
      <w:r>
        <w:t>О БЛАГОДАРСТВЕННОМ ПИСЬМЕ ПРАВИТЕЛЬСТВА ЛИПЕЦКОЙ ОБЛАСТИ</w:t>
      </w: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ind w:firstLine="540"/>
        <w:jc w:val="both"/>
      </w:pPr>
      <w:r>
        <w:t>1. Благодарственное письмо Правительства Липецкой области (далее - Благодарственное письмо) учреждается в целях поощрения граждан и коллективов организаций за активное участие в социально-экономическом, культурном и общественном развитии Липецкой области, добросовестный труд, а также в связи с юбилейными датами и профессиональными праздниками.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2. К поощрению Благодарственным письмом представляются: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граждане Российской Федерации, иностранные граждане;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коллективы организаций независимо от форм собственности.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3. При поощрении Благодарственным письмом юбилейными датами считаются: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для организаций - 10 лет и каждые последующие 5 лет со дня основания;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для граждан - 50, 60, 70, 75 лет и каждые последующие 5 лет со дня рождения.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4. Поощрение Благодарственным письмом одного и того же лица (коллектива) производится не чаще одного раза в год.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Поощрение Благодарственным письмом посмертно не производится.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 xml:space="preserve">5. Ходатайства о поощрении Благодарственным письмом инициируются органами </w:t>
      </w:r>
      <w:r>
        <w:lastRenderedPageBreak/>
        <w:t>государственной власти Липецкой области, исполнительными органами государственной власти Липецкой области, органами местного самоуправления муниципальных образований Липецкой области, общественными объединениями, трудовыми коллективами.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 xml:space="preserve">6. Для рассмотрения вопроса о поощрении Благодарственным письмом в управление государственной службы и кадровой работы Правительства Липецкой области не </w:t>
      </w:r>
      <w:proofErr w:type="gramStart"/>
      <w:r>
        <w:t>позднее</w:t>
      </w:r>
      <w:proofErr w:type="gramEnd"/>
      <w:r>
        <w:t xml:space="preserve"> чем за 30 дней до предполагаемой даты вручения представляются: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ходатайство на имя Губернатора Липецкой области, в котором указаны наименование организации либо фамилия, имя, отчество (при наличии), должность и место работы (в случае отсутствия места работы - род занятий) гражданина, а также мотивы их поощрения;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 xml:space="preserve">представление по форме, установленной </w:t>
      </w:r>
      <w:hyperlink w:anchor="P70">
        <w:r>
          <w:rPr>
            <w:color w:val="0000FF"/>
          </w:rPr>
          <w:t>приложением 1</w:t>
        </w:r>
      </w:hyperlink>
      <w:r>
        <w:t xml:space="preserve"> (для граждан) или </w:t>
      </w:r>
      <w:hyperlink w:anchor="P150">
        <w:r>
          <w:rPr>
            <w:color w:val="0000FF"/>
          </w:rPr>
          <w:t>приложением 2</w:t>
        </w:r>
      </w:hyperlink>
      <w:r>
        <w:t xml:space="preserve"> (для коллективов) к настоящему Положению;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согласие лица, представляемого к поощрению, на обработку персональных данных;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согласие лица, представляемого к поощрению, на обработку персональных данных, разрешенных представляемым к поощрению для распространения.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Представление оформляется на одном листе формата А</w:t>
      </w:r>
      <w:proofErr w:type="gramStart"/>
      <w:r>
        <w:t>4</w:t>
      </w:r>
      <w:proofErr w:type="gramEnd"/>
      <w:r>
        <w:t xml:space="preserve"> с оборотом.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7. Ходатайства о поощрении Благодарственным письмом граждан рассматриваются при отсутствии неснятого дисциплинарного взыскания.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8. Представления согласовываются с отраслевым исполнительным органом государственной власти Липецкой области.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Представления к поощрению работников или коллективов муниципальных предприятий (учреждений) дополнительно согласовываются с органами местного самоуправления.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Представления в отношении лиц, замещающих муниципальные должности, и муниципальных служащих органов местного самоуправления Липецкой области согласовываются с начальником управления внутренней политики Липецкой области и заместителем Губернатора Липецкой области, отвечающим за вопросы взаимодействия с органами местного самоуправления муниципальных образований Липецкой области.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Представления в отношении руководителей организаций независимо от их организационно-правовых форм и форм собственности согласовываются с заместителем Губернатора Липецкой области, курирующим данную отрасль.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9. О поощрении Благодарственным письмом издается распоряжение Правительства Липецкой области.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10. Проект распоряжения о поощрении Благодарственным письмом вносится Губернатору Липецкой области управлением государственной службы и кадровой работы Правительства Липецкой области.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11. Вручение Благодарственного письма осуществляется в торжественной обстановке Губернатором Липецкой области или иными лицами по его поручению.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 xml:space="preserve">12. Благодарственное письмо умершего поощренного лица передается (вручается) для хранения </w:t>
      </w:r>
      <w:proofErr w:type="gramStart"/>
      <w:r>
        <w:t>первому</w:t>
      </w:r>
      <w:proofErr w:type="gramEnd"/>
      <w:r>
        <w:t xml:space="preserve"> обратившемуся из числа следующих лиц: дети, супруг (супруга), родители, внуки.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Выдача Благодарственного письма умершего поощренного лица осуществляется управлением государственной службы и кадровой работы Правительства Липецкой области в течение 30 календарных дней со дня регистрации письменного заявления лица, указанного в абзаце первом настоящего пункта. К заявлению прилагаются копии документов, подтверждающие родственные отношения с умершим поощренным лицом.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13. Дубликат Благодарственного письма взамен утраченного или испорченного не выдается.</w:t>
      </w: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right"/>
        <w:outlineLvl w:val="1"/>
      </w:pPr>
      <w:r>
        <w:t>Приложение 1</w:t>
      </w:r>
    </w:p>
    <w:p w:rsidR="00E556D5" w:rsidRDefault="00E556D5">
      <w:pPr>
        <w:pStyle w:val="ConsPlusNormal"/>
        <w:jc w:val="right"/>
      </w:pPr>
      <w:r>
        <w:t>к Положению</w:t>
      </w:r>
    </w:p>
    <w:p w:rsidR="00E556D5" w:rsidRDefault="00E556D5">
      <w:pPr>
        <w:pStyle w:val="ConsPlusNormal"/>
        <w:jc w:val="right"/>
      </w:pPr>
      <w:r>
        <w:t>о Благодарственном письме</w:t>
      </w:r>
    </w:p>
    <w:p w:rsidR="00E556D5" w:rsidRDefault="00E556D5">
      <w:pPr>
        <w:pStyle w:val="ConsPlusNormal"/>
        <w:jc w:val="right"/>
      </w:pPr>
      <w:r>
        <w:t>Правительства Липецкой области</w:t>
      </w: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nformat"/>
        <w:jc w:val="both"/>
      </w:pPr>
      <w:bookmarkStart w:id="2" w:name="P70"/>
      <w:bookmarkEnd w:id="2"/>
      <w:r>
        <w:t xml:space="preserve">                               ПРЕДСТАВЛЕНИЕ</w:t>
      </w:r>
    </w:p>
    <w:p w:rsidR="00E556D5" w:rsidRDefault="00E556D5">
      <w:pPr>
        <w:pStyle w:val="ConsPlusNonformat"/>
        <w:jc w:val="both"/>
      </w:pPr>
      <w:r>
        <w:t xml:space="preserve">    к поощрению Благодарственным письмом Правительства Липецкой области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E556D5" w:rsidRDefault="00E556D5">
      <w:pPr>
        <w:pStyle w:val="ConsPlusNonformat"/>
        <w:jc w:val="both"/>
      </w:pPr>
      <w:r>
        <w:t>2. Число, месяц, год рождения _____________________________________________</w:t>
      </w:r>
    </w:p>
    <w:p w:rsidR="00E556D5" w:rsidRDefault="00E556D5">
      <w:pPr>
        <w:pStyle w:val="ConsPlusNonformat"/>
        <w:jc w:val="both"/>
      </w:pPr>
      <w:r>
        <w:t xml:space="preserve">3.  </w:t>
      </w:r>
      <w:proofErr w:type="gramStart"/>
      <w:r>
        <w:t>Занимаемая должность и место работы (в случае отсутствия места работы -</w:t>
      </w:r>
      <w:proofErr w:type="gramEnd"/>
    </w:p>
    <w:p w:rsidR="00E556D5" w:rsidRDefault="00E556D5">
      <w:pPr>
        <w:pStyle w:val="ConsPlusNonformat"/>
        <w:jc w:val="both"/>
      </w:pPr>
      <w:r>
        <w:t>род занятий) ______________________________________________________________</w:t>
      </w:r>
    </w:p>
    <w:p w:rsidR="00E556D5" w:rsidRDefault="00E556D5">
      <w:pPr>
        <w:pStyle w:val="ConsPlusNonformat"/>
        <w:jc w:val="both"/>
      </w:pPr>
      <w:r>
        <w:t>___________________________________________________________________________</w:t>
      </w:r>
    </w:p>
    <w:p w:rsidR="00E556D5" w:rsidRDefault="00E556D5">
      <w:pPr>
        <w:pStyle w:val="ConsPlusNonformat"/>
        <w:jc w:val="both"/>
      </w:pPr>
      <w:r>
        <w:t>4. Пол ______</w:t>
      </w:r>
    </w:p>
    <w:p w:rsidR="00E556D5" w:rsidRDefault="00E556D5">
      <w:pPr>
        <w:pStyle w:val="ConsPlusNonformat"/>
        <w:jc w:val="both"/>
      </w:pPr>
      <w:r>
        <w:t>5.  Сведения  о  наличии  (отсутствии)  неснятого дисциплинарного взыскания</w:t>
      </w:r>
    </w:p>
    <w:p w:rsidR="00E556D5" w:rsidRDefault="00E556D5">
      <w:pPr>
        <w:pStyle w:val="ConsPlusNonformat"/>
        <w:jc w:val="both"/>
      </w:pPr>
      <w:proofErr w:type="gramStart"/>
      <w:r>
        <w:t>(заполняется в случае представления к поощрению лица, состоящего в трудовых</w:t>
      </w:r>
      <w:proofErr w:type="gramEnd"/>
    </w:p>
    <w:p w:rsidR="00E556D5" w:rsidRDefault="00E556D5">
      <w:pPr>
        <w:pStyle w:val="ConsPlusNonformat"/>
        <w:jc w:val="both"/>
      </w:pPr>
      <w:r>
        <w:t xml:space="preserve">или служебных </w:t>
      </w:r>
      <w:proofErr w:type="gramStart"/>
      <w:r>
        <w:t>отношениях</w:t>
      </w:r>
      <w:proofErr w:type="gramEnd"/>
      <w:r>
        <w:t>) __________</w:t>
      </w:r>
    </w:p>
    <w:p w:rsidR="00E556D5" w:rsidRDefault="00E556D5">
      <w:pPr>
        <w:pStyle w:val="ConsPlusNonformat"/>
        <w:jc w:val="both"/>
      </w:pPr>
      <w:r>
        <w:t>6.  Сведения  о наличии государственных, ведомственных и областных наград и</w:t>
      </w:r>
    </w:p>
    <w:p w:rsidR="00E556D5" w:rsidRDefault="00E556D5">
      <w:pPr>
        <w:pStyle w:val="ConsPlusNonformat"/>
        <w:jc w:val="both"/>
      </w:pPr>
      <w:r>
        <w:t>поощрений ___________________________________________________________</w:t>
      </w:r>
    </w:p>
    <w:p w:rsidR="00E556D5" w:rsidRDefault="00E556D5">
      <w:pPr>
        <w:pStyle w:val="ConsPlusNonformat"/>
        <w:jc w:val="both"/>
      </w:pPr>
      <w:r>
        <w:t xml:space="preserve">7.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поощрению</w:t>
      </w:r>
    </w:p>
    <w:p w:rsidR="00E556D5" w:rsidRDefault="00E556D5">
      <w:pPr>
        <w:pStyle w:val="ConsPlusNonformat"/>
        <w:jc w:val="both"/>
      </w:pPr>
      <w:r>
        <w:t>8. Предполагаемая дата вручения "__" _____________ 20__ года.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 xml:space="preserve">    Кандидатура ___________________________________________________________</w:t>
      </w:r>
    </w:p>
    <w:p w:rsidR="00E556D5" w:rsidRDefault="00E556D5">
      <w:pPr>
        <w:pStyle w:val="ConsPlusNonformat"/>
        <w:jc w:val="both"/>
      </w:pPr>
      <w:r>
        <w:t xml:space="preserve">                       (фамилия, инициалы </w:t>
      </w:r>
      <w:proofErr w:type="gramStart"/>
      <w:r>
        <w:t>представляемого</w:t>
      </w:r>
      <w:proofErr w:type="gramEnd"/>
      <w:r>
        <w:t xml:space="preserve"> к поощрению)</w:t>
      </w:r>
    </w:p>
    <w:p w:rsidR="00E556D5" w:rsidRDefault="00E556D5">
      <w:pPr>
        <w:pStyle w:val="ConsPlusNonformat"/>
        <w:jc w:val="both"/>
      </w:pPr>
      <w:r>
        <w:t>к   поощрению   Благодарственным  письмом  Правительства  Липецкой  области</w:t>
      </w:r>
    </w:p>
    <w:p w:rsidR="00E556D5" w:rsidRDefault="00E556D5">
      <w:pPr>
        <w:pStyle w:val="ConsPlusNonformat"/>
        <w:jc w:val="both"/>
      </w:pPr>
      <w:proofErr w:type="gramStart"/>
      <w:r>
        <w:t>рекомендована</w:t>
      </w:r>
      <w:proofErr w:type="gramEnd"/>
      <w:r>
        <w:t xml:space="preserve"> общим собранием коллектива __________________________________</w:t>
      </w:r>
    </w:p>
    <w:p w:rsidR="00E556D5" w:rsidRDefault="00E556D5">
      <w:pPr>
        <w:pStyle w:val="ConsPlusNonformat"/>
        <w:jc w:val="both"/>
      </w:pPr>
      <w:r>
        <w:t xml:space="preserve">                                         (наименование организации, органа)</w:t>
      </w:r>
    </w:p>
    <w:p w:rsidR="00E556D5" w:rsidRDefault="00E556D5">
      <w:pPr>
        <w:pStyle w:val="ConsPlusNonformat"/>
        <w:jc w:val="both"/>
      </w:pPr>
      <w:r>
        <w:t>протокол N _______ от ____________ 20__ г.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Руководитель организации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_____________________ Инициалы, фамилия</w:t>
      </w:r>
    </w:p>
    <w:p w:rsidR="00E556D5" w:rsidRDefault="00E556D5">
      <w:pPr>
        <w:pStyle w:val="ConsPlusNonformat"/>
        <w:jc w:val="both"/>
      </w:pPr>
      <w:r>
        <w:t xml:space="preserve">       (подпись)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МП</w:t>
      </w:r>
    </w:p>
    <w:p w:rsidR="00E556D5" w:rsidRDefault="00E556D5">
      <w:pPr>
        <w:pStyle w:val="ConsPlusNonformat"/>
        <w:jc w:val="both"/>
      </w:pPr>
      <w:r>
        <w:t>"__" ____________ 20__ г.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СОГЛАСОВАНО:</w:t>
      </w:r>
    </w:p>
    <w:p w:rsidR="00E556D5" w:rsidRDefault="00E556D5">
      <w:pPr>
        <w:pStyle w:val="ConsPlusNonformat"/>
        <w:jc w:val="both"/>
      </w:pPr>
      <w:r>
        <w:t xml:space="preserve">Руководитель </w:t>
      </w:r>
      <w:proofErr w:type="gramStart"/>
      <w:r>
        <w:t>исполнительного</w:t>
      </w:r>
      <w:proofErr w:type="gramEnd"/>
    </w:p>
    <w:p w:rsidR="00E556D5" w:rsidRDefault="00E556D5">
      <w:pPr>
        <w:pStyle w:val="ConsPlusNonformat"/>
        <w:jc w:val="both"/>
      </w:pPr>
      <w:r>
        <w:t>органа государственной власти</w:t>
      </w:r>
    </w:p>
    <w:p w:rsidR="00E556D5" w:rsidRDefault="00E556D5">
      <w:pPr>
        <w:pStyle w:val="ConsPlusNonformat"/>
        <w:jc w:val="both"/>
      </w:pPr>
      <w:r>
        <w:t>Липецкой области</w:t>
      </w:r>
    </w:p>
    <w:p w:rsidR="00E556D5" w:rsidRDefault="00E556D5">
      <w:pPr>
        <w:pStyle w:val="ConsPlusNonformat"/>
        <w:jc w:val="both"/>
      </w:pPr>
      <w:r>
        <w:t>(отраслевого управления)</w:t>
      </w:r>
    </w:p>
    <w:p w:rsidR="00E556D5" w:rsidRDefault="00E556D5">
      <w:pPr>
        <w:pStyle w:val="ConsPlusNonformat"/>
        <w:jc w:val="both"/>
      </w:pPr>
      <w:r>
        <w:t>_____________________ Инициалы, фамилия</w:t>
      </w:r>
    </w:p>
    <w:p w:rsidR="00E556D5" w:rsidRDefault="00E556D5">
      <w:pPr>
        <w:pStyle w:val="ConsPlusNonformat"/>
        <w:jc w:val="both"/>
      </w:pPr>
      <w:r>
        <w:t xml:space="preserve">       (подпись)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МП</w:t>
      </w:r>
    </w:p>
    <w:p w:rsidR="00E556D5" w:rsidRDefault="00E556D5">
      <w:pPr>
        <w:pStyle w:val="ConsPlusNonformat"/>
        <w:jc w:val="both"/>
      </w:pPr>
      <w:r>
        <w:t>"__" ____________ 20__ г.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Глава муниципального образования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_____________________ Инициалы, фамилия</w:t>
      </w:r>
    </w:p>
    <w:p w:rsidR="00E556D5" w:rsidRDefault="00E556D5">
      <w:pPr>
        <w:pStyle w:val="ConsPlusNonformat"/>
        <w:jc w:val="both"/>
      </w:pPr>
      <w:r>
        <w:t xml:space="preserve">       (подпись)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МП</w:t>
      </w:r>
    </w:p>
    <w:p w:rsidR="00E556D5" w:rsidRDefault="00E556D5">
      <w:pPr>
        <w:pStyle w:val="ConsPlusNonformat"/>
        <w:jc w:val="both"/>
      </w:pPr>
      <w:r>
        <w:t>"__" ____________ 20__ г.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Начальник управления внутренней</w:t>
      </w:r>
    </w:p>
    <w:p w:rsidR="00E556D5" w:rsidRDefault="00E556D5">
      <w:pPr>
        <w:pStyle w:val="ConsPlusNonformat"/>
        <w:jc w:val="both"/>
      </w:pPr>
      <w:r>
        <w:t>политики Липецкой области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lastRenderedPageBreak/>
        <w:t>_____________________ Инициалы, фамилия</w:t>
      </w:r>
    </w:p>
    <w:p w:rsidR="00E556D5" w:rsidRDefault="00E556D5">
      <w:pPr>
        <w:pStyle w:val="ConsPlusNonformat"/>
        <w:jc w:val="both"/>
      </w:pPr>
      <w:r>
        <w:t xml:space="preserve">      (подпись)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МП</w:t>
      </w:r>
    </w:p>
    <w:p w:rsidR="00E556D5" w:rsidRDefault="00E556D5">
      <w:pPr>
        <w:pStyle w:val="ConsPlusNonformat"/>
        <w:jc w:val="both"/>
      </w:pPr>
      <w:r>
        <w:t>"__" ____________ 20__ г.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Заместитель Губернатора</w:t>
      </w:r>
    </w:p>
    <w:p w:rsidR="00E556D5" w:rsidRDefault="00E556D5">
      <w:pPr>
        <w:pStyle w:val="ConsPlusNonformat"/>
        <w:jc w:val="both"/>
      </w:pPr>
      <w:r>
        <w:t>Липецкой области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_____________________ Инициалы, фамилия</w:t>
      </w:r>
    </w:p>
    <w:p w:rsidR="00E556D5" w:rsidRDefault="00E556D5">
      <w:pPr>
        <w:pStyle w:val="ConsPlusNonformat"/>
        <w:jc w:val="both"/>
      </w:pPr>
      <w:r>
        <w:t xml:space="preserve">      (подпись)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"__" ____________ 20__ г.</w:t>
      </w: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right"/>
        <w:outlineLvl w:val="1"/>
      </w:pPr>
      <w:r>
        <w:t>Приложение 2</w:t>
      </w:r>
    </w:p>
    <w:p w:rsidR="00E556D5" w:rsidRDefault="00E556D5">
      <w:pPr>
        <w:pStyle w:val="ConsPlusNormal"/>
        <w:jc w:val="right"/>
      </w:pPr>
      <w:r>
        <w:t>к Положению</w:t>
      </w:r>
    </w:p>
    <w:p w:rsidR="00E556D5" w:rsidRDefault="00E556D5">
      <w:pPr>
        <w:pStyle w:val="ConsPlusNormal"/>
        <w:jc w:val="right"/>
      </w:pPr>
      <w:r>
        <w:t>о Благодарственном письме</w:t>
      </w:r>
    </w:p>
    <w:p w:rsidR="00E556D5" w:rsidRDefault="00E556D5">
      <w:pPr>
        <w:pStyle w:val="ConsPlusNormal"/>
        <w:jc w:val="right"/>
      </w:pPr>
      <w:r>
        <w:t>Правительства Липецкой области</w:t>
      </w: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nformat"/>
        <w:jc w:val="both"/>
      </w:pPr>
      <w:bookmarkStart w:id="3" w:name="P150"/>
      <w:bookmarkEnd w:id="3"/>
      <w:r>
        <w:t xml:space="preserve">                               ПРЕДСТАВЛЕНИЕ</w:t>
      </w:r>
    </w:p>
    <w:p w:rsidR="00E556D5" w:rsidRDefault="00E556D5">
      <w:pPr>
        <w:pStyle w:val="ConsPlusNonformat"/>
        <w:jc w:val="both"/>
      </w:pPr>
      <w:r>
        <w:t xml:space="preserve">    к поощрению Благодарственным письмом Правительства Липецкой области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1. Наименование организации _______________________________________________</w:t>
      </w:r>
    </w:p>
    <w:p w:rsidR="00E556D5" w:rsidRDefault="00E556D5">
      <w:pPr>
        <w:pStyle w:val="ConsPlusNonformat"/>
        <w:jc w:val="both"/>
      </w:pPr>
      <w:r>
        <w:t>___________________________________________________________________________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2. Год образования организации ____________________________________________</w:t>
      </w:r>
    </w:p>
    <w:p w:rsidR="00E556D5" w:rsidRDefault="00E556D5">
      <w:pPr>
        <w:pStyle w:val="ConsPlusNonformat"/>
        <w:jc w:val="both"/>
      </w:pPr>
      <w:r>
        <w:t xml:space="preserve">3.  Сведения  о  результатах  деятельности  коллектива,  представляемого  </w:t>
      </w:r>
      <w:proofErr w:type="gramStart"/>
      <w:r>
        <w:t>к</w:t>
      </w:r>
      <w:proofErr w:type="gramEnd"/>
    </w:p>
    <w:p w:rsidR="00E556D5" w:rsidRDefault="00E556D5">
      <w:pPr>
        <w:pStyle w:val="ConsPlusNonformat"/>
        <w:jc w:val="both"/>
      </w:pPr>
      <w:r>
        <w:t>поощрению (за последний год, предшествующий дате оформления представления)</w:t>
      </w:r>
    </w:p>
    <w:p w:rsidR="00E556D5" w:rsidRDefault="00E556D5">
      <w:pPr>
        <w:pStyle w:val="ConsPlusNonformat"/>
        <w:jc w:val="both"/>
      </w:pPr>
      <w:r>
        <w:t>4.  Сведения  о наличии государственных, ведомственных и областных наград и</w:t>
      </w:r>
    </w:p>
    <w:p w:rsidR="00E556D5" w:rsidRDefault="00E556D5">
      <w:pPr>
        <w:pStyle w:val="ConsPlusNonformat"/>
        <w:jc w:val="both"/>
      </w:pPr>
      <w:r>
        <w:t>поощрений _________________________________________________________________</w:t>
      </w:r>
    </w:p>
    <w:p w:rsidR="00E556D5" w:rsidRDefault="00E556D5">
      <w:pPr>
        <w:pStyle w:val="ConsPlusNonformat"/>
        <w:jc w:val="both"/>
      </w:pPr>
      <w:r>
        <w:t>5. Предполагаемая дата вручения "__" _______________ 20__ года.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Руководитель организации</w:t>
      </w:r>
    </w:p>
    <w:p w:rsidR="00E556D5" w:rsidRDefault="00E556D5">
      <w:pPr>
        <w:pStyle w:val="ConsPlusNonformat"/>
        <w:jc w:val="both"/>
      </w:pPr>
      <w:r>
        <w:t>_____________________ Инициалы, фамилия</w:t>
      </w:r>
    </w:p>
    <w:p w:rsidR="00E556D5" w:rsidRDefault="00E556D5">
      <w:pPr>
        <w:pStyle w:val="ConsPlusNonformat"/>
        <w:jc w:val="both"/>
      </w:pPr>
      <w:r>
        <w:t xml:space="preserve">      (подпись)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МП</w:t>
      </w:r>
    </w:p>
    <w:p w:rsidR="00E556D5" w:rsidRDefault="00E556D5">
      <w:pPr>
        <w:pStyle w:val="ConsPlusNonformat"/>
        <w:jc w:val="both"/>
      </w:pPr>
      <w:r>
        <w:t>"__" ____________ 20__ г.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СОГЛАСОВАНО: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 xml:space="preserve">Руководитель </w:t>
      </w:r>
      <w:proofErr w:type="gramStart"/>
      <w:r>
        <w:t>исполнительного</w:t>
      </w:r>
      <w:proofErr w:type="gramEnd"/>
    </w:p>
    <w:p w:rsidR="00E556D5" w:rsidRDefault="00E556D5">
      <w:pPr>
        <w:pStyle w:val="ConsPlusNonformat"/>
        <w:jc w:val="both"/>
      </w:pPr>
      <w:r>
        <w:t>органа государственной власти</w:t>
      </w:r>
    </w:p>
    <w:p w:rsidR="00E556D5" w:rsidRDefault="00E556D5">
      <w:pPr>
        <w:pStyle w:val="ConsPlusNonformat"/>
        <w:jc w:val="both"/>
      </w:pPr>
      <w:r>
        <w:t>Липецкой области</w:t>
      </w:r>
    </w:p>
    <w:p w:rsidR="00E556D5" w:rsidRDefault="00E556D5">
      <w:pPr>
        <w:pStyle w:val="ConsPlusNonformat"/>
        <w:jc w:val="both"/>
      </w:pPr>
      <w:r>
        <w:t>(отраслевого управления)</w:t>
      </w:r>
    </w:p>
    <w:p w:rsidR="00E556D5" w:rsidRDefault="00E556D5">
      <w:pPr>
        <w:pStyle w:val="ConsPlusNonformat"/>
        <w:jc w:val="both"/>
      </w:pPr>
      <w:r>
        <w:t>_____________________ Инициалы, фамилия</w:t>
      </w:r>
    </w:p>
    <w:p w:rsidR="00E556D5" w:rsidRDefault="00E556D5">
      <w:pPr>
        <w:pStyle w:val="ConsPlusNonformat"/>
        <w:jc w:val="both"/>
      </w:pPr>
      <w:r>
        <w:t xml:space="preserve">     (подпись)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МП</w:t>
      </w:r>
    </w:p>
    <w:p w:rsidR="00E556D5" w:rsidRDefault="00E556D5">
      <w:pPr>
        <w:pStyle w:val="ConsPlusNonformat"/>
        <w:jc w:val="both"/>
      </w:pPr>
      <w:r>
        <w:t>"__" ____________ 20__ г.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Глава муниципального образования</w:t>
      </w:r>
    </w:p>
    <w:p w:rsidR="00E556D5" w:rsidRDefault="00E556D5">
      <w:pPr>
        <w:pStyle w:val="ConsPlusNonformat"/>
        <w:jc w:val="both"/>
      </w:pPr>
      <w:r>
        <w:t>_____________________ Инициалы, фамилия</w:t>
      </w:r>
    </w:p>
    <w:p w:rsidR="00E556D5" w:rsidRDefault="00E556D5">
      <w:pPr>
        <w:pStyle w:val="ConsPlusNonformat"/>
        <w:jc w:val="both"/>
      </w:pPr>
      <w:r>
        <w:t xml:space="preserve">     (подпись)</w:t>
      </w:r>
    </w:p>
    <w:p w:rsidR="00E556D5" w:rsidRDefault="00E556D5">
      <w:pPr>
        <w:pStyle w:val="ConsPlusNonformat"/>
        <w:jc w:val="both"/>
      </w:pPr>
    </w:p>
    <w:p w:rsidR="00E556D5" w:rsidRDefault="00E556D5">
      <w:pPr>
        <w:pStyle w:val="ConsPlusNonformat"/>
        <w:jc w:val="both"/>
      </w:pPr>
      <w:r>
        <w:t>МП</w:t>
      </w:r>
    </w:p>
    <w:p w:rsidR="00E556D5" w:rsidRDefault="00E556D5">
      <w:pPr>
        <w:pStyle w:val="ConsPlusNonformat"/>
        <w:jc w:val="both"/>
      </w:pPr>
      <w:r>
        <w:t>"__" ____________ 20__ г.</w:t>
      </w: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right"/>
        <w:outlineLvl w:val="0"/>
      </w:pPr>
      <w:r>
        <w:t>Приложение 2</w:t>
      </w:r>
    </w:p>
    <w:p w:rsidR="00E556D5" w:rsidRDefault="00E556D5">
      <w:pPr>
        <w:pStyle w:val="ConsPlusNormal"/>
        <w:jc w:val="right"/>
      </w:pPr>
      <w:r>
        <w:t>к постановлению</w:t>
      </w:r>
    </w:p>
    <w:p w:rsidR="00E556D5" w:rsidRDefault="00E556D5">
      <w:pPr>
        <w:pStyle w:val="ConsPlusNormal"/>
        <w:jc w:val="right"/>
      </w:pPr>
      <w:r>
        <w:t>Правительства Липецкой области</w:t>
      </w:r>
    </w:p>
    <w:p w:rsidR="00E556D5" w:rsidRDefault="00E556D5">
      <w:pPr>
        <w:pStyle w:val="ConsPlusNormal"/>
        <w:jc w:val="right"/>
      </w:pPr>
      <w:r>
        <w:t xml:space="preserve">"Об учреждении </w:t>
      </w:r>
      <w:proofErr w:type="gramStart"/>
      <w:r>
        <w:t>Благодарственного</w:t>
      </w:r>
      <w:proofErr w:type="gramEnd"/>
    </w:p>
    <w:p w:rsidR="00E556D5" w:rsidRDefault="00E556D5">
      <w:pPr>
        <w:pStyle w:val="ConsPlusNormal"/>
        <w:jc w:val="right"/>
      </w:pPr>
      <w:r>
        <w:t>письма Правительства</w:t>
      </w:r>
    </w:p>
    <w:p w:rsidR="00E556D5" w:rsidRDefault="00E556D5">
      <w:pPr>
        <w:pStyle w:val="ConsPlusNormal"/>
        <w:jc w:val="right"/>
      </w:pPr>
      <w:r>
        <w:t>Липецкой области"</w:t>
      </w: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center"/>
      </w:pPr>
      <w:bookmarkStart w:id="4" w:name="P200"/>
      <w:bookmarkEnd w:id="4"/>
      <w:r>
        <w:t>Образец и описание бланка Благодарственного письма</w:t>
      </w:r>
    </w:p>
    <w:p w:rsidR="00E556D5" w:rsidRDefault="00E556D5">
      <w:pPr>
        <w:pStyle w:val="ConsPlusNormal"/>
        <w:jc w:val="center"/>
      </w:pPr>
      <w:r>
        <w:t>Правительства Липецкой области</w:t>
      </w: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center"/>
      </w:pPr>
      <w:r>
        <w:rPr>
          <w:noProof/>
          <w:position w:val="-190"/>
        </w:rPr>
        <w:drawing>
          <wp:inline distT="0" distB="0" distL="0" distR="0">
            <wp:extent cx="3603625" cy="25501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center"/>
        <w:outlineLvl w:val="1"/>
      </w:pPr>
      <w:r>
        <w:t>Лицевая сторона</w:t>
      </w: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center"/>
      </w:pPr>
      <w:r>
        <w:rPr>
          <w:noProof/>
          <w:position w:val="-190"/>
        </w:rPr>
        <w:drawing>
          <wp:inline distT="0" distB="0" distL="0" distR="0">
            <wp:extent cx="3603625" cy="25501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center"/>
        <w:outlineLvl w:val="1"/>
      </w:pPr>
      <w:r>
        <w:t>Внутренняя сторона</w:t>
      </w: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ind w:firstLine="540"/>
        <w:jc w:val="both"/>
      </w:pPr>
      <w:r>
        <w:t>Благодарственное письмо Правительства Липецкой области (далее - Благодарственное письмо) представляет собой лист высококачественной плотной бумаги формата 297 x 420 мм светло-бежевого цвета.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Все страницы Благодарственного письма на расстоянии 10 мм от края листа обрамлены двойной рамкой золотистого цвета шириной 2 мм.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 xml:space="preserve">На правой части лицевой стороны Благодарственного письма в центре помещено изображение герба Липецкой области золотистого цвета. Под гербом Липецкой области расположен рисунок в виде двух золотистых вензелей. Ниже по центру буквами золотистого цвета </w:t>
      </w:r>
      <w:r>
        <w:lastRenderedPageBreak/>
        <w:t>в две строки расположены слова: "Правительство Липецкой области".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На правой части внутренней стороны Благодарственного письма вверху расположен рисунок в виде двух золотистых вензелей. Ниже буквами золотистого цвета в две строки расположены слова: "Благодарственное письмо".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На левой части внутренней стороны Благодарственного письма помещено изображение герба Липецкой области золотистого цвета. Под гербом Липецкой области расположен рисунок в виде двух золотистых вензелей. Ниже по центру буквами золотистого цвета в две строки расположены слова: "Правительство Липецкой области".</w:t>
      </w:r>
    </w:p>
    <w:p w:rsidR="00E556D5" w:rsidRDefault="00E556D5">
      <w:pPr>
        <w:pStyle w:val="ConsPlusNormal"/>
        <w:spacing w:before="200"/>
        <w:ind w:firstLine="540"/>
        <w:jc w:val="both"/>
      </w:pPr>
      <w:r>
        <w:t>На внутренней стороне в левом нижнем углу левой части и в правом нижнем углу правой части расположены листья и цветки липы натурального цвета.</w:t>
      </w: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jc w:val="both"/>
      </w:pPr>
    </w:p>
    <w:p w:rsidR="00E556D5" w:rsidRDefault="00E556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F3D" w:rsidRDefault="001C1F3D"/>
    <w:sectPr w:rsidR="001C1F3D" w:rsidSect="00EA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D5"/>
    <w:rsid w:val="001C1F3D"/>
    <w:rsid w:val="00251EFE"/>
    <w:rsid w:val="00E5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556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56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556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556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56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556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575AF59C2FE80BDE88267E98693C798ABB6E1C87D618C0308FCB2061286A4E1D0AADAC11AB229CE3D9DC4B7800E6FCD4C00858304143E2049B1969Q6J2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Упр. госслужбы и кадровой работы</dc:creator>
  <cp:lastModifiedBy>u6074n12</cp:lastModifiedBy>
  <cp:revision>2</cp:revision>
  <dcterms:created xsi:type="dcterms:W3CDTF">2023-02-13T10:53:00Z</dcterms:created>
  <dcterms:modified xsi:type="dcterms:W3CDTF">2023-02-13T10:53:00Z</dcterms:modified>
</cp:coreProperties>
</file>