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074EEC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074EEC">
        <w:rPr>
          <w:b/>
          <w:noProof/>
          <w:spacing w:val="30"/>
        </w:rPr>
        <w:drawing>
          <wp:inline distT="0" distB="0" distL="0" distR="0" wp14:anchorId="384D10E2" wp14:editId="7F8D810B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074EEC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074EEC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074EE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4EEC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074EEC" w:rsidRDefault="000303A6" w:rsidP="000303A6">
      <w:pPr>
        <w:jc w:val="center"/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074EEC">
        <w:rPr>
          <w:rFonts w:ascii="Times New Roman" w:hAnsi="Times New Roman" w:cs="Times New Roman"/>
        </w:rPr>
        <w:t>г</w:t>
      </w:r>
      <w:proofErr w:type="gramEnd"/>
      <w:r w:rsidRPr="00074EEC">
        <w:rPr>
          <w:rFonts w:ascii="Times New Roman" w:hAnsi="Times New Roman" w:cs="Times New Roman"/>
        </w:rPr>
        <w:t xml:space="preserve"> Липецк</w:t>
      </w:r>
    </w:p>
    <w:p w:rsidR="00C815A6" w:rsidRPr="00074EEC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074EE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1E51CA" w:rsidP="0013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4D94" w:rsidRPr="00683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6D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1156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D445AC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074E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 w:rsidRPr="00074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074EE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C815A6" w:rsidP="001366D5">
            <w:pPr>
              <w:rPr>
                <w:lang w:val="en-US"/>
              </w:rPr>
            </w:pP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C5728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66D5">
              <w:rPr>
                <w:rFonts w:ascii="Times New Roman" w:hAnsi="Times New Roman" w:cs="Times New Roman"/>
                <w:bCs/>
                <w:sz w:val="28"/>
                <w:szCs w:val="28"/>
              </w:rPr>
              <w:t>434</w:t>
            </w:r>
          </w:p>
        </w:tc>
      </w:tr>
    </w:tbl>
    <w:p w:rsidR="00A80727" w:rsidRPr="00074EEC" w:rsidRDefault="00A80727" w:rsidP="007D278A">
      <w:pPr>
        <w:spacing w:line="264" w:lineRule="auto"/>
        <w:jc w:val="center"/>
        <w:rPr>
          <w:lang w:val="en-US"/>
        </w:rPr>
      </w:pPr>
    </w:p>
    <w:p w:rsidR="00F60F15" w:rsidRPr="00074EEC" w:rsidRDefault="006A1013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О </w:t>
      </w:r>
      <w:r w:rsidR="007D278A" w:rsidRPr="00074EE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074EEC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074EE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Pr="00074EEC" w:rsidRDefault="003C02DB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№ 411 «Об утверждении плана контрольных мероприятий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A6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7F" w:rsidRPr="00074EEC" w:rsidRDefault="0080187F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074EEC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C77" w:rsidRPr="00074EEC" w:rsidRDefault="00F74C77" w:rsidP="0080187F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601DE" w:rsidRPr="00074EEC">
        <w:rPr>
          <w:rFonts w:ascii="Times New Roman" w:hAnsi="Times New Roman" w:cs="Times New Roman"/>
          <w:sz w:val="28"/>
          <w:szCs w:val="28"/>
        </w:rPr>
        <w:t xml:space="preserve">   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На основании п. 18 федерального стандарта внутреннего государственного (муниципального) финансового контроля </w:t>
      </w:r>
      <w:r w:rsidRPr="00074EEC">
        <w:rPr>
          <w:rFonts w:ascii="Times New Roman" w:hAnsi="Times New Roman" w:cs="Times New Roman"/>
          <w:sz w:val="28"/>
          <w:szCs w:val="28"/>
        </w:rPr>
        <w:t>«Планирование проверок, ревизий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33E91" w:rsidRPr="00074EEC">
        <w:rPr>
          <w:rFonts w:ascii="Times New Roman" w:hAnsi="Times New Roman" w:cs="Times New Roman"/>
          <w:sz w:val="28"/>
          <w:szCs w:val="28"/>
        </w:rPr>
        <w:t>и обследований», утвержденного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33E91" w:rsidRPr="00074EEC">
        <w:rPr>
          <w:rFonts w:ascii="Times New Roman" w:hAnsi="Times New Roman" w:cs="Times New Roman"/>
          <w:sz w:val="28"/>
          <w:szCs w:val="28"/>
        </w:rPr>
        <w:t>ем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№208</w:t>
      </w:r>
      <w:r w:rsidR="0010338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74EEC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</w:t>
      </w:r>
      <w:r w:rsidR="00911560">
        <w:rPr>
          <w:rFonts w:ascii="Times New Roman" w:hAnsi="Times New Roman" w:cs="Times New Roman"/>
          <w:sz w:val="28"/>
          <w:szCs w:val="28"/>
        </w:rPr>
        <w:t>я</w:t>
      </w:r>
      <w:r w:rsidR="00361CC1">
        <w:rPr>
          <w:rFonts w:ascii="Times New Roman" w:hAnsi="Times New Roman" w:cs="Times New Roman"/>
          <w:sz w:val="28"/>
          <w:szCs w:val="28"/>
        </w:rPr>
        <w:t xml:space="preserve"> </w:t>
      </w:r>
      <w:r w:rsidR="00361CC1" w:rsidRPr="00074EEC">
        <w:rPr>
          <w:rFonts w:ascii="Times New Roman" w:hAnsi="Times New Roman" w:cs="Times New Roman"/>
          <w:sz w:val="28"/>
          <w:szCs w:val="28"/>
        </w:rPr>
        <w:t>перечня объектов контроля</w:t>
      </w:r>
      <w:r w:rsidR="00911560">
        <w:rPr>
          <w:rFonts w:ascii="Times New Roman" w:hAnsi="Times New Roman" w:cs="Times New Roman"/>
          <w:sz w:val="28"/>
          <w:szCs w:val="28"/>
        </w:rPr>
        <w:t>)</w:t>
      </w:r>
      <w:r w:rsidRPr="00074EEC">
        <w:rPr>
          <w:rFonts w:ascii="Times New Roman" w:hAnsi="Times New Roman" w:cs="Times New Roman"/>
          <w:sz w:val="28"/>
          <w:szCs w:val="28"/>
        </w:rPr>
        <w:t>,</w:t>
      </w:r>
    </w:p>
    <w:p w:rsidR="00F74C77" w:rsidRPr="00074EEC" w:rsidRDefault="00F74C77" w:rsidP="00F74C77">
      <w:pPr>
        <w:widowControl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074EEC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074EEC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56A52" w:rsidRPr="00074EEC" w:rsidRDefault="009F6E8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074EEC">
        <w:rPr>
          <w:rFonts w:ascii="Times New Roman" w:hAnsi="Times New Roman" w:cs="Times New Roman"/>
          <w:sz w:val="28"/>
          <w:szCs w:val="28"/>
        </w:rPr>
        <w:t>1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91D7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074EEC">
        <w:rPr>
          <w:rFonts w:ascii="Times New Roman" w:hAnsi="Times New Roman" w:cs="Times New Roman"/>
          <w:sz w:val="28"/>
          <w:szCs w:val="28"/>
        </w:rPr>
        <w:t>в</w:t>
      </w:r>
      <w:r w:rsidR="00124B00" w:rsidRPr="00074EEC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№ 411 «Об утверждении </w:t>
      </w:r>
      <w:proofErr w:type="gramStart"/>
      <w:r w:rsidR="000820CE" w:rsidRPr="00074EEC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0820CE" w:rsidRPr="00074EEC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в сфере бюджетных отношений на 2021 год»</w:t>
      </w:r>
      <w:r w:rsidR="007D278A" w:rsidRPr="00074EE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074EEC">
        <w:rPr>
          <w:rFonts w:ascii="Times New Roman" w:hAnsi="Times New Roman" w:cs="Times New Roman"/>
          <w:sz w:val="28"/>
          <w:szCs w:val="28"/>
        </w:rPr>
        <w:t>:</w:t>
      </w:r>
      <w:r w:rsidR="00656A52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B6" w:rsidRPr="00074EEC" w:rsidRDefault="00656A5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1E12DE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  <w:r w:rsidRPr="00074EEC">
        <w:rPr>
          <w:rFonts w:ascii="Times New Roman" w:hAnsi="Times New Roman" w:cs="Times New Roman"/>
          <w:sz w:val="28"/>
          <w:szCs w:val="28"/>
        </w:rPr>
        <w:t>приложение к приказу изложить в следующей редакции:</w:t>
      </w:r>
    </w:p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64"/>
        <w:gridCol w:w="1927"/>
        <w:gridCol w:w="5053"/>
        <w:gridCol w:w="1624"/>
        <w:gridCol w:w="1632"/>
        <w:gridCol w:w="1403"/>
        <w:gridCol w:w="537"/>
      </w:tblGrid>
      <w:tr w:rsidR="00973CB6" w:rsidRPr="00074EEC" w:rsidTr="00973CB6">
        <w:trPr>
          <w:gridAfter w:val="1"/>
          <w:wAfter w:w="537" w:type="dxa"/>
          <w:trHeight w:val="2025"/>
        </w:trPr>
        <w:tc>
          <w:tcPr>
            <w:tcW w:w="1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к приказу управления финансов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от 15 декабря 2020 года № 411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«Об утверждении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контрольных мероприятий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управления финансов Липецкой области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    в сфере бюджетных отношений на 2021 год»</w:t>
            </w:r>
          </w:p>
        </w:tc>
      </w:tr>
      <w:tr w:rsidR="00973CB6" w:rsidRPr="00074EEC" w:rsidTr="00973CB6">
        <w:trPr>
          <w:gridAfter w:val="1"/>
          <w:wAfter w:w="537" w:type="dxa"/>
          <w:trHeight w:val="322"/>
        </w:trPr>
        <w:tc>
          <w:tcPr>
            <w:tcW w:w="14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2021 год</w:t>
            </w:r>
          </w:p>
        </w:tc>
      </w:tr>
      <w:tr w:rsidR="00973CB6" w:rsidRPr="00074EEC" w:rsidTr="00973CB6">
        <w:trPr>
          <w:gridAfter w:val="1"/>
          <w:wAfter w:w="537" w:type="dxa"/>
          <w:trHeight w:val="1230"/>
        </w:trPr>
        <w:tc>
          <w:tcPr>
            <w:tcW w:w="14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CB6" w:rsidRPr="00074EEC" w:rsidTr="00973CB6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3CB6" w:rsidRPr="00074EEC" w:rsidTr="00973CB6">
        <w:trPr>
          <w:trHeight w:val="13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33" w:rsidRPr="00074EEC" w:rsidRDefault="00973CB6" w:rsidP="00E3693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(дата)</w:t>
            </w: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начала </w:t>
            </w: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проведения                                    контрольн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ых</w:t>
            </w: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мероприяти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973CB6" w:rsidRPr="00074EEC" w:rsidTr="00973C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Уполномоченный                                                          по защите прав предпринимателей                                    в Липецкой области                 (ИНН 4825111510,                   ОГРН 1154827008874)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"Центр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области"                  (ИНН 4826139282,                    ОГРН 1194827006406)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675F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09.04.2019 - 3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1.12.2020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экономического                                   развития                                                Липецкой области                                                            (ИНН 4826073200,                             ОГРН 1104823009290)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инвестиций и инноваций                                               Липецкой области                                             (ИНН 4826055963,                                                   ОГРН 1074823006719)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внутренней политики Липецкой области                                      (ИНН 4826067782,                                                   ОГРН 1094823006255)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"Аппарат Общественной палаты Липецкой области"                   (ИНН 4825124477,                       ОГРН 1174827009610)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C64DA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46601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</w:t>
            </w:r>
            <w:r w:rsidR="0046601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"Региональный           центр подготовки граждан Российской Федерации к военной службе и военно-патриотического воспитания населения Липецкой области"                   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4826088165,                                                                             ОГРН 1134827003387)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Товарищество                 собственников                        недвижимости                        "Цементник"                               (ИНН 4825008375,                                         ОГРН 1024840857095)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25424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5424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соблюдения условий соглашений (договоров)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01.08.2019 - 31.12.2020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Липецкого муниципального района Липецкой области Российской Федерации                 (ИНН 4813003245,                      ОГРН 1024800691431)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соблюдения целей, порядка и условий предоставления субсидии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образования администрации Липецкого муниципального района Липецкой области Российской Федерации                         (ИНН 4813000050,                            ОГРН 1024800689539)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074EEC" w:rsidTr="001E12DE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EC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администрации Липецкого муниципального района Липецкой области </w:t>
            </w:r>
          </w:p>
          <w:p w:rsidR="001E12DE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4813000029,                             ОГРН1024800690265)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DE" w:rsidRPr="00074EEC" w:rsidRDefault="001E12DE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3CB6" w:rsidRPr="00074EEC" w:rsidTr="001E12DE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                          (ИНН 4813003020,                               ОГРН 1024800690320)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Введенский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Вербиловский сельсовет Липецкого муниципального района Липецкой области Российской Федерации                          (ИНН 4813000893,                                 ОГРН 1024800690310)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Вербиловский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4813000854,                        ОГРН 1024800689671)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Частодубравский сельсовет Липецкого муниципального района Липецкой области Российской Федерации                          (ИНН 4813000727,                             ОГРН 1024800689737)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Частодубравский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7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(ИНН 4813000903,                              ОГРН 1024800690309)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  (ИНН 4813000808,                     ОГРН 1024800690463)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4813000766,                         ОГРН 1024800690397)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4813000773,                                   ОГРН 1024800689704)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Сырский сельсовет Липецкого муниципального района Липецкой области Российской Федерации                                  (ИНН 4813000741,                      ОГРН 1024800691057)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Сырский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935FB" w:rsidRDefault="00973CB6" w:rsidP="006935FB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Добринского муниципального района Липецкой области </w:t>
            </w:r>
          </w:p>
          <w:p w:rsidR="00973CB6" w:rsidRPr="00074EEC" w:rsidRDefault="00973CB6" w:rsidP="006935FB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4804002990,                      ОГРН 1024800569870)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0A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Добринского муниципального района Липецкой области </w:t>
            </w:r>
          </w:p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4804000022,                           ОГРН 1024800569166)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финансов администрации Добринского муниципального района (ИНН 4804003104,                          ОГРН 1024800569144)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74EEC">
        <w:trPr>
          <w:trHeight w:val="8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                            (ИНН 4804003016,                          ОГРН 1024800567494)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Добринский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                           (ИНН 4804002887,                              ОГРН 1024800568210)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Богородицкий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  (ИНН 4802013266,                                    ОГРН 1114802000070)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сельского поселения Верхнематренский                  сельсовет Добринского муниципального района Липецкой области Российской Федерации                              (ИНН 4804003048,                                  ОГРН 1024800567472)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Верхнематренский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3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сельского поселения                          Новочеркутинский                         сельсовет Добринского муниципального района Липецкой области Российской Федерации                            (ИНН 4804003030,                               ОГРН 1024800569353)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Новочеркутинский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(ИНН 4804002774,                                    ОГРН 1024800567571)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                          (ИНН 4804003055,                             ОГРН 1024800567880)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Тихвинский сельсовет Добринского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                               (ИНН 4804002911,                              ОГРН 1024800567912)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                       (ИНН 4804002862,                         ОГРН 1024800568209)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Петровский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3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сельсовет Добринского муниципального района Липецкой области Российской Федерации                           (ИНН 4804002823,                                   ОГРН 1024800567505)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жилищн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коммунального хозяйства                                                 Липецкой области                                                (ИНН 4826037040,                                 ОГРН 1024840845040)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3461E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5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9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областного бюджета</w:t>
            </w:r>
            <w:r w:rsidR="007D36E8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областному бюджетному учреждению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"ЭКЖИЛФОНД".   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осуществления бюджетных инвестиций.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D27D57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Проверка 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бюджетное учреждение "Эксплуатация жилищного фонда"                                (ИНН 4826129358,                                    ОГРН 1164827076897)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</w:t>
            </w:r>
            <w:r w:rsidR="00C64DA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7D36E8">
        <w:trPr>
          <w:trHeight w:val="5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городского округа город Елец                                                  Липецкой области Российской Федерации                                                      (ИНН 4821003915,                                                        ОГРН 1024800794820)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609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</w:t>
            </w:r>
            <w:r w:rsidR="00976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</w:p>
        </w:tc>
      </w:tr>
      <w:tr w:rsidR="00973CB6" w:rsidRPr="00074EEC" w:rsidTr="00973CB6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 соблюдения целей, порядка и условий предоставления субвенции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3E2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 городского округа город Елец                               Липецкой области Российской Федерации                                     (ИНН 4821021520,                                              ОГРН 1094821000064)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субвенции из областного бюджета бюджету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округа город Елец.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сельского хозяйства                         Липецкой области                                              (ИНН 4825012212,                                       ОГРН 1024840860340)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61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D27D57">
        <w:trPr>
          <w:trHeight w:val="97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областного бюджета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областному бюджетному учреждению "Центр компетенций АПК Липецкой области".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11560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Проверка соблюдения целей, порядка и условий предоставления субсидии из областного бюджета бюджетам </w:t>
            </w:r>
            <w:r w:rsidR="00973CB6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76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Областное бюджетное учреждение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 "Центр компетенций АПК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Липецкой области"</w:t>
            </w:r>
          </w:p>
          <w:p w:rsidR="0010338C" w:rsidRPr="0010338C" w:rsidRDefault="0010338C" w:rsidP="000A625A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(ИНН</w:t>
            </w:r>
            <w:r w:rsidR="000A625A" w:rsidRPr="000A62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4826138232</w:t>
            </w: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                                    ОГРН 1194827002853)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8166B8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1033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текущий период 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10338C" w:rsidRPr="00074EEC" w:rsidTr="00C877DA">
        <w:trPr>
          <w:trHeight w:val="52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52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870FC4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</w:t>
            </w: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4818001450,                                      ОГРН 1</w:t>
            </w:r>
            <w:r w:rsidR="00870FC4"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024800769157</w:t>
            </w: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5A19AC" w:rsidRPr="00074EEC" w:rsidTr="009115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Проверка  соблюдения целей, порядка и условий предоставления субвенции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Проверка  соблюдения целей, порядка и условий предоставления субсидии из областного бюджета бюджету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городского поселения города Чаплыгина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поселения города Чаплыгин</w:t>
            </w:r>
            <w:r w:rsidR="00472F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области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4A7163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63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</w:t>
            </w:r>
          </w:p>
          <w:p w:rsidR="00973CB6" w:rsidRPr="00074EEC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4818002189,                                       ОГРН 1024800770543)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4818001121,                                    ОГРН 1024800767738)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бласти Российской Федерации.</w:t>
            </w:r>
            <w:proofErr w:type="gramStart"/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4818001259,                                    ОГРН 1024800767463)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Дубовской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4818001185,                                       ОГРН 1024800767870)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Шишкинский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(ИНН 4818001266,                                  ОГРН 1024800767694)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Шишкинский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4818001192,                                 ОГРН 1024800768035)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Жабинский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4818001386,                                        ОГРН 1024800767408)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Жабинский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A716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4818001298,                                ОГРН 1024800767628)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72860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C877DA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4818001315,                                   ОГРН 1024800767683)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Лозовский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4818001682,                              ОГРН 1024800767386)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Лозовский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4818001347,                                             ОГРН 1024800768080)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    строительства                            и архитектуры                                        Липецкой области                                                       (ИНН 4826044489,                                         ОГРН 1044800210608)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85231">
        <w:trPr>
          <w:trHeight w:val="5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8523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985231" w:rsidRPr="00074E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88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субсидий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бюджета 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областному бюджетному учреждению 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градостроительства Липецкой области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361CC1">
        <w:trPr>
          <w:trHeight w:val="83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361CC1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"Управление капитального строительства Липецкой области"                                     (ИНН 4826008716,                                           ОГРН 1024800831307)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8166B8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21205" w:rsidRPr="00074EEC" w:rsidTr="006935FB">
        <w:trPr>
          <w:trHeight w:val="10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лесного хозяйства                                   Липецкой области                                    (ИНН 4823029482,                              ОГРН 1064823069695)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21205" w:rsidRPr="00074EEC" w:rsidTr="006935FB">
        <w:trPr>
          <w:trHeight w:val="1070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1205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21205" w:rsidRPr="00074EEC" w:rsidTr="006935FB">
        <w:trPr>
          <w:trHeight w:val="81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1205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21205" w:rsidRPr="00074EEC" w:rsidTr="006935FB">
        <w:trPr>
          <w:trHeight w:val="129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870FC4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870FC4">
              <w:t xml:space="preserve"> </w:t>
            </w: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61CC1" w:rsidRPr="00074EEC" w:rsidTr="00361CC1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"Липецкое городское лесничество" (ИНН 4824065941,                                 ОГРН 1154827025231)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E30858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E30858"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C1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361CC1" w:rsidRPr="00074EEC" w:rsidTr="001366D5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                                                      казенное учреждение                             "</w:t>
            </w:r>
            <w:proofErr w:type="spellStart"/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Грязинское</w:t>
            </w:r>
            <w:proofErr w:type="spellEnd"/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лесничество"                                           (ИНН 4824053537,                                         ОГРН 1114823001160)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361CC1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E30858"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их отражения в бюджетном учете и отчетности.</w:t>
            </w:r>
          </w:p>
          <w:p w:rsidR="00361CC1" w:rsidRPr="00074EEC" w:rsidRDefault="00361CC1" w:rsidP="00973CB6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C1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45FC3" w:rsidRPr="00074EEC" w:rsidTr="00B8152E">
        <w:trPr>
          <w:trHeight w:val="8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Default="00845FC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FC3" w:rsidRPr="00361CC1" w:rsidRDefault="00845FC3" w:rsidP="00845FC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специализированное автономное учреждение </w:t>
            </w: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центр</w:t>
            </w: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(ИНН </w:t>
            </w:r>
            <w:r w:rsidR="006576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4823052467, ОГРН 1114823012094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FC3" w:rsidRPr="00074EEC" w:rsidRDefault="00845FC3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C3" w:rsidRPr="00845FC3" w:rsidRDefault="00845FC3" w:rsidP="00845F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45F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использования субсидий, предоставленных из областного бюджета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автономным учреждениям </w:t>
            </w: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FC3" w:rsidRPr="00361CC1" w:rsidRDefault="00845FC3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45FC3" w:rsidRPr="00074EEC" w:rsidRDefault="00845FC3" w:rsidP="00845FC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5F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  <w:r w:rsidRPr="00845F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45FC3" w:rsidRPr="00074EEC" w:rsidRDefault="00845FC3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5F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845FC3" w:rsidRPr="00074EEC" w:rsidTr="00845FC3">
        <w:trPr>
          <w:trHeight w:val="568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Default="00845FC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5FC3" w:rsidRDefault="00845FC3" w:rsidP="00845FC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5FC3" w:rsidRPr="00074EEC" w:rsidRDefault="00845FC3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C3" w:rsidRPr="00845FC3" w:rsidRDefault="00845FC3" w:rsidP="00845FC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5F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5FC3" w:rsidRPr="00361CC1" w:rsidRDefault="00845FC3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5FC3" w:rsidRPr="00845FC3" w:rsidRDefault="00845FC3" w:rsidP="00845FC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45FC3" w:rsidRPr="00845FC3" w:rsidRDefault="00845FC3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5FC3" w:rsidRPr="00074EEC" w:rsidTr="00B8152E">
        <w:trPr>
          <w:trHeight w:val="60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Default="00845FC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Default="00845FC3" w:rsidP="00845FC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Pr="00074EEC" w:rsidRDefault="00845FC3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Pr="00845FC3" w:rsidRDefault="00845FC3" w:rsidP="00845FC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5F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FC3" w:rsidRPr="00361CC1" w:rsidRDefault="00845FC3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5FC3" w:rsidRPr="00845FC3" w:rsidRDefault="00845FC3" w:rsidP="00845FC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FC3" w:rsidRPr="00845FC3" w:rsidRDefault="00845FC3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973CB6">
          <w:pgSz w:w="16838" w:h="11906" w:orient="landscape"/>
          <w:pgMar w:top="1134" w:right="1418" w:bottom="851" w:left="851" w:header="709" w:footer="709" w:gutter="0"/>
          <w:cols w:space="708"/>
          <w:noEndnote/>
          <w:docGrid w:linePitch="360"/>
        </w:sectPr>
      </w:pPr>
    </w:p>
    <w:p w:rsidR="00825962" w:rsidRPr="00074EEC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074EEC">
        <w:rPr>
          <w:rFonts w:ascii="Times New Roman" w:hAnsi="Times New Roman" w:cs="Times New Roman"/>
          <w:sz w:val="28"/>
          <w:szCs w:val="28"/>
        </w:rPr>
        <w:t>О</w:t>
      </w:r>
      <w:r w:rsidR="00825962" w:rsidRPr="00074EEC">
        <w:rPr>
          <w:rFonts w:ascii="Times New Roman" w:hAnsi="Times New Roman" w:cs="Times New Roman"/>
          <w:sz w:val="28"/>
          <w:szCs w:val="28"/>
        </w:rPr>
        <w:t>тделу</w:t>
      </w:r>
      <w:r w:rsidR="009F6E82" w:rsidRPr="00074EEC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074E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074EEC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074EEC">
        <w:rPr>
          <w:rFonts w:ascii="Times New Roman" w:hAnsi="Times New Roman" w:cs="Times New Roman"/>
          <w:sz w:val="28"/>
          <w:szCs w:val="28"/>
        </w:rPr>
        <w:t xml:space="preserve"> Л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C3D61" w:rsidRPr="00074EEC">
        <w:rPr>
          <w:rFonts w:ascii="Times New Roman" w:hAnsi="Times New Roman" w:cs="Times New Roman"/>
          <w:sz w:val="28"/>
          <w:szCs w:val="28"/>
        </w:rPr>
        <w:t>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825962" w:rsidRPr="00074EEC">
        <w:rPr>
          <w:rFonts w:ascii="Times New Roman" w:hAnsi="Times New Roman" w:cs="Times New Roman"/>
          <w:sz w:val="28"/>
          <w:szCs w:val="28"/>
        </w:rPr>
        <w:t>)</w:t>
      </w:r>
      <w:r w:rsidR="00A43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074EEC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074EE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074EEC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</w:p>
    <w:p w:rsidR="00413A59" w:rsidRPr="00074EEC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074EEC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6D5" w:rsidRPr="00074EEC" w:rsidRDefault="001366D5" w:rsidP="001366D5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366D5" w:rsidRPr="00074EEC" w:rsidRDefault="001366D5" w:rsidP="001366D5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Липецкой области - начальник </w:t>
      </w:r>
    </w:p>
    <w:p w:rsidR="001366D5" w:rsidRPr="00074EEC" w:rsidRDefault="001366D5" w:rsidP="001366D5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управления финансов области                                                           В.М. </w:t>
      </w:r>
      <w:proofErr w:type="spellStart"/>
      <w:r w:rsidRPr="00074EEC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366D5" w:rsidRPr="00074EEC" w:rsidRDefault="001366D5" w:rsidP="001366D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660"/>
        <w:gridCol w:w="3546"/>
        <w:gridCol w:w="425"/>
      </w:tblGrid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</w:t>
            </w:r>
          </w:p>
          <w:p w:rsidR="008C12F5" w:rsidRPr="00074EEC" w:rsidRDefault="008C12F5" w:rsidP="00973CB6">
            <w:pPr>
              <w:tabs>
                <w:tab w:val="left" w:pos="492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бюджетных правоотношений  </w:t>
            </w: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</w:t>
            </w:r>
          </w:p>
        </w:tc>
        <w:tc>
          <w:tcPr>
            <w:tcW w:w="3971" w:type="dxa"/>
            <w:gridSpan w:val="2"/>
            <w:vAlign w:val="bottom"/>
          </w:tcPr>
          <w:p w:rsidR="008C12F5" w:rsidRPr="00074EEC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Л.И. </w:t>
            </w:r>
            <w:proofErr w:type="spellStart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156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56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36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E8223E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156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36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D056CB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074EEC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074EEC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3253AD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финансов 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                                     _____________      Л.В. Бурлова       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>Дата: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.2021                     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1366D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                                                                   </w:t>
            </w:r>
          </w:p>
          <w:p w:rsidR="001366D5" w:rsidRPr="001366D5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>области                                                        _____________     _______________</w:t>
            </w:r>
          </w:p>
          <w:p w:rsidR="00911560" w:rsidRDefault="001366D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11560" w:rsidRDefault="001366D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>Дата: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Pr="001366D5">
              <w:rPr>
                <w:rFonts w:ascii="Times New Roman" w:hAnsi="Times New Roman" w:cs="Times New Roman"/>
                <w:sz w:val="28"/>
                <w:szCs w:val="28"/>
              </w:rPr>
              <w:t xml:space="preserve">.2021                     </w:t>
            </w:r>
          </w:p>
          <w:p w:rsidR="00911560" w:rsidRPr="00074EEC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D5" w:rsidRPr="00074EEC" w:rsidRDefault="008C12F5" w:rsidP="001366D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F5" w:rsidRPr="00DA4688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12F5" w:rsidRPr="00DA4688" w:rsidSect="00973CB6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D5" w:rsidRDefault="001366D5" w:rsidP="00683DD9">
      <w:r>
        <w:separator/>
      </w:r>
    </w:p>
  </w:endnote>
  <w:endnote w:type="continuationSeparator" w:id="0">
    <w:p w:rsidR="001366D5" w:rsidRDefault="001366D5" w:rsidP="006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D5" w:rsidRDefault="001366D5" w:rsidP="00683DD9">
      <w:r>
        <w:separator/>
      </w:r>
    </w:p>
  </w:footnote>
  <w:footnote w:type="continuationSeparator" w:id="0">
    <w:p w:rsidR="001366D5" w:rsidRDefault="001366D5" w:rsidP="0068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5F57"/>
    <w:rsid w:val="000271C7"/>
    <w:rsid w:val="000303A6"/>
    <w:rsid w:val="00042DCB"/>
    <w:rsid w:val="0005183A"/>
    <w:rsid w:val="00062F2E"/>
    <w:rsid w:val="0006384F"/>
    <w:rsid w:val="000675B9"/>
    <w:rsid w:val="00067C77"/>
    <w:rsid w:val="00074EEC"/>
    <w:rsid w:val="000820CE"/>
    <w:rsid w:val="00093E87"/>
    <w:rsid w:val="00095161"/>
    <w:rsid w:val="000A24C8"/>
    <w:rsid w:val="000A625A"/>
    <w:rsid w:val="000B7594"/>
    <w:rsid w:val="000C2F04"/>
    <w:rsid w:val="000D45FD"/>
    <w:rsid w:val="0010338C"/>
    <w:rsid w:val="00106A37"/>
    <w:rsid w:val="00107C5E"/>
    <w:rsid w:val="00112EFD"/>
    <w:rsid w:val="00117B8B"/>
    <w:rsid w:val="00124B00"/>
    <w:rsid w:val="001340B8"/>
    <w:rsid w:val="00134CF0"/>
    <w:rsid w:val="001366D5"/>
    <w:rsid w:val="0013675F"/>
    <w:rsid w:val="001445A0"/>
    <w:rsid w:val="00150929"/>
    <w:rsid w:val="0017473A"/>
    <w:rsid w:val="001860B7"/>
    <w:rsid w:val="001908A9"/>
    <w:rsid w:val="00191D7A"/>
    <w:rsid w:val="001A7609"/>
    <w:rsid w:val="001B1940"/>
    <w:rsid w:val="001B27AA"/>
    <w:rsid w:val="001B4E96"/>
    <w:rsid w:val="001B51ED"/>
    <w:rsid w:val="001C3D61"/>
    <w:rsid w:val="001D1079"/>
    <w:rsid w:val="001D35AA"/>
    <w:rsid w:val="001D4A6F"/>
    <w:rsid w:val="001E12DE"/>
    <w:rsid w:val="001E51CA"/>
    <w:rsid w:val="00207F99"/>
    <w:rsid w:val="0021021B"/>
    <w:rsid w:val="002202D2"/>
    <w:rsid w:val="00233EBC"/>
    <w:rsid w:val="00240B43"/>
    <w:rsid w:val="00242633"/>
    <w:rsid w:val="0024649A"/>
    <w:rsid w:val="0025424E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156E5"/>
    <w:rsid w:val="003253AD"/>
    <w:rsid w:val="00335536"/>
    <w:rsid w:val="003461ED"/>
    <w:rsid w:val="003477AF"/>
    <w:rsid w:val="00356267"/>
    <w:rsid w:val="00361CC1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01D"/>
    <w:rsid w:val="00466B65"/>
    <w:rsid w:val="00472F95"/>
    <w:rsid w:val="004775D0"/>
    <w:rsid w:val="00480EE5"/>
    <w:rsid w:val="00485F3E"/>
    <w:rsid w:val="00495AA9"/>
    <w:rsid w:val="004A446A"/>
    <w:rsid w:val="004A7163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2FEF"/>
    <w:rsid w:val="004F474F"/>
    <w:rsid w:val="005007E7"/>
    <w:rsid w:val="005158E0"/>
    <w:rsid w:val="00515CAD"/>
    <w:rsid w:val="0053384D"/>
    <w:rsid w:val="00543240"/>
    <w:rsid w:val="005505E4"/>
    <w:rsid w:val="00552D14"/>
    <w:rsid w:val="00565BA7"/>
    <w:rsid w:val="00572860"/>
    <w:rsid w:val="00584282"/>
    <w:rsid w:val="0058632A"/>
    <w:rsid w:val="005A19AC"/>
    <w:rsid w:val="005A6280"/>
    <w:rsid w:val="005B4725"/>
    <w:rsid w:val="005B7CC7"/>
    <w:rsid w:val="005C4C2D"/>
    <w:rsid w:val="005C7773"/>
    <w:rsid w:val="005D4C0E"/>
    <w:rsid w:val="005D6B2E"/>
    <w:rsid w:val="005E372F"/>
    <w:rsid w:val="005E5C94"/>
    <w:rsid w:val="005F6DC1"/>
    <w:rsid w:val="00611EC1"/>
    <w:rsid w:val="006166E7"/>
    <w:rsid w:val="00617174"/>
    <w:rsid w:val="00623848"/>
    <w:rsid w:val="00624ADB"/>
    <w:rsid w:val="00625FC8"/>
    <w:rsid w:val="00634C70"/>
    <w:rsid w:val="00641328"/>
    <w:rsid w:val="00642F20"/>
    <w:rsid w:val="0064718A"/>
    <w:rsid w:val="00652D5F"/>
    <w:rsid w:val="0065310D"/>
    <w:rsid w:val="00656A52"/>
    <w:rsid w:val="006576E1"/>
    <w:rsid w:val="006711B2"/>
    <w:rsid w:val="00683DD9"/>
    <w:rsid w:val="00691203"/>
    <w:rsid w:val="006935FB"/>
    <w:rsid w:val="006A1013"/>
    <w:rsid w:val="006A34C0"/>
    <w:rsid w:val="006B61CC"/>
    <w:rsid w:val="006B68D7"/>
    <w:rsid w:val="006C32A5"/>
    <w:rsid w:val="006F1BC0"/>
    <w:rsid w:val="0070171C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601DE"/>
    <w:rsid w:val="00771B1E"/>
    <w:rsid w:val="00792E04"/>
    <w:rsid w:val="00796401"/>
    <w:rsid w:val="007A0705"/>
    <w:rsid w:val="007B076C"/>
    <w:rsid w:val="007B2E87"/>
    <w:rsid w:val="007B519E"/>
    <w:rsid w:val="007C113C"/>
    <w:rsid w:val="007C47EC"/>
    <w:rsid w:val="007D278A"/>
    <w:rsid w:val="007D36E8"/>
    <w:rsid w:val="007F75E6"/>
    <w:rsid w:val="0080187F"/>
    <w:rsid w:val="00803C82"/>
    <w:rsid w:val="00810FB2"/>
    <w:rsid w:val="008138F0"/>
    <w:rsid w:val="008166B8"/>
    <w:rsid w:val="00816775"/>
    <w:rsid w:val="00825962"/>
    <w:rsid w:val="008268E5"/>
    <w:rsid w:val="008305C9"/>
    <w:rsid w:val="0083264E"/>
    <w:rsid w:val="00840C99"/>
    <w:rsid w:val="00840F6D"/>
    <w:rsid w:val="00842462"/>
    <w:rsid w:val="008438EA"/>
    <w:rsid w:val="00845FC3"/>
    <w:rsid w:val="00846B22"/>
    <w:rsid w:val="0085386F"/>
    <w:rsid w:val="0085534C"/>
    <w:rsid w:val="00857951"/>
    <w:rsid w:val="00870FC4"/>
    <w:rsid w:val="00874BF8"/>
    <w:rsid w:val="008805FD"/>
    <w:rsid w:val="008972B1"/>
    <w:rsid w:val="008B4FB7"/>
    <w:rsid w:val="008C0A2F"/>
    <w:rsid w:val="008C12F5"/>
    <w:rsid w:val="008C1907"/>
    <w:rsid w:val="008C5017"/>
    <w:rsid w:val="008D38BA"/>
    <w:rsid w:val="008D4723"/>
    <w:rsid w:val="008D618C"/>
    <w:rsid w:val="009038C8"/>
    <w:rsid w:val="00906578"/>
    <w:rsid w:val="00907EB2"/>
    <w:rsid w:val="00911560"/>
    <w:rsid w:val="009121F1"/>
    <w:rsid w:val="00921205"/>
    <w:rsid w:val="00921DBE"/>
    <w:rsid w:val="009244CA"/>
    <w:rsid w:val="00927F4C"/>
    <w:rsid w:val="00945658"/>
    <w:rsid w:val="00953124"/>
    <w:rsid w:val="009549F4"/>
    <w:rsid w:val="009564A4"/>
    <w:rsid w:val="00973CB6"/>
    <w:rsid w:val="00974545"/>
    <w:rsid w:val="00976093"/>
    <w:rsid w:val="009820F1"/>
    <w:rsid w:val="0098523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156F8"/>
    <w:rsid w:val="00B205DB"/>
    <w:rsid w:val="00B37009"/>
    <w:rsid w:val="00B46CC3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55743"/>
    <w:rsid w:val="00C612A0"/>
    <w:rsid w:val="00C64DA3"/>
    <w:rsid w:val="00C730AC"/>
    <w:rsid w:val="00C815A6"/>
    <w:rsid w:val="00C83CCF"/>
    <w:rsid w:val="00C86AAE"/>
    <w:rsid w:val="00C877DA"/>
    <w:rsid w:val="00CA6809"/>
    <w:rsid w:val="00CC40CE"/>
    <w:rsid w:val="00CC6AEB"/>
    <w:rsid w:val="00CC6EB0"/>
    <w:rsid w:val="00CD1A3F"/>
    <w:rsid w:val="00CD49B6"/>
    <w:rsid w:val="00D03C09"/>
    <w:rsid w:val="00D046B2"/>
    <w:rsid w:val="00D056CB"/>
    <w:rsid w:val="00D05758"/>
    <w:rsid w:val="00D103E3"/>
    <w:rsid w:val="00D13825"/>
    <w:rsid w:val="00D20345"/>
    <w:rsid w:val="00D21408"/>
    <w:rsid w:val="00D27D57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0535B"/>
    <w:rsid w:val="00E07567"/>
    <w:rsid w:val="00E12E29"/>
    <w:rsid w:val="00E27C40"/>
    <w:rsid w:val="00E30858"/>
    <w:rsid w:val="00E36933"/>
    <w:rsid w:val="00E50B32"/>
    <w:rsid w:val="00E54B78"/>
    <w:rsid w:val="00E5539A"/>
    <w:rsid w:val="00E5670A"/>
    <w:rsid w:val="00E66275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503E2"/>
    <w:rsid w:val="00F60F15"/>
    <w:rsid w:val="00F66CE2"/>
    <w:rsid w:val="00F74C77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EBA9-49DC-4F8A-80CF-B79F8162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5981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3</cp:revision>
  <cp:lastPrinted>2021-11-17T12:33:00Z</cp:lastPrinted>
  <dcterms:created xsi:type="dcterms:W3CDTF">2021-11-17T12:12:00Z</dcterms:created>
  <dcterms:modified xsi:type="dcterms:W3CDTF">2021-11-17T12:37:00Z</dcterms:modified>
</cp:coreProperties>
</file>