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F" w:rsidRDefault="006412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121F" w:rsidRDefault="006412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1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21F" w:rsidRDefault="0064121F">
            <w:pPr>
              <w:pStyle w:val="ConsPlusNormal"/>
            </w:pPr>
            <w:r>
              <w:t>18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21F" w:rsidRDefault="0064121F">
            <w:pPr>
              <w:pStyle w:val="ConsPlusNormal"/>
              <w:jc w:val="right"/>
            </w:pPr>
            <w:r>
              <w:t>N 396-ОЗ</w:t>
            </w:r>
          </w:p>
        </w:tc>
      </w:tr>
    </w:tbl>
    <w:p w:rsidR="0064121F" w:rsidRDefault="00641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Title"/>
        <w:jc w:val="center"/>
      </w:pPr>
      <w:r>
        <w:t>ЗАКОН</w:t>
      </w:r>
    </w:p>
    <w:p w:rsidR="0064121F" w:rsidRDefault="0064121F">
      <w:pPr>
        <w:pStyle w:val="ConsPlusTitle"/>
        <w:jc w:val="center"/>
      </w:pPr>
      <w:r>
        <w:t>ЛИПЕЦКОЙ ОБЛАСТИ</w:t>
      </w:r>
    </w:p>
    <w:p w:rsidR="0064121F" w:rsidRDefault="0064121F">
      <w:pPr>
        <w:pStyle w:val="ConsPlusTitle"/>
        <w:jc w:val="both"/>
      </w:pPr>
    </w:p>
    <w:p w:rsidR="0064121F" w:rsidRDefault="0064121F">
      <w:pPr>
        <w:pStyle w:val="ConsPlusTitle"/>
        <w:jc w:val="center"/>
      </w:pPr>
      <w:r>
        <w:t>О ВНЕСЕНИИ ИЗМЕНЕНИЙ В ЗАКОН ЛИПЕЦКОЙ ОБЛАСТИ</w:t>
      </w:r>
    </w:p>
    <w:p w:rsidR="0064121F" w:rsidRDefault="0064121F">
      <w:pPr>
        <w:pStyle w:val="ConsPlusTitle"/>
        <w:jc w:val="center"/>
      </w:pPr>
      <w:r>
        <w:t>"ОБ УСТАНОВЛЕНИИ НАЛОГОВОЙ СТАВКИ ДЛЯ ОРГАНИЗАЦИЙ</w:t>
      </w:r>
    </w:p>
    <w:p w:rsidR="0064121F" w:rsidRDefault="0064121F">
      <w:pPr>
        <w:pStyle w:val="ConsPlusTitle"/>
        <w:jc w:val="center"/>
      </w:pPr>
      <w:r>
        <w:t xml:space="preserve">И ИНДИВИДУАЛЬНЫХ ПРЕДПРИНИМАТЕЛЕЙ, ПРИМЕНЯЮЩИХ </w:t>
      </w:r>
      <w:proofErr w:type="gramStart"/>
      <w:r>
        <w:t>УПРОЩЕННУЮ</w:t>
      </w:r>
      <w:proofErr w:type="gramEnd"/>
    </w:p>
    <w:p w:rsidR="0064121F" w:rsidRDefault="0064121F">
      <w:pPr>
        <w:pStyle w:val="ConsPlusTitle"/>
        <w:jc w:val="center"/>
      </w:pPr>
      <w:r>
        <w:t>СИСТЕМУ НАЛОГООБЛОЖЕНИЯ"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Normal"/>
        <w:jc w:val="right"/>
      </w:pPr>
      <w:proofErr w:type="gramStart"/>
      <w:r>
        <w:t>Принят</w:t>
      </w:r>
      <w:proofErr w:type="gramEnd"/>
    </w:p>
    <w:p w:rsidR="0064121F" w:rsidRDefault="0064121F">
      <w:pPr>
        <w:pStyle w:val="ConsPlusNormal"/>
        <w:jc w:val="right"/>
      </w:pPr>
      <w:r>
        <w:t>Липецким областным</w:t>
      </w:r>
    </w:p>
    <w:p w:rsidR="0064121F" w:rsidRDefault="0064121F">
      <w:pPr>
        <w:pStyle w:val="ConsPlusNormal"/>
        <w:jc w:val="right"/>
      </w:pPr>
      <w:r>
        <w:t>Советом депутатов</w:t>
      </w:r>
    </w:p>
    <w:p w:rsidR="0064121F" w:rsidRDefault="0064121F">
      <w:pPr>
        <w:pStyle w:val="ConsPlusNormal"/>
        <w:jc w:val="right"/>
      </w:pPr>
      <w:r>
        <w:t>11 июня 2020 года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Title"/>
        <w:ind w:firstLine="540"/>
        <w:jc w:val="both"/>
        <w:outlineLvl w:val="0"/>
      </w:pPr>
      <w:r>
        <w:t>Статья 1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 (Липецкая газета, 2008, 26 декабря; 2015, 19 июня, 18 ноября; 2017, 8 ноября) следующие изменения:</w:t>
      </w:r>
    </w:p>
    <w:p w:rsidR="0064121F" w:rsidRDefault="0064121F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1) </w:t>
      </w:r>
      <w:hyperlink r:id="rId7" w:history="1">
        <w:r>
          <w:rPr>
            <w:color w:val="0000FF"/>
          </w:rPr>
          <w:t>статью 2</w:t>
        </w:r>
      </w:hyperlink>
      <w:r>
        <w:t xml:space="preserve"> дополнить частью 3 следующего содержания:</w:t>
      </w:r>
    </w:p>
    <w:p w:rsidR="0064121F" w:rsidRDefault="0064121F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Установить налоговую ставку в размере 5 процентов для организаций и индивидуальных предпринимателей, выбравших объектом налогообложения доходы, уменьшенные на величину расходов, и занимающихся видами деятельности в отраслях экономики, установленных </w:t>
      </w:r>
      <w:hyperlink r:id="rId8" w:history="1">
        <w:r>
          <w:rPr>
            <w:color w:val="0000FF"/>
          </w:rPr>
          <w:t>перечнем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утвержденным постановлением Правительства Российской Федерации от 3 апреля 2020 года N 434 "Об утверждении</w:t>
      </w:r>
      <w:proofErr w:type="gramEnd"/>
      <w: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</w:r>
      <w:proofErr w:type="gramStart"/>
      <w:r>
        <w:t>."</w:t>
      </w:r>
      <w:proofErr w:type="gramEnd"/>
      <w:r>
        <w:t>;</w:t>
      </w:r>
    </w:p>
    <w:p w:rsidR="0064121F" w:rsidRDefault="0064121F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2) </w:t>
      </w:r>
      <w:hyperlink r:id="rId9" w:history="1">
        <w:r>
          <w:rPr>
            <w:color w:val="0000FF"/>
          </w:rPr>
          <w:t>статью 4</w:t>
        </w:r>
      </w:hyperlink>
      <w:r>
        <w:t xml:space="preserve"> дополнить абзацем следующего содержания:</w:t>
      </w:r>
    </w:p>
    <w:p w:rsidR="0064121F" w:rsidRDefault="0064121F">
      <w:pPr>
        <w:pStyle w:val="ConsPlusNormal"/>
        <w:spacing w:before="220"/>
        <w:ind w:firstLine="540"/>
        <w:jc w:val="both"/>
      </w:pPr>
      <w:proofErr w:type="gramStart"/>
      <w:r>
        <w:t xml:space="preserve">"Установить налоговую ставку в размере 2 процентов для организаций и индивидуальных предпринимателей, выбравших объектом налогообложения доходы и занимающихся видами деятельности в отраслях экономики, установленных </w:t>
      </w:r>
      <w:hyperlink r:id="rId10" w:history="1">
        <w:r>
          <w:rPr>
            <w:color w:val="0000FF"/>
          </w:rPr>
          <w:t>перечнем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утвержденным постановлением Правительства Российской Федерации от 3 апреля 2020 года N 434 "Об утверждении перечня отраслей российской экономики</w:t>
      </w:r>
      <w:proofErr w:type="gramEnd"/>
      <w:r>
        <w:t>, в наибольшей степени пострадавших в условиях ухудшения ситуации в результате распространения новой коронавирусной инфекции"</w:t>
      </w:r>
      <w:proofErr w:type="gramStart"/>
      <w:r>
        <w:t>."</w:t>
      </w:r>
      <w:proofErr w:type="gramEnd"/>
      <w:r>
        <w:t>.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Title"/>
        <w:ind w:firstLine="540"/>
        <w:jc w:val="both"/>
        <w:outlineLvl w:val="0"/>
      </w:pPr>
      <w:r>
        <w:t>Статья 2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Normal"/>
        <w:ind w:firstLine="540"/>
        <w:jc w:val="both"/>
      </w:pPr>
      <w:proofErr w:type="gramStart"/>
      <w:r>
        <w:t xml:space="preserve">Приостановить до 1 января 2021 года действие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части 2 статьи 2</w:t>
        </w:r>
      </w:hyperlink>
      <w:r>
        <w:t xml:space="preserve">, </w:t>
      </w:r>
      <w:hyperlink r:id="rId13" w:history="1">
        <w:r>
          <w:rPr>
            <w:color w:val="0000FF"/>
          </w:rPr>
          <w:t>статьи 4</w:t>
        </w:r>
      </w:hyperlink>
      <w:r>
        <w:t xml:space="preserve"> Закона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 в отношении видов деятельности, относящихся к отраслям экономики, предусмотренных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и </w:t>
      </w:r>
      <w:hyperlink w:anchor="P22" w:history="1">
        <w:r>
          <w:rPr>
            <w:color w:val="0000FF"/>
          </w:rPr>
          <w:t>пунктом 2 статьи 1</w:t>
        </w:r>
      </w:hyperlink>
      <w:r>
        <w:t xml:space="preserve"> настоящего Закона.</w:t>
      </w:r>
      <w:proofErr w:type="gramEnd"/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Title"/>
        <w:ind w:firstLine="540"/>
        <w:jc w:val="both"/>
        <w:outlineLvl w:val="0"/>
      </w:pPr>
      <w:r>
        <w:t>Статья 3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2020 года, и действует до 1 января 2021 года.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121F" w:rsidRDefault="0064121F">
      <w:pPr>
        <w:pStyle w:val="ConsPlusNormal"/>
        <w:jc w:val="right"/>
      </w:pPr>
      <w:r>
        <w:t>главы администрации</w:t>
      </w:r>
    </w:p>
    <w:p w:rsidR="0064121F" w:rsidRDefault="0064121F">
      <w:pPr>
        <w:pStyle w:val="ConsPlusNormal"/>
        <w:jc w:val="right"/>
      </w:pPr>
      <w:r>
        <w:t>Липецкой области</w:t>
      </w:r>
    </w:p>
    <w:p w:rsidR="0064121F" w:rsidRDefault="0064121F">
      <w:pPr>
        <w:pStyle w:val="ConsPlusNormal"/>
        <w:jc w:val="right"/>
      </w:pPr>
      <w:r>
        <w:t>Н.Ф.ТАГИНЦЕВ</w:t>
      </w:r>
    </w:p>
    <w:p w:rsidR="0064121F" w:rsidRDefault="0064121F">
      <w:pPr>
        <w:pStyle w:val="ConsPlusNormal"/>
      </w:pPr>
      <w:r>
        <w:t>г. Липецк</w:t>
      </w:r>
    </w:p>
    <w:p w:rsidR="0064121F" w:rsidRDefault="0064121F">
      <w:pPr>
        <w:pStyle w:val="ConsPlusNormal"/>
        <w:spacing w:before="220"/>
      </w:pPr>
      <w:r>
        <w:t>18.06.2020</w:t>
      </w:r>
    </w:p>
    <w:p w:rsidR="0064121F" w:rsidRDefault="0064121F">
      <w:pPr>
        <w:pStyle w:val="ConsPlusNormal"/>
        <w:spacing w:before="220"/>
      </w:pPr>
      <w:r>
        <w:t>N 396-ОЗ</w:t>
      </w: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Normal"/>
        <w:jc w:val="both"/>
      </w:pPr>
    </w:p>
    <w:p w:rsidR="0064121F" w:rsidRDefault="00641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2" w:name="_GoBack"/>
      <w:bookmarkEnd w:id="2"/>
    </w:p>
    <w:sectPr w:rsidR="0032304F" w:rsidSect="0017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F"/>
    <w:rsid w:val="0032304F"/>
    <w:rsid w:val="006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A664F89DF25D25D6B9A725DAE8427EEA010C508E05C8F84FEEDD3FE77BEA937BF1AB6BDF9D7D755DAA403936C3504D17CEC94517FC5B15XAM" TargetMode="External"/><Relationship Id="rId13" Type="http://schemas.openxmlformats.org/officeDocument/2006/relationships/hyperlink" Target="consultantplus://offline/ref=EF67A664F89DF25D25D6A7AA33B6B44D7DE45C0950800997A710B58068EE71BDD434A8E92FD29F7A7E02AF55286ECC505109C9D05915FE15X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67A664F89DF25D25D6A7AA33B6B44D7DE45C0950800997A710B58068EE71BDD434A8E92FD29F747E02AF55286ECC505109C9D05915FE15X8M" TargetMode="External"/><Relationship Id="rId12" Type="http://schemas.openxmlformats.org/officeDocument/2006/relationships/hyperlink" Target="consultantplus://offline/ref=EF67A664F89DF25D25D6A7AA33B6B44D7DE45C0950800997A710B58068EE71BDD434A8E92FD29B7D7E02AF55286ECC505109C9D05915FE15X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7A664F89DF25D25D6A7AA33B6B44D7DE45C0950800997A710B58068EE71BDD434A8FB2F8A907E7748FE166361CE5014XEM" TargetMode="External"/><Relationship Id="rId11" Type="http://schemas.openxmlformats.org/officeDocument/2006/relationships/hyperlink" Target="consultantplus://offline/ref=EF67A664F89DF25D25D6A7AA33B6B44D7DE45C0950800997A710B58068EE71BDD434A8E92FD29F757E02AF55286ECC505109C9D05915FE15X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67A664F89DF25D25D6B9A725DAE8427EEA010C508E05C8F84FEEDD3FE77BEA937BF1AB6BDF9D7D755DAA403936C3504D17CEC94517FC5B15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A664F89DF25D25D6A7AA33B6B44D7DE45C0950800997A710B58068EE71BDD434A8E92FD29F7A7E02AF55286ECC505109C9D05915FE15X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2021-07-22T12:23:00Z</dcterms:created>
  <dcterms:modified xsi:type="dcterms:W3CDTF">2021-07-22T12:24:00Z</dcterms:modified>
</cp:coreProperties>
</file>