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E0D7" w14:textId="7625B5D0" w:rsidR="00661F61" w:rsidRPr="00F70757" w:rsidRDefault="00F2664A" w:rsidP="00916CBB">
      <w:pPr>
        <w:jc w:val="center"/>
        <w:rPr>
          <w:noProof/>
        </w:rPr>
      </w:pPr>
      <w:bookmarkStart w:id="0" w:name="_GoBack"/>
      <w:bookmarkEnd w:id="0"/>
      <w:r>
        <w:rPr>
          <w:b/>
          <w:bCs/>
          <w:noProof/>
        </w:rPr>
        <w:drawing>
          <wp:inline distT="0" distB="0" distL="0" distR="0" wp14:anchorId="4D5979DE" wp14:editId="2C7DEE24">
            <wp:extent cx="428625" cy="733425"/>
            <wp:effectExtent l="0" t="0" r="0" b="0"/>
            <wp:docPr id="1" name="Рисунок 1" descr="Липецкая обл корон щит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пецкая обл корон щит к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p w14:paraId="4A2B90D1" w14:textId="77777777" w:rsidR="00661F61" w:rsidRPr="00F70757" w:rsidRDefault="00661F61" w:rsidP="00916CBB"/>
    <w:p w14:paraId="045F6D62" w14:textId="77777777" w:rsidR="00661F61" w:rsidRPr="00F70757" w:rsidRDefault="00661F61" w:rsidP="00916CBB">
      <w:pPr>
        <w:jc w:val="center"/>
        <w:rPr>
          <w:sz w:val="28"/>
          <w:szCs w:val="28"/>
        </w:rPr>
      </w:pPr>
    </w:p>
    <w:p w14:paraId="5BF3F8B4" w14:textId="77777777" w:rsidR="00661F61" w:rsidRPr="00F70757" w:rsidRDefault="00661F61" w:rsidP="00916CBB">
      <w:pPr>
        <w:pStyle w:val="1"/>
        <w:jc w:val="center"/>
        <w:rPr>
          <w:b/>
          <w:bCs/>
          <w:sz w:val="32"/>
          <w:szCs w:val="32"/>
        </w:rPr>
      </w:pPr>
      <w:r w:rsidRPr="00F70757">
        <w:rPr>
          <w:b/>
          <w:bCs/>
          <w:sz w:val="32"/>
          <w:szCs w:val="32"/>
        </w:rPr>
        <w:t>КОНТРОЛЬНО-СЧЁТНАЯ ПАЛАТА ЛИПЕЦКОЙ ОБЛАСТИ</w:t>
      </w:r>
    </w:p>
    <w:p w14:paraId="399902C2" w14:textId="77777777" w:rsidR="00661F61" w:rsidRPr="00F70757" w:rsidRDefault="00661F61" w:rsidP="00916CBB"/>
    <w:p w14:paraId="3E0B9F7F" w14:textId="77777777" w:rsidR="00661F61" w:rsidRPr="00F70757" w:rsidRDefault="00661F61" w:rsidP="00916CBB"/>
    <w:p w14:paraId="5EF2AEDD" w14:textId="77777777" w:rsidR="00661F61" w:rsidRPr="00F70757" w:rsidRDefault="00661F61" w:rsidP="00916CBB">
      <w:pPr>
        <w:jc w:val="both"/>
        <w:rPr>
          <w:sz w:val="28"/>
          <w:szCs w:val="28"/>
          <w:u w:val="single"/>
        </w:rPr>
      </w:pPr>
    </w:p>
    <w:p w14:paraId="1F2B4B6C" w14:textId="77777777" w:rsidR="00661F61" w:rsidRPr="00F70757" w:rsidRDefault="00661F61" w:rsidP="00916CBB">
      <w:pPr>
        <w:jc w:val="both"/>
        <w:rPr>
          <w:sz w:val="28"/>
          <w:szCs w:val="28"/>
          <w:u w:val="single"/>
        </w:rPr>
      </w:pPr>
    </w:p>
    <w:p w14:paraId="5AF940BB" w14:textId="77777777" w:rsidR="00661F61" w:rsidRPr="00F70757" w:rsidRDefault="00661F61" w:rsidP="00916CBB">
      <w:pPr>
        <w:ind w:firstLine="720"/>
        <w:jc w:val="both"/>
        <w:rPr>
          <w:sz w:val="28"/>
          <w:szCs w:val="28"/>
        </w:rPr>
      </w:pPr>
    </w:p>
    <w:p w14:paraId="27351F40" w14:textId="77777777" w:rsidR="00661F61" w:rsidRPr="00F70757" w:rsidRDefault="00661F61" w:rsidP="00916CBB">
      <w:pPr>
        <w:jc w:val="center"/>
        <w:rPr>
          <w:b/>
          <w:bCs/>
          <w:i/>
          <w:iCs/>
          <w:sz w:val="36"/>
          <w:szCs w:val="36"/>
        </w:rPr>
      </w:pPr>
    </w:p>
    <w:p w14:paraId="3BFCA182" w14:textId="77777777" w:rsidR="00661F61" w:rsidRPr="00F70757" w:rsidRDefault="00661F61" w:rsidP="00916CBB">
      <w:pPr>
        <w:jc w:val="center"/>
        <w:rPr>
          <w:b/>
          <w:bCs/>
          <w:i/>
          <w:iCs/>
          <w:sz w:val="36"/>
          <w:szCs w:val="36"/>
        </w:rPr>
      </w:pPr>
    </w:p>
    <w:p w14:paraId="65CCC819" w14:textId="77777777" w:rsidR="00661F61" w:rsidRPr="00F70757" w:rsidRDefault="00661F61" w:rsidP="00916CBB">
      <w:pPr>
        <w:jc w:val="center"/>
        <w:rPr>
          <w:b/>
          <w:bCs/>
          <w:i/>
          <w:iCs/>
          <w:sz w:val="36"/>
          <w:szCs w:val="36"/>
        </w:rPr>
      </w:pPr>
    </w:p>
    <w:p w14:paraId="7C25590B" w14:textId="77777777" w:rsidR="00661F61" w:rsidRPr="00F70757" w:rsidRDefault="00661F61" w:rsidP="00916CBB">
      <w:pPr>
        <w:jc w:val="center"/>
        <w:rPr>
          <w:b/>
          <w:bCs/>
          <w:i/>
          <w:iCs/>
          <w:sz w:val="36"/>
          <w:szCs w:val="36"/>
        </w:rPr>
      </w:pPr>
    </w:p>
    <w:p w14:paraId="3FD605C3" w14:textId="77777777" w:rsidR="00661F61" w:rsidRPr="00F70757" w:rsidRDefault="00661F61" w:rsidP="00916CBB">
      <w:pPr>
        <w:jc w:val="center"/>
        <w:rPr>
          <w:b/>
          <w:bCs/>
          <w:i/>
          <w:iCs/>
          <w:sz w:val="44"/>
          <w:szCs w:val="44"/>
        </w:rPr>
      </w:pPr>
      <w:r w:rsidRPr="00F70757">
        <w:rPr>
          <w:b/>
          <w:bCs/>
          <w:i/>
          <w:iCs/>
          <w:sz w:val="44"/>
          <w:szCs w:val="44"/>
        </w:rPr>
        <w:t xml:space="preserve">Заключение </w:t>
      </w:r>
    </w:p>
    <w:p w14:paraId="10A7F2F8" w14:textId="77777777" w:rsidR="00661F61" w:rsidRPr="00F70757" w:rsidRDefault="00661F61" w:rsidP="00916CBB">
      <w:pPr>
        <w:jc w:val="center"/>
        <w:rPr>
          <w:b/>
          <w:bCs/>
          <w:i/>
          <w:iCs/>
          <w:sz w:val="44"/>
          <w:szCs w:val="44"/>
        </w:rPr>
      </w:pPr>
      <w:r w:rsidRPr="00F70757">
        <w:rPr>
          <w:b/>
          <w:bCs/>
          <w:i/>
          <w:iCs/>
          <w:sz w:val="44"/>
          <w:szCs w:val="44"/>
        </w:rPr>
        <w:t>на отчет об исполнении</w:t>
      </w:r>
      <w:r w:rsidRPr="00F70757">
        <w:rPr>
          <w:b/>
          <w:bCs/>
          <w:sz w:val="44"/>
          <w:szCs w:val="44"/>
        </w:rPr>
        <w:t xml:space="preserve"> </w:t>
      </w:r>
      <w:r w:rsidRPr="00F70757">
        <w:rPr>
          <w:b/>
          <w:bCs/>
          <w:i/>
          <w:iCs/>
          <w:sz w:val="44"/>
          <w:szCs w:val="44"/>
        </w:rPr>
        <w:t>областного бюджета</w:t>
      </w:r>
    </w:p>
    <w:p w14:paraId="1620C181" w14:textId="77777777" w:rsidR="00661F61" w:rsidRPr="00F70757" w:rsidRDefault="00661F61" w:rsidP="00916CBB">
      <w:pPr>
        <w:jc w:val="center"/>
        <w:rPr>
          <w:b/>
          <w:bCs/>
          <w:i/>
          <w:iCs/>
          <w:sz w:val="44"/>
          <w:szCs w:val="44"/>
        </w:rPr>
      </w:pPr>
      <w:r w:rsidRPr="00F70757">
        <w:rPr>
          <w:b/>
          <w:bCs/>
          <w:i/>
          <w:iCs/>
          <w:sz w:val="44"/>
          <w:szCs w:val="44"/>
        </w:rPr>
        <w:t>за 20</w:t>
      </w:r>
      <w:r>
        <w:rPr>
          <w:b/>
          <w:bCs/>
          <w:i/>
          <w:iCs/>
          <w:sz w:val="44"/>
          <w:szCs w:val="44"/>
        </w:rPr>
        <w:t>20</w:t>
      </w:r>
      <w:r w:rsidRPr="00F70757">
        <w:rPr>
          <w:b/>
          <w:bCs/>
          <w:i/>
          <w:iCs/>
          <w:sz w:val="44"/>
          <w:szCs w:val="44"/>
        </w:rPr>
        <w:t xml:space="preserve"> год</w:t>
      </w:r>
    </w:p>
    <w:p w14:paraId="01AC2831" w14:textId="77777777" w:rsidR="00661F61" w:rsidRPr="00F70757" w:rsidRDefault="00661F61" w:rsidP="00916CBB">
      <w:pPr>
        <w:jc w:val="center"/>
        <w:rPr>
          <w:b/>
          <w:bCs/>
          <w:i/>
          <w:iCs/>
          <w:sz w:val="44"/>
          <w:szCs w:val="44"/>
        </w:rPr>
      </w:pPr>
    </w:p>
    <w:p w14:paraId="448E875D" w14:textId="77777777" w:rsidR="00661F61" w:rsidRPr="00F70757" w:rsidRDefault="00661F61" w:rsidP="00916CBB">
      <w:pPr>
        <w:jc w:val="center"/>
        <w:rPr>
          <w:b/>
          <w:bCs/>
          <w:i/>
          <w:iCs/>
          <w:sz w:val="36"/>
          <w:szCs w:val="36"/>
        </w:rPr>
      </w:pPr>
    </w:p>
    <w:p w14:paraId="2AEBD108" w14:textId="77777777" w:rsidR="00661F61" w:rsidRPr="00F70757" w:rsidRDefault="00661F61" w:rsidP="00916CBB">
      <w:pPr>
        <w:jc w:val="center"/>
        <w:rPr>
          <w:b/>
          <w:bCs/>
          <w:i/>
          <w:iCs/>
          <w:sz w:val="36"/>
          <w:szCs w:val="36"/>
        </w:rPr>
      </w:pPr>
    </w:p>
    <w:p w14:paraId="33BEED02" w14:textId="77777777" w:rsidR="00661F61" w:rsidRPr="00F70757" w:rsidRDefault="00661F61" w:rsidP="00916CBB">
      <w:pPr>
        <w:jc w:val="center"/>
        <w:rPr>
          <w:b/>
          <w:bCs/>
          <w:i/>
          <w:iCs/>
          <w:sz w:val="36"/>
          <w:szCs w:val="36"/>
        </w:rPr>
      </w:pPr>
    </w:p>
    <w:p w14:paraId="3E973C0B" w14:textId="77777777" w:rsidR="00661F61" w:rsidRPr="00F70757" w:rsidRDefault="00661F61" w:rsidP="00916CBB">
      <w:pPr>
        <w:jc w:val="center"/>
        <w:rPr>
          <w:b/>
          <w:bCs/>
          <w:i/>
          <w:iCs/>
          <w:sz w:val="36"/>
          <w:szCs w:val="36"/>
        </w:rPr>
      </w:pPr>
    </w:p>
    <w:p w14:paraId="4AE7556D" w14:textId="77777777" w:rsidR="00661F61" w:rsidRPr="00F70757" w:rsidRDefault="00661F61" w:rsidP="00DD0C38">
      <w:pPr>
        <w:spacing w:line="360" w:lineRule="auto"/>
        <w:jc w:val="center"/>
      </w:pPr>
    </w:p>
    <w:p w14:paraId="27C511DD" w14:textId="77777777" w:rsidR="00661F61" w:rsidRPr="00F70757" w:rsidRDefault="00661F61" w:rsidP="00DD0C38">
      <w:pPr>
        <w:jc w:val="center"/>
        <w:rPr>
          <w:sz w:val="28"/>
          <w:szCs w:val="28"/>
        </w:rPr>
      </w:pPr>
      <w:r w:rsidRPr="00F70757">
        <w:rPr>
          <w:sz w:val="28"/>
          <w:szCs w:val="28"/>
        </w:rPr>
        <w:t xml:space="preserve">Утверждено </w:t>
      </w:r>
    </w:p>
    <w:p w14:paraId="4E4B07E7" w14:textId="77777777" w:rsidR="00661F61" w:rsidRPr="00F70757" w:rsidRDefault="00661F61" w:rsidP="00DD0C38">
      <w:pPr>
        <w:jc w:val="center"/>
        <w:rPr>
          <w:sz w:val="28"/>
          <w:szCs w:val="28"/>
        </w:rPr>
      </w:pPr>
      <w:r w:rsidRPr="00F70757">
        <w:rPr>
          <w:sz w:val="28"/>
          <w:szCs w:val="28"/>
        </w:rPr>
        <w:t>Коллегией Контрольно-счетной палаты</w:t>
      </w:r>
    </w:p>
    <w:p w14:paraId="2F7B00BC" w14:textId="77777777" w:rsidR="00661F61" w:rsidRPr="00F70757" w:rsidRDefault="00661F61" w:rsidP="00DD0C38">
      <w:pPr>
        <w:jc w:val="center"/>
        <w:rPr>
          <w:sz w:val="28"/>
          <w:szCs w:val="28"/>
        </w:rPr>
      </w:pPr>
      <w:r w:rsidRPr="00F70757">
        <w:rPr>
          <w:sz w:val="28"/>
          <w:szCs w:val="28"/>
        </w:rPr>
        <w:t>Липецкой области</w:t>
      </w:r>
    </w:p>
    <w:p w14:paraId="1CD801A5" w14:textId="164F4A4A" w:rsidR="00661F61" w:rsidRPr="00F70757" w:rsidRDefault="00661F61" w:rsidP="00DD0C38">
      <w:pPr>
        <w:jc w:val="center"/>
        <w:rPr>
          <w:sz w:val="28"/>
          <w:szCs w:val="28"/>
          <w:highlight w:val="yellow"/>
        </w:rPr>
      </w:pPr>
      <w:r w:rsidRPr="00F70757">
        <w:rPr>
          <w:sz w:val="28"/>
          <w:szCs w:val="28"/>
        </w:rPr>
        <w:t xml:space="preserve">(протокол от </w:t>
      </w:r>
      <w:r w:rsidR="000430C5" w:rsidRPr="000430C5">
        <w:rPr>
          <w:sz w:val="28"/>
          <w:szCs w:val="28"/>
        </w:rPr>
        <w:t>14</w:t>
      </w:r>
      <w:r w:rsidRPr="00F70757">
        <w:rPr>
          <w:sz w:val="28"/>
          <w:szCs w:val="28"/>
        </w:rPr>
        <w:t xml:space="preserve"> </w:t>
      </w:r>
      <w:r w:rsidR="000430C5">
        <w:rPr>
          <w:sz w:val="28"/>
          <w:szCs w:val="28"/>
        </w:rPr>
        <w:t>мая</w:t>
      </w:r>
      <w:r w:rsidRPr="00F70757">
        <w:rPr>
          <w:sz w:val="28"/>
          <w:szCs w:val="28"/>
        </w:rPr>
        <w:t xml:space="preserve"> 202</w:t>
      </w:r>
      <w:r w:rsidR="002744C4">
        <w:rPr>
          <w:sz w:val="28"/>
          <w:szCs w:val="28"/>
        </w:rPr>
        <w:t>1</w:t>
      </w:r>
      <w:r w:rsidRPr="00F70757">
        <w:rPr>
          <w:sz w:val="28"/>
          <w:szCs w:val="28"/>
        </w:rPr>
        <w:t xml:space="preserve"> года №</w:t>
      </w:r>
      <w:r>
        <w:rPr>
          <w:sz w:val="28"/>
          <w:szCs w:val="28"/>
        </w:rPr>
        <w:t xml:space="preserve"> </w:t>
      </w:r>
      <w:r w:rsidR="000430C5">
        <w:rPr>
          <w:sz w:val="28"/>
          <w:szCs w:val="28"/>
          <w:lang w:val="en-US"/>
        </w:rPr>
        <w:t>7</w:t>
      </w:r>
      <w:r>
        <w:rPr>
          <w:sz w:val="28"/>
          <w:szCs w:val="28"/>
        </w:rPr>
        <w:t xml:space="preserve"> </w:t>
      </w:r>
      <w:r w:rsidRPr="00F70757">
        <w:rPr>
          <w:sz w:val="28"/>
          <w:szCs w:val="28"/>
        </w:rPr>
        <w:t>)</w:t>
      </w:r>
    </w:p>
    <w:p w14:paraId="25C3C626" w14:textId="77777777" w:rsidR="00661F61" w:rsidRPr="00F70757" w:rsidRDefault="00661F61" w:rsidP="00DD0C38">
      <w:pPr>
        <w:jc w:val="center"/>
        <w:rPr>
          <w:color w:val="FF0000"/>
          <w:sz w:val="28"/>
          <w:szCs w:val="28"/>
          <w:highlight w:val="yellow"/>
        </w:rPr>
      </w:pPr>
    </w:p>
    <w:p w14:paraId="629563EA" w14:textId="77777777" w:rsidR="00661F61" w:rsidRPr="00F70757" w:rsidRDefault="00661F61" w:rsidP="00DD0C38">
      <w:pPr>
        <w:spacing w:line="360" w:lineRule="auto"/>
        <w:jc w:val="center"/>
        <w:rPr>
          <w:color w:val="FF0000"/>
          <w:sz w:val="28"/>
          <w:szCs w:val="28"/>
          <w:highlight w:val="yellow"/>
        </w:rPr>
      </w:pPr>
    </w:p>
    <w:p w14:paraId="1826E61F" w14:textId="77777777" w:rsidR="00661F61" w:rsidRPr="00F70757" w:rsidRDefault="00661F61" w:rsidP="00DD0C38">
      <w:pPr>
        <w:spacing w:line="360" w:lineRule="auto"/>
        <w:jc w:val="center"/>
        <w:rPr>
          <w:color w:val="FF0000"/>
          <w:sz w:val="28"/>
          <w:szCs w:val="28"/>
          <w:highlight w:val="yellow"/>
        </w:rPr>
      </w:pPr>
    </w:p>
    <w:p w14:paraId="2756EC22" w14:textId="77777777" w:rsidR="00661F61" w:rsidRPr="00F70757" w:rsidRDefault="00661F61" w:rsidP="00DD0C38">
      <w:pPr>
        <w:spacing w:line="360" w:lineRule="auto"/>
        <w:jc w:val="center"/>
        <w:rPr>
          <w:color w:val="FF0000"/>
          <w:sz w:val="28"/>
          <w:szCs w:val="28"/>
          <w:highlight w:val="yellow"/>
        </w:rPr>
      </w:pPr>
    </w:p>
    <w:p w14:paraId="4CADA905" w14:textId="77777777" w:rsidR="00661F61" w:rsidRPr="00F70757" w:rsidRDefault="00661F61" w:rsidP="00DD0C38">
      <w:pPr>
        <w:jc w:val="center"/>
        <w:rPr>
          <w:color w:val="FF0000"/>
          <w:sz w:val="28"/>
          <w:szCs w:val="28"/>
          <w:highlight w:val="yellow"/>
        </w:rPr>
      </w:pPr>
    </w:p>
    <w:p w14:paraId="3D3A0866" w14:textId="77777777" w:rsidR="00661F61" w:rsidRPr="00F70757" w:rsidRDefault="00661F61" w:rsidP="00DD0C38">
      <w:pPr>
        <w:jc w:val="center"/>
        <w:rPr>
          <w:color w:val="FF0000"/>
          <w:sz w:val="28"/>
          <w:szCs w:val="28"/>
        </w:rPr>
      </w:pPr>
    </w:p>
    <w:p w14:paraId="7660F3E3" w14:textId="77777777" w:rsidR="00661F61" w:rsidRPr="00F70757" w:rsidRDefault="00661F61" w:rsidP="00DD0C38">
      <w:pPr>
        <w:jc w:val="center"/>
        <w:rPr>
          <w:color w:val="FF0000"/>
          <w:sz w:val="28"/>
          <w:szCs w:val="28"/>
        </w:rPr>
      </w:pPr>
    </w:p>
    <w:p w14:paraId="00794C92" w14:textId="77777777" w:rsidR="00661F61" w:rsidRPr="00F70757" w:rsidRDefault="00661F61" w:rsidP="00DD0C38">
      <w:pPr>
        <w:jc w:val="center"/>
        <w:rPr>
          <w:color w:val="FF0000"/>
          <w:sz w:val="28"/>
          <w:szCs w:val="28"/>
        </w:rPr>
      </w:pPr>
    </w:p>
    <w:p w14:paraId="487B2F51" w14:textId="77777777" w:rsidR="00661F61" w:rsidRPr="00F70757" w:rsidRDefault="00661F61" w:rsidP="00DD0C38">
      <w:pPr>
        <w:jc w:val="center"/>
        <w:rPr>
          <w:color w:val="FF0000"/>
          <w:sz w:val="28"/>
          <w:szCs w:val="28"/>
        </w:rPr>
      </w:pPr>
    </w:p>
    <w:p w14:paraId="38D30BB2" w14:textId="77777777" w:rsidR="00661F61" w:rsidRPr="00F70757" w:rsidRDefault="00661F61" w:rsidP="00DD0C38">
      <w:pPr>
        <w:jc w:val="center"/>
        <w:rPr>
          <w:color w:val="FF0000"/>
          <w:sz w:val="28"/>
          <w:szCs w:val="28"/>
        </w:rPr>
      </w:pPr>
    </w:p>
    <w:p w14:paraId="137485BB" w14:textId="77777777" w:rsidR="00661F61" w:rsidRPr="00F70757" w:rsidRDefault="00661F61" w:rsidP="00DD0C38">
      <w:pPr>
        <w:jc w:val="center"/>
        <w:rPr>
          <w:sz w:val="28"/>
          <w:szCs w:val="28"/>
        </w:rPr>
      </w:pPr>
      <w:r w:rsidRPr="00F70757">
        <w:rPr>
          <w:sz w:val="28"/>
          <w:szCs w:val="28"/>
        </w:rPr>
        <w:t>г. Липецк</w:t>
      </w:r>
    </w:p>
    <w:p w14:paraId="783B1725" w14:textId="77777777" w:rsidR="00661F61" w:rsidRPr="00F70757" w:rsidRDefault="00661F61" w:rsidP="00916CBB">
      <w:pPr>
        <w:jc w:val="center"/>
        <w:rPr>
          <w:b/>
          <w:bCs/>
          <w:color w:val="FF0000"/>
          <w:sz w:val="28"/>
          <w:szCs w:val="28"/>
        </w:rPr>
      </w:pPr>
    </w:p>
    <w:p w14:paraId="0DF3D9D6" w14:textId="77777777" w:rsidR="00661F61" w:rsidRPr="0028224A" w:rsidRDefault="00661F61" w:rsidP="00916CBB">
      <w:pPr>
        <w:jc w:val="center"/>
        <w:rPr>
          <w:b/>
          <w:bCs/>
          <w:sz w:val="28"/>
          <w:szCs w:val="28"/>
          <w:highlight w:val="yellow"/>
        </w:rPr>
      </w:pPr>
    </w:p>
    <w:p w14:paraId="5EF88FBA" w14:textId="77777777" w:rsidR="00661F61" w:rsidRPr="0028224A" w:rsidRDefault="00661F61" w:rsidP="00916CBB">
      <w:pPr>
        <w:jc w:val="center"/>
        <w:rPr>
          <w:b/>
          <w:bCs/>
          <w:sz w:val="28"/>
          <w:szCs w:val="28"/>
        </w:rPr>
      </w:pPr>
      <w:r w:rsidRPr="0028224A">
        <w:rPr>
          <w:b/>
          <w:bCs/>
          <w:sz w:val="28"/>
          <w:szCs w:val="28"/>
        </w:rPr>
        <w:t>Содержание</w:t>
      </w:r>
    </w:p>
    <w:p w14:paraId="00AEBA20" w14:textId="77777777" w:rsidR="00661F61" w:rsidRPr="0028224A" w:rsidRDefault="00661F61" w:rsidP="00916CBB">
      <w:pPr>
        <w:jc w:val="center"/>
        <w:rPr>
          <w:b/>
          <w:bCs/>
          <w:sz w:val="28"/>
          <w:szCs w:val="28"/>
        </w:rPr>
      </w:pPr>
    </w:p>
    <w:p w14:paraId="4A271226" w14:textId="77777777" w:rsidR="00661F61" w:rsidRPr="0028224A" w:rsidRDefault="00661F61" w:rsidP="001C427C">
      <w:pPr>
        <w:spacing w:line="336" w:lineRule="auto"/>
        <w:jc w:val="both"/>
        <w:rPr>
          <w:sz w:val="28"/>
          <w:szCs w:val="28"/>
        </w:rPr>
      </w:pPr>
      <w:r w:rsidRPr="0028224A">
        <w:rPr>
          <w:b/>
          <w:bCs/>
          <w:sz w:val="28"/>
          <w:szCs w:val="28"/>
        </w:rPr>
        <w:t>1.</w:t>
      </w:r>
      <w:r w:rsidRPr="0028224A">
        <w:rPr>
          <w:sz w:val="28"/>
          <w:szCs w:val="28"/>
        </w:rPr>
        <w:t xml:space="preserve"> Общие положения …………………………………………………….…...         3</w:t>
      </w:r>
    </w:p>
    <w:p w14:paraId="57F0224E" w14:textId="77777777" w:rsidR="00661F61" w:rsidRPr="0028224A" w:rsidRDefault="00661F61" w:rsidP="001C427C">
      <w:pPr>
        <w:spacing w:line="336" w:lineRule="auto"/>
        <w:rPr>
          <w:sz w:val="28"/>
          <w:szCs w:val="28"/>
        </w:rPr>
      </w:pPr>
      <w:r w:rsidRPr="0028224A">
        <w:rPr>
          <w:b/>
          <w:bCs/>
          <w:sz w:val="28"/>
          <w:szCs w:val="28"/>
        </w:rPr>
        <w:t>2.</w:t>
      </w:r>
      <w:r w:rsidRPr="0028224A">
        <w:rPr>
          <w:sz w:val="28"/>
          <w:szCs w:val="28"/>
        </w:rPr>
        <w:t xml:space="preserve"> Итоги социально – экономического развития области ………………….        3</w:t>
      </w:r>
    </w:p>
    <w:p w14:paraId="32610239" w14:textId="77777777" w:rsidR="00661F61" w:rsidRPr="0028224A" w:rsidRDefault="00661F61" w:rsidP="001C427C">
      <w:pPr>
        <w:spacing w:line="336" w:lineRule="auto"/>
        <w:rPr>
          <w:sz w:val="28"/>
          <w:szCs w:val="28"/>
        </w:rPr>
      </w:pPr>
      <w:r w:rsidRPr="0028224A">
        <w:rPr>
          <w:b/>
          <w:bCs/>
          <w:sz w:val="28"/>
          <w:szCs w:val="28"/>
        </w:rPr>
        <w:t>3.</w:t>
      </w:r>
      <w:r w:rsidRPr="0028224A">
        <w:rPr>
          <w:sz w:val="28"/>
          <w:szCs w:val="28"/>
        </w:rPr>
        <w:t xml:space="preserve"> Общая характеристика исполнения областного бюджета ………………        5</w:t>
      </w:r>
    </w:p>
    <w:p w14:paraId="4E9F1029" w14:textId="77777777" w:rsidR="00661F61" w:rsidRPr="003D544B" w:rsidRDefault="00661F61" w:rsidP="001C427C">
      <w:pPr>
        <w:spacing w:line="336" w:lineRule="auto"/>
        <w:rPr>
          <w:sz w:val="28"/>
          <w:szCs w:val="28"/>
        </w:rPr>
      </w:pPr>
      <w:r w:rsidRPr="003D544B">
        <w:rPr>
          <w:b/>
          <w:bCs/>
          <w:sz w:val="28"/>
          <w:szCs w:val="28"/>
        </w:rPr>
        <w:t>4.</w:t>
      </w:r>
      <w:r w:rsidRPr="003D544B">
        <w:rPr>
          <w:sz w:val="28"/>
          <w:szCs w:val="28"/>
        </w:rPr>
        <w:t xml:space="preserve"> Доходы областного бюджета ………………………………………….…..        7</w:t>
      </w:r>
    </w:p>
    <w:p w14:paraId="473BCB5D" w14:textId="77777777" w:rsidR="00661F61" w:rsidRPr="003D544B" w:rsidRDefault="00661F61" w:rsidP="001C427C">
      <w:pPr>
        <w:spacing w:line="336" w:lineRule="auto"/>
        <w:rPr>
          <w:sz w:val="28"/>
          <w:szCs w:val="28"/>
        </w:rPr>
      </w:pPr>
      <w:r w:rsidRPr="003D544B">
        <w:rPr>
          <w:b/>
          <w:bCs/>
          <w:sz w:val="28"/>
          <w:szCs w:val="28"/>
        </w:rPr>
        <w:t>4.1.</w:t>
      </w:r>
      <w:r w:rsidRPr="003D544B">
        <w:rPr>
          <w:sz w:val="28"/>
          <w:szCs w:val="28"/>
        </w:rPr>
        <w:t xml:space="preserve"> Налоговые доходы областного бюджета…………………………….….        7</w:t>
      </w:r>
    </w:p>
    <w:p w14:paraId="5BF579C9" w14:textId="77777777" w:rsidR="00661F61" w:rsidRPr="003D544B" w:rsidRDefault="00661F61" w:rsidP="00C963A2">
      <w:pPr>
        <w:spacing w:line="336" w:lineRule="auto"/>
        <w:rPr>
          <w:sz w:val="28"/>
          <w:szCs w:val="28"/>
        </w:rPr>
      </w:pPr>
      <w:r w:rsidRPr="003D544B">
        <w:rPr>
          <w:b/>
          <w:bCs/>
          <w:sz w:val="28"/>
          <w:szCs w:val="28"/>
        </w:rPr>
        <w:t>4.2.</w:t>
      </w:r>
      <w:r w:rsidRPr="003D544B">
        <w:rPr>
          <w:sz w:val="28"/>
          <w:szCs w:val="28"/>
        </w:rPr>
        <w:t xml:space="preserve"> Неналоговые доходы областного бюджета …………………….………        9</w:t>
      </w:r>
    </w:p>
    <w:p w14:paraId="734E0D67" w14:textId="77777777" w:rsidR="00661F61" w:rsidRPr="003D544B" w:rsidRDefault="00661F61" w:rsidP="00C963A2">
      <w:pPr>
        <w:tabs>
          <w:tab w:val="left" w:pos="9639"/>
        </w:tabs>
        <w:spacing w:line="336" w:lineRule="auto"/>
        <w:rPr>
          <w:sz w:val="28"/>
          <w:szCs w:val="28"/>
        </w:rPr>
      </w:pPr>
      <w:r w:rsidRPr="003D544B">
        <w:rPr>
          <w:b/>
          <w:bCs/>
          <w:sz w:val="28"/>
          <w:szCs w:val="28"/>
        </w:rPr>
        <w:t>4.3.</w:t>
      </w:r>
      <w:r w:rsidRPr="003D544B">
        <w:rPr>
          <w:sz w:val="28"/>
          <w:szCs w:val="28"/>
        </w:rPr>
        <w:t xml:space="preserve"> Безвозмездные поступления…………………………….…….. ..……….     </w:t>
      </w:r>
      <w:r>
        <w:rPr>
          <w:sz w:val="28"/>
          <w:szCs w:val="28"/>
        </w:rPr>
        <w:t xml:space="preserve"> </w:t>
      </w:r>
      <w:r w:rsidRPr="003D544B">
        <w:rPr>
          <w:sz w:val="28"/>
          <w:szCs w:val="28"/>
        </w:rPr>
        <w:t>10</w:t>
      </w:r>
    </w:p>
    <w:p w14:paraId="14650C27" w14:textId="77777777" w:rsidR="00661F61" w:rsidRPr="009B20DF" w:rsidRDefault="00661F61" w:rsidP="00C963A2">
      <w:pPr>
        <w:spacing w:line="336" w:lineRule="auto"/>
        <w:rPr>
          <w:sz w:val="28"/>
          <w:szCs w:val="28"/>
        </w:rPr>
      </w:pPr>
      <w:r w:rsidRPr="00A3453C">
        <w:rPr>
          <w:b/>
          <w:bCs/>
          <w:sz w:val="28"/>
          <w:szCs w:val="28"/>
        </w:rPr>
        <w:t>5.</w:t>
      </w:r>
      <w:r w:rsidRPr="00A3453C">
        <w:rPr>
          <w:sz w:val="28"/>
          <w:szCs w:val="28"/>
        </w:rPr>
        <w:t xml:space="preserve"> </w:t>
      </w:r>
      <w:r w:rsidRPr="009B20DF">
        <w:rPr>
          <w:sz w:val="28"/>
          <w:szCs w:val="28"/>
        </w:rPr>
        <w:t>Исполнение расходной части областного бюджета…………………..….       11</w:t>
      </w:r>
    </w:p>
    <w:p w14:paraId="038FDEA8" w14:textId="77777777" w:rsidR="00661F61" w:rsidRPr="009B20DF" w:rsidRDefault="00661F61" w:rsidP="00D56002">
      <w:pPr>
        <w:spacing w:line="336" w:lineRule="auto"/>
        <w:rPr>
          <w:b/>
          <w:bCs/>
          <w:sz w:val="28"/>
          <w:szCs w:val="28"/>
        </w:rPr>
      </w:pPr>
      <w:r w:rsidRPr="009B20DF">
        <w:rPr>
          <w:b/>
          <w:bCs/>
          <w:sz w:val="28"/>
          <w:szCs w:val="28"/>
        </w:rPr>
        <w:t xml:space="preserve">6. </w:t>
      </w:r>
      <w:r w:rsidRPr="009B20DF">
        <w:rPr>
          <w:sz w:val="28"/>
          <w:szCs w:val="28"/>
        </w:rPr>
        <w:t>Исполнение государственных программ Липецкой области ……………      14</w:t>
      </w:r>
    </w:p>
    <w:p w14:paraId="415D8622" w14:textId="77777777" w:rsidR="00661F61" w:rsidRPr="009B20DF" w:rsidRDefault="00661F61" w:rsidP="001C427C">
      <w:pPr>
        <w:spacing w:line="336" w:lineRule="auto"/>
        <w:rPr>
          <w:sz w:val="28"/>
          <w:szCs w:val="28"/>
        </w:rPr>
      </w:pPr>
      <w:r w:rsidRPr="009B20DF">
        <w:rPr>
          <w:b/>
          <w:bCs/>
          <w:sz w:val="28"/>
          <w:szCs w:val="28"/>
        </w:rPr>
        <w:t>7.</w:t>
      </w:r>
      <w:r w:rsidRPr="009B20DF">
        <w:rPr>
          <w:sz w:val="28"/>
          <w:szCs w:val="28"/>
        </w:rPr>
        <w:t xml:space="preserve"> Дефицит областного бюджета …………………………………………….      16</w:t>
      </w:r>
    </w:p>
    <w:p w14:paraId="3BEF9B8C" w14:textId="77777777" w:rsidR="00661F61" w:rsidRPr="009B20DF" w:rsidRDefault="00661F61" w:rsidP="001C427C">
      <w:pPr>
        <w:spacing w:line="336" w:lineRule="auto"/>
        <w:rPr>
          <w:sz w:val="28"/>
          <w:szCs w:val="28"/>
        </w:rPr>
      </w:pPr>
      <w:r w:rsidRPr="009B20DF">
        <w:rPr>
          <w:b/>
          <w:bCs/>
          <w:sz w:val="28"/>
          <w:szCs w:val="28"/>
        </w:rPr>
        <w:t>8.</w:t>
      </w:r>
      <w:r w:rsidRPr="009B20DF">
        <w:rPr>
          <w:sz w:val="28"/>
          <w:szCs w:val="28"/>
        </w:rPr>
        <w:t xml:space="preserve"> Сведения о государственном долге Липецкой области …………………      17</w:t>
      </w:r>
    </w:p>
    <w:p w14:paraId="722F117D" w14:textId="77777777" w:rsidR="00661F61" w:rsidRPr="009B20DF" w:rsidRDefault="00661F61" w:rsidP="00B2352A">
      <w:pPr>
        <w:spacing w:line="336" w:lineRule="auto"/>
        <w:ind w:left="284" w:hanging="284"/>
        <w:rPr>
          <w:sz w:val="28"/>
          <w:szCs w:val="28"/>
        </w:rPr>
      </w:pPr>
      <w:r w:rsidRPr="009B20DF">
        <w:rPr>
          <w:b/>
          <w:bCs/>
          <w:sz w:val="28"/>
          <w:szCs w:val="28"/>
        </w:rPr>
        <w:t>9.</w:t>
      </w:r>
      <w:r w:rsidRPr="009B20DF">
        <w:rPr>
          <w:sz w:val="28"/>
          <w:szCs w:val="28"/>
        </w:rPr>
        <w:t xml:space="preserve">  Результаты внешних проверок годовой бюджетной отчетности главных  администраторов бюджетных средств …………………………….……..       18</w:t>
      </w:r>
    </w:p>
    <w:p w14:paraId="12BEDB21" w14:textId="77777777" w:rsidR="00661F61" w:rsidRPr="009B20DF" w:rsidRDefault="00661F61" w:rsidP="001C427C">
      <w:pPr>
        <w:pStyle w:val="ConsPlusNonformat"/>
        <w:spacing w:line="336" w:lineRule="auto"/>
        <w:rPr>
          <w:rFonts w:ascii="Times New Roman" w:hAnsi="Times New Roman" w:cs="Times New Roman"/>
          <w:sz w:val="28"/>
          <w:szCs w:val="28"/>
        </w:rPr>
      </w:pPr>
      <w:r w:rsidRPr="009B20DF">
        <w:rPr>
          <w:rFonts w:ascii="Times New Roman" w:hAnsi="Times New Roman" w:cs="Times New Roman"/>
          <w:b/>
          <w:bCs/>
          <w:sz w:val="28"/>
          <w:szCs w:val="28"/>
        </w:rPr>
        <w:t>10.</w:t>
      </w:r>
      <w:r w:rsidRPr="009B20DF">
        <w:rPr>
          <w:rFonts w:ascii="Times New Roman" w:hAnsi="Times New Roman" w:cs="Times New Roman"/>
          <w:sz w:val="28"/>
          <w:szCs w:val="28"/>
        </w:rPr>
        <w:t xml:space="preserve"> Выводы ………………… ….……………………………………………...      18</w:t>
      </w:r>
    </w:p>
    <w:p w14:paraId="3EE93810" w14:textId="77777777" w:rsidR="00661F61" w:rsidRPr="00F70757" w:rsidRDefault="00661F61" w:rsidP="001C427C">
      <w:pPr>
        <w:pStyle w:val="ConsPlusNonformat"/>
        <w:spacing w:line="360" w:lineRule="auto"/>
        <w:rPr>
          <w:rFonts w:ascii="Times New Roman" w:hAnsi="Times New Roman" w:cs="Times New Roman"/>
          <w:b/>
          <w:bCs/>
          <w:color w:val="FF0000"/>
          <w:sz w:val="28"/>
          <w:szCs w:val="28"/>
        </w:rPr>
      </w:pPr>
    </w:p>
    <w:p w14:paraId="141884B3" w14:textId="77777777" w:rsidR="00661F61" w:rsidRPr="00F70757" w:rsidRDefault="00661F61" w:rsidP="00A63E70">
      <w:pPr>
        <w:rPr>
          <w:b/>
          <w:bCs/>
          <w:color w:val="FF0000"/>
          <w:sz w:val="28"/>
          <w:szCs w:val="28"/>
        </w:rPr>
      </w:pPr>
    </w:p>
    <w:p w14:paraId="0BA77410" w14:textId="77777777" w:rsidR="00661F61" w:rsidRPr="00F70757" w:rsidRDefault="00661F61" w:rsidP="00A63E70">
      <w:pPr>
        <w:pStyle w:val="17"/>
        <w:widowControl w:val="0"/>
        <w:shd w:val="clear" w:color="auto" w:fill="auto"/>
        <w:spacing w:before="0" w:line="360" w:lineRule="auto"/>
        <w:rPr>
          <w:color w:val="FF0000"/>
          <w:sz w:val="28"/>
          <w:szCs w:val="28"/>
          <w:highlight w:val="yellow"/>
        </w:rPr>
      </w:pPr>
    </w:p>
    <w:p w14:paraId="321C43A9" w14:textId="77777777" w:rsidR="00661F61" w:rsidRPr="00F70757" w:rsidRDefault="00661F61" w:rsidP="00375E31">
      <w:pPr>
        <w:pStyle w:val="17"/>
        <w:widowControl w:val="0"/>
        <w:shd w:val="clear" w:color="auto" w:fill="auto"/>
        <w:spacing w:before="0" w:line="360" w:lineRule="auto"/>
        <w:rPr>
          <w:color w:val="FF0000"/>
          <w:sz w:val="28"/>
          <w:szCs w:val="28"/>
          <w:highlight w:val="yellow"/>
        </w:rPr>
      </w:pPr>
    </w:p>
    <w:p w14:paraId="015C6691"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50D776AE"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74F0DF47"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57B2ABF0"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7C7B0DD8"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17CF1ABF"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7F41CDDA"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1A831471" w14:textId="77777777" w:rsidR="00661F61" w:rsidRPr="00F70757" w:rsidRDefault="00661F61" w:rsidP="00375E31">
      <w:pPr>
        <w:pStyle w:val="26"/>
        <w:shd w:val="clear" w:color="auto" w:fill="auto"/>
        <w:spacing w:before="0" w:line="240" w:lineRule="auto"/>
        <w:jc w:val="left"/>
        <w:rPr>
          <w:color w:val="FF0000"/>
          <w:sz w:val="28"/>
          <w:szCs w:val="28"/>
          <w:highlight w:val="yellow"/>
        </w:rPr>
      </w:pPr>
    </w:p>
    <w:p w14:paraId="31B3EA6D" w14:textId="77777777" w:rsidR="00661F61" w:rsidRPr="00F70757" w:rsidRDefault="00661F61" w:rsidP="00375E31">
      <w:pPr>
        <w:ind w:right="249"/>
        <w:rPr>
          <w:b/>
          <w:bCs/>
          <w:i/>
          <w:iCs/>
          <w:color w:val="FF0000"/>
          <w:sz w:val="28"/>
          <w:szCs w:val="28"/>
          <w:highlight w:val="yellow"/>
        </w:rPr>
      </w:pPr>
    </w:p>
    <w:p w14:paraId="5E3513FD" w14:textId="77777777" w:rsidR="00661F61" w:rsidRPr="00F70757" w:rsidRDefault="00661F61" w:rsidP="00375E31">
      <w:pPr>
        <w:spacing w:line="360" w:lineRule="auto"/>
        <w:rPr>
          <w:color w:val="FF0000"/>
          <w:sz w:val="28"/>
          <w:szCs w:val="28"/>
          <w:highlight w:val="yellow"/>
        </w:rPr>
      </w:pPr>
    </w:p>
    <w:p w14:paraId="354CBA2F" w14:textId="77777777" w:rsidR="00661F61" w:rsidRPr="00F70757" w:rsidRDefault="00661F61" w:rsidP="00375E31">
      <w:pPr>
        <w:jc w:val="both"/>
        <w:rPr>
          <w:color w:val="FF0000"/>
          <w:sz w:val="28"/>
          <w:szCs w:val="28"/>
          <w:highlight w:val="yellow"/>
        </w:rPr>
      </w:pPr>
    </w:p>
    <w:p w14:paraId="5B8F7EC8" w14:textId="77777777" w:rsidR="00661F61" w:rsidRDefault="00661F61" w:rsidP="00916CBB">
      <w:pPr>
        <w:jc w:val="center"/>
        <w:rPr>
          <w:b/>
          <w:bCs/>
          <w:color w:val="FF0000"/>
          <w:sz w:val="28"/>
          <w:szCs w:val="28"/>
          <w:highlight w:val="yellow"/>
        </w:rPr>
      </w:pPr>
    </w:p>
    <w:p w14:paraId="2AFF931A" w14:textId="77777777" w:rsidR="00661F61" w:rsidRPr="00F70757" w:rsidRDefault="00661F61" w:rsidP="00916CBB">
      <w:pPr>
        <w:jc w:val="center"/>
        <w:rPr>
          <w:b/>
          <w:bCs/>
          <w:color w:val="FF0000"/>
          <w:sz w:val="28"/>
          <w:szCs w:val="28"/>
          <w:highlight w:val="yellow"/>
        </w:rPr>
      </w:pPr>
    </w:p>
    <w:p w14:paraId="29BB1B1F" w14:textId="77777777" w:rsidR="00661F61" w:rsidRPr="00F70757" w:rsidRDefault="00661F61" w:rsidP="00916CBB">
      <w:pPr>
        <w:jc w:val="center"/>
        <w:rPr>
          <w:b/>
          <w:bCs/>
          <w:color w:val="FF0000"/>
          <w:sz w:val="28"/>
          <w:szCs w:val="28"/>
          <w:highlight w:val="yellow"/>
        </w:rPr>
      </w:pPr>
    </w:p>
    <w:p w14:paraId="0A0C4377" w14:textId="77777777" w:rsidR="00661F61" w:rsidRPr="00F70757" w:rsidRDefault="00661F61" w:rsidP="00916CBB">
      <w:pPr>
        <w:jc w:val="center"/>
        <w:rPr>
          <w:b/>
          <w:bCs/>
          <w:color w:val="FF0000"/>
          <w:sz w:val="28"/>
          <w:szCs w:val="28"/>
          <w:highlight w:val="yellow"/>
        </w:rPr>
      </w:pPr>
    </w:p>
    <w:p w14:paraId="1384DF7C" w14:textId="77777777" w:rsidR="00661F61" w:rsidRPr="00F70757" w:rsidRDefault="00661F61" w:rsidP="00916CBB">
      <w:pPr>
        <w:jc w:val="center"/>
        <w:rPr>
          <w:b/>
          <w:bCs/>
          <w:color w:val="FF0000"/>
          <w:sz w:val="28"/>
          <w:szCs w:val="28"/>
          <w:highlight w:val="yellow"/>
        </w:rPr>
      </w:pPr>
    </w:p>
    <w:p w14:paraId="6B7E54D0" w14:textId="77777777" w:rsidR="00661F61" w:rsidRPr="003D544B" w:rsidRDefault="00661F61" w:rsidP="00A71C5B">
      <w:pPr>
        <w:spacing w:line="336" w:lineRule="auto"/>
        <w:jc w:val="center"/>
        <w:rPr>
          <w:b/>
          <w:bCs/>
          <w:sz w:val="28"/>
          <w:szCs w:val="28"/>
        </w:rPr>
      </w:pPr>
      <w:r w:rsidRPr="003D544B">
        <w:rPr>
          <w:b/>
          <w:bCs/>
          <w:sz w:val="28"/>
          <w:szCs w:val="28"/>
        </w:rPr>
        <w:t>1. Общие положения</w:t>
      </w:r>
    </w:p>
    <w:p w14:paraId="68889550" w14:textId="77777777" w:rsidR="00661F61" w:rsidRPr="00F70757" w:rsidRDefault="00661F61" w:rsidP="00A71C5B">
      <w:pPr>
        <w:spacing w:line="336" w:lineRule="auto"/>
        <w:ind w:firstLine="720"/>
        <w:jc w:val="both"/>
        <w:rPr>
          <w:sz w:val="28"/>
          <w:szCs w:val="28"/>
        </w:rPr>
      </w:pPr>
      <w:r w:rsidRPr="00F70757">
        <w:rPr>
          <w:sz w:val="28"/>
          <w:szCs w:val="28"/>
        </w:rPr>
        <w:t>Заключение Контрольно-счетной палаты Липецкой области на отчет об исполнении областного бюджета за 2020 год (далее - Заключение) подготовлено в соответствии с требованиями Бюджетного кодекса Российской Федерации (далее - БК РФ),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 Липецкой области от 27.12.2019 № 343-ОЗ «О бюджетном процессе Липецкой области», Закона Липецкой области от 14.07.2011   № 517-ОЗ «О Контрольно-счетной палате Липецкой области».</w:t>
      </w:r>
    </w:p>
    <w:p w14:paraId="5AD511AD" w14:textId="77777777" w:rsidR="00661F61" w:rsidRPr="00F70757" w:rsidRDefault="00661F61" w:rsidP="00A71C5B">
      <w:pPr>
        <w:spacing w:line="336" w:lineRule="auto"/>
        <w:ind w:firstLine="720"/>
        <w:jc w:val="both"/>
        <w:rPr>
          <w:sz w:val="28"/>
          <w:szCs w:val="28"/>
        </w:rPr>
      </w:pPr>
      <w:r w:rsidRPr="00F70757">
        <w:rPr>
          <w:sz w:val="28"/>
          <w:szCs w:val="28"/>
        </w:rPr>
        <w:t xml:space="preserve">Заключение основано на данных годового отчета об исполнении областного бюджета и результатах внешней проверки бюджетной отчетности главных распорядителей бюджетных средств. </w:t>
      </w:r>
    </w:p>
    <w:p w14:paraId="3B13FE1A" w14:textId="77777777" w:rsidR="00661F61" w:rsidRPr="00F70757" w:rsidRDefault="00661F61" w:rsidP="00A71C5B">
      <w:pPr>
        <w:spacing w:line="336" w:lineRule="auto"/>
        <w:ind w:firstLine="720"/>
        <w:jc w:val="both"/>
        <w:rPr>
          <w:sz w:val="28"/>
          <w:szCs w:val="28"/>
        </w:rPr>
      </w:pPr>
      <w:r w:rsidRPr="00F70757">
        <w:rPr>
          <w:sz w:val="28"/>
          <w:szCs w:val="28"/>
        </w:rPr>
        <w:t>В соответствии со статьей 264.4 БК РФ и статьей 89 Закона Липецкой области «О бюджетном процессе Липецкой области» годовой отчет об исполнении областного бюджета за 2020 год (далее – Отчет) представлен в Контрольно-счетную палату области в установленные законом сроки.</w:t>
      </w:r>
    </w:p>
    <w:p w14:paraId="090806A3" w14:textId="77777777" w:rsidR="00661F61" w:rsidRPr="00F70757" w:rsidRDefault="00661F61" w:rsidP="00A71C5B">
      <w:pPr>
        <w:spacing w:line="336" w:lineRule="auto"/>
        <w:jc w:val="center"/>
        <w:rPr>
          <w:b/>
          <w:bCs/>
          <w:color w:val="FF0000"/>
          <w:sz w:val="28"/>
          <w:szCs w:val="28"/>
          <w:highlight w:val="yellow"/>
        </w:rPr>
      </w:pPr>
    </w:p>
    <w:p w14:paraId="13F350DE" w14:textId="77777777" w:rsidR="00661F61" w:rsidRPr="00F70757" w:rsidRDefault="00661F61" w:rsidP="00A71C5B">
      <w:pPr>
        <w:spacing w:line="336" w:lineRule="auto"/>
        <w:jc w:val="center"/>
        <w:rPr>
          <w:b/>
          <w:bCs/>
          <w:sz w:val="28"/>
          <w:szCs w:val="28"/>
        </w:rPr>
      </w:pPr>
      <w:r w:rsidRPr="00F70757">
        <w:rPr>
          <w:b/>
          <w:bCs/>
          <w:sz w:val="28"/>
          <w:szCs w:val="28"/>
        </w:rPr>
        <w:t xml:space="preserve">2. Итоги социально – экономического развития Липецкой области  </w:t>
      </w:r>
    </w:p>
    <w:p w14:paraId="78720A38" w14:textId="77777777" w:rsidR="00661F61" w:rsidRPr="00F70757" w:rsidRDefault="00661F61" w:rsidP="00A71C5B">
      <w:pPr>
        <w:spacing w:line="336" w:lineRule="auto"/>
        <w:jc w:val="center"/>
        <w:rPr>
          <w:sz w:val="28"/>
          <w:szCs w:val="28"/>
        </w:rPr>
      </w:pPr>
      <w:r w:rsidRPr="00F70757">
        <w:rPr>
          <w:b/>
          <w:bCs/>
          <w:sz w:val="28"/>
          <w:szCs w:val="28"/>
        </w:rPr>
        <w:t>за 2020 год</w:t>
      </w:r>
    </w:p>
    <w:p w14:paraId="49FF01AD" w14:textId="77777777" w:rsidR="00661F61" w:rsidRDefault="00661F61" w:rsidP="00570583">
      <w:pPr>
        <w:spacing w:line="336" w:lineRule="auto"/>
        <w:ind w:firstLine="709"/>
        <w:jc w:val="both"/>
        <w:rPr>
          <w:sz w:val="28"/>
          <w:szCs w:val="28"/>
        </w:rPr>
      </w:pPr>
      <w:r w:rsidRPr="00570583">
        <w:rPr>
          <w:sz w:val="28"/>
          <w:szCs w:val="28"/>
        </w:rPr>
        <w:t>Исполнение бюджета в 2020 году осуществлялось в условиях влияния ограничительных мер, принятых для предотвращения распространения новой коронавирусной инфекции</w:t>
      </w:r>
      <w:r>
        <w:rPr>
          <w:sz w:val="28"/>
          <w:szCs w:val="28"/>
        </w:rPr>
        <w:t>,</w:t>
      </w:r>
      <w:r w:rsidRPr="00570583">
        <w:rPr>
          <w:sz w:val="28"/>
          <w:szCs w:val="28"/>
        </w:rPr>
        <w:t xml:space="preserve"> и вынужденного сокращения деловой активности </w:t>
      </w:r>
      <w:r>
        <w:rPr>
          <w:sz w:val="28"/>
          <w:szCs w:val="28"/>
        </w:rPr>
        <w:t>н</w:t>
      </w:r>
      <w:r w:rsidRPr="00570583">
        <w:rPr>
          <w:sz w:val="28"/>
          <w:szCs w:val="28"/>
        </w:rPr>
        <w:t>а территории Липецкой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1276"/>
        <w:gridCol w:w="992"/>
        <w:gridCol w:w="1276"/>
        <w:gridCol w:w="998"/>
        <w:gridCol w:w="1236"/>
      </w:tblGrid>
      <w:tr w:rsidR="00661F61" w:rsidRPr="000C3692" w14:paraId="656011BD" w14:textId="77777777">
        <w:trPr>
          <w:jc w:val="center"/>
        </w:trPr>
        <w:tc>
          <w:tcPr>
            <w:tcW w:w="4077" w:type="dxa"/>
            <w:shd w:val="clear" w:color="auto" w:fill="D9E2F3"/>
          </w:tcPr>
          <w:p w14:paraId="56F02316" w14:textId="77777777" w:rsidR="00661F61" w:rsidRPr="000C3692" w:rsidRDefault="00661F61" w:rsidP="000C3692">
            <w:pPr>
              <w:jc w:val="center"/>
            </w:pPr>
            <w:r w:rsidRPr="000C3692">
              <w:t>Наименование</w:t>
            </w:r>
          </w:p>
          <w:p w14:paraId="557EE9A5" w14:textId="77777777" w:rsidR="00661F61" w:rsidRPr="000C3692" w:rsidRDefault="00661F61" w:rsidP="000C3692">
            <w:pPr>
              <w:jc w:val="center"/>
            </w:pPr>
            <w:r w:rsidRPr="000C3692">
              <w:t>показателя</w:t>
            </w:r>
          </w:p>
        </w:tc>
        <w:tc>
          <w:tcPr>
            <w:tcW w:w="1276" w:type="dxa"/>
            <w:shd w:val="clear" w:color="auto" w:fill="D9E2F3"/>
          </w:tcPr>
          <w:p w14:paraId="00D632F1" w14:textId="77777777" w:rsidR="00661F61" w:rsidRPr="000C3692" w:rsidRDefault="00661F61" w:rsidP="000C3692">
            <w:pPr>
              <w:jc w:val="center"/>
            </w:pPr>
            <w:r w:rsidRPr="000C3692">
              <w:t>Липецкая область</w:t>
            </w:r>
          </w:p>
        </w:tc>
        <w:tc>
          <w:tcPr>
            <w:tcW w:w="992" w:type="dxa"/>
            <w:shd w:val="clear" w:color="auto" w:fill="D9E2F3"/>
          </w:tcPr>
          <w:p w14:paraId="346CEC6B" w14:textId="77777777" w:rsidR="00661F61" w:rsidRPr="000C3692" w:rsidRDefault="00661F61" w:rsidP="000C3692">
            <w:pPr>
              <w:jc w:val="center"/>
            </w:pPr>
            <w:r w:rsidRPr="000C3692">
              <w:t>ЦФО</w:t>
            </w:r>
          </w:p>
        </w:tc>
        <w:tc>
          <w:tcPr>
            <w:tcW w:w="1276" w:type="dxa"/>
            <w:shd w:val="clear" w:color="auto" w:fill="D9E2F3"/>
          </w:tcPr>
          <w:p w14:paraId="51B6866F" w14:textId="77777777" w:rsidR="00661F61" w:rsidRPr="000C3692" w:rsidRDefault="00661F61" w:rsidP="000C3692">
            <w:pPr>
              <w:jc w:val="center"/>
            </w:pPr>
            <w:r w:rsidRPr="000C3692">
              <w:t>Место Липецкой области в ЦФО</w:t>
            </w:r>
          </w:p>
        </w:tc>
        <w:tc>
          <w:tcPr>
            <w:tcW w:w="998" w:type="dxa"/>
            <w:shd w:val="clear" w:color="auto" w:fill="D9E2F3"/>
          </w:tcPr>
          <w:p w14:paraId="62503331" w14:textId="77777777" w:rsidR="00661F61" w:rsidRPr="000C3692" w:rsidRDefault="00661F61" w:rsidP="000C3692">
            <w:pPr>
              <w:jc w:val="center"/>
            </w:pPr>
            <w:r w:rsidRPr="000C3692">
              <w:t>РФ</w:t>
            </w:r>
          </w:p>
        </w:tc>
        <w:tc>
          <w:tcPr>
            <w:tcW w:w="1236" w:type="dxa"/>
            <w:shd w:val="clear" w:color="auto" w:fill="D9E2F3"/>
          </w:tcPr>
          <w:p w14:paraId="39C8BF4F" w14:textId="77777777" w:rsidR="00661F61" w:rsidRPr="000C3692" w:rsidRDefault="00661F61" w:rsidP="000C3692">
            <w:pPr>
              <w:jc w:val="center"/>
            </w:pPr>
            <w:r w:rsidRPr="000C3692">
              <w:t>Место Липецкой области в РФ</w:t>
            </w:r>
          </w:p>
        </w:tc>
      </w:tr>
      <w:tr w:rsidR="00661F61" w:rsidRPr="000C3692" w14:paraId="7837F310" w14:textId="77777777">
        <w:trPr>
          <w:jc w:val="center"/>
        </w:trPr>
        <w:tc>
          <w:tcPr>
            <w:tcW w:w="4077" w:type="dxa"/>
          </w:tcPr>
          <w:p w14:paraId="319569E9" w14:textId="77777777" w:rsidR="00661F61" w:rsidRPr="000C3692" w:rsidRDefault="00661F61" w:rsidP="000C3692">
            <w:pPr>
              <w:jc w:val="both"/>
            </w:pPr>
            <w:r w:rsidRPr="000C3692">
              <w:t>Объем отгруженной промышленной продукции,</w:t>
            </w:r>
          </w:p>
          <w:p w14:paraId="4C0CD8D9" w14:textId="77777777" w:rsidR="00661F61" w:rsidRPr="000C3692" w:rsidRDefault="00661F61" w:rsidP="000C3692">
            <w:pPr>
              <w:jc w:val="both"/>
            </w:pPr>
            <w:r w:rsidRPr="000C3692">
              <w:t>(на душу населения, тыс. руб.)</w:t>
            </w:r>
          </w:p>
        </w:tc>
        <w:tc>
          <w:tcPr>
            <w:tcW w:w="1276" w:type="dxa"/>
          </w:tcPr>
          <w:p w14:paraId="23E7E86E" w14:textId="77777777" w:rsidR="00661F61" w:rsidRPr="000C3692" w:rsidRDefault="00661F61" w:rsidP="000C3692">
            <w:pPr>
              <w:jc w:val="center"/>
            </w:pPr>
            <w:r w:rsidRPr="000C3692">
              <w:t>673,1</w:t>
            </w:r>
          </w:p>
        </w:tc>
        <w:tc>
          <w:tcPr>
            <w:tcW w:w="992" w:type="dxa"/>
          </w:tcPr>
          <w:p w14:paraId="12CC9782" w14:textId="77777777" w:rsidR="00661F61" w:rsidRPr="000C3692" w:rsidRDefault="00661F61" w:rsidP="000C3692">
            <w:pPr>
              <w:jc w:val="center"/>
            </w:pPr>
            <w:r w:rsidRPr="000C3692">
              <w:t>486,5</w:t>
            </w:r>
          </w:p>
        </w:tc>
        <w:tc>
          <w:tcPr>
            <w:tcW w:w="1276" w:type="dxa"/>
          </w:tcPr>
          <w:p w14:paraId="4DDD1E02" w14:textId="77777777" w:rsidR="00661F61" w:rsidRPr="000C3692" w:rsidRDefault="00661F61" w:rsidP="000C3692">
            <w:pPr>
              <w:jc w:val="center"/>
            </w:pPr>
            <w:r w:rsidRPr="000C3692">
              <w:t>2</w:t>
            </w:r>
          </w:p>
        </w:tc>
        <w:tc>
          <w:tcPr>
            <w:tcW w:w="998" w:type="dxa"/>
          </w:tcPr>
          <w:p w14:paraId="36D50D04" w14:textId="77777777" w:rsidR="00661F61" w:rsidRPr="000C3692" w:rsidRDefault="00661F61" w:rsidP="000C3692">
            <w:pPr>
              <w:jc w:val="center"/>
            </w:pPr>
            <w:r w:rsidRPr="000C3692">
              <w:t>453,1</w:t>
            </w:r>
          </w:p>
        </w:tc>
        <w:tc>
          <w:tcPr>
            <w:tcW w:w="1236" w:type="dxa"/>
          </w:tcPr>
          <w:p w14:paraId="26612793" w14:textId="77777777" w:rsidR="00661F61" w:rsidRPr="000C3692" w:rsidRDefault="00661F61" w:rsidP="000C3692">
            <w:pPr>
              <w:jc w:val="center"/>
            </w:pPr>
            <w:r w:rsidRPr="000C3692">
              <w:t>12</w:t>
            </w:r>
          </w:p>
        </w:tc>
      </w:tr>
      <w:tr w:rsidR="00661F61" w:rsidRPr="000C3692" w14:paraId="1B89E025" w14:textId="77777777">
        <w:trPr>
          <w:jc w:val="center"/>
        </w:trPr>
        <w:tc>
          <w:tcPr>
            <w:tcW w:w="4077" w:type="dxa"/>
          </w:tcPr>
          <w:p w14:paraId="1574A3A7" w14:textId="77777777" w:rsidR="00661F61" w:rsidRPr="000C3692" w:rsidRDefault="00661F61" w:rsidP="000C3692">
            <w:pPr>
              <w:jc w:val="both"/>
            </w:pPr>
            <w:r w:rsidRPr="000C3692">
              <w:t>Инвестиции (на душу населения, тыс. руб.)</w:t>
            </w:r>
          </w:p>
        </w:tc>
        <w:tc>
          <w:tcPr>
            <w:tcW w:w="1276" w:type="dxa"/>
          </w:tcPr>
          <w:p w14:paraId="36B6F471" w14:textId="77777777" w:rsidR="00661F61" w:rsidRPr="000C3692" w:rsidRDefault="00661F61" w:rsidP="000C3692">
            <w:pPr>
              <w:jc w:val="center"/>
            </w:pPr>
            <w:r w:rsidRPr="000C3692">
              <w:t>147,4</w:t>
            </w:r>
          </w:p>
        </w:tc>
        <w:tc>
          <w:tcPr>
            <w:tcW w:w="992" w:type="dxa"/>
          </w:tcPr>
          <w:p w14:paraId="23CC646D" w14:textId="77777777" w:rsidR="00661F61" w:rsidRPr="000C3692" w:rsidRDefault="00661F61" w:rsidP="000C3692">
            <w:pPr>
              <w:jc w:val="center"/>
            </w:pPr>
            <w:r w:rsidRPr="000C3692">
              <w:t>159,5</w:t>
            </w:r>
          </w:p>
        </w:tc>
        <w:tc>
          <w:tcPr>
            <w:tcW w:w="1276" w:type="dxa"/>
          </w:tcPr>
          <w:p w14:paraId="7335671C" w14:textId="77777777" w:rsidR="00661F61" w:rsidRPr="000C3692" w:rsidRDefault="00661F61" w:rsidP="000C3692">
            <w:pPr>
              <w:jc w:val="center"/>
            </w:pPr>
            <w:r w:rsidRPr="000C3692">
              <w:t>2</w:t>
            </w:r>
          </w:p>
        </w:tc>
        <w:tc>
          <w:tcPr>
            <w:tcW w:w="998" w:type="dxa"/>
          </w:tcPr>
          <w:p w14:paraId="62C1A23E" w14:textId="77777777" w:rsidR="00661F61" w:rsidRPr="000C3692" w:rsidRDefault="00661F61" w:rsidP="000C3692">
            <w:pPr>
              <w:jc w:val="center"/>
            </w:pPr>
            <w:r w:rsidRPr="000C3692">
              <w:t>137,4</w:t>
            </w:r>
          </w:p>
        </w:tc>
        <w:tc>
          <w:tcPr>
            <w:tcW w:w="1236" w:type="dxa"/>
          </w:tcPr>
          <w:p w14:paraId="397A1524" w14:textId="77777777" w:rsidR="00661F61" w:rsidRPr="000C3692" w:rsidRDefault="00661F61" w:rsidP="000C3692">
            <w:pPr>
              <w:jc w:val="center"/>
            </w:pPr>
            <w:r w:rsidRPr="000C3692">
              <w:t>20</w:t>
            </w:r>
          </w:p>
        </w:tc>
      </w:tr>
      <w:tr w:rsidR="00661F61" w:rsidRPr="000C3692" w14:paraId="22081774" w14:textId="77777777">
        <w:trPr>
          <w:jc w:val="center"/>
        </w:trPr>
        <w:tc>
          <w:tcPr>
            <w:tcW w:w="4077" w:type="dxa"/>
          </w:tcPr>
          <w:p w14:paraId="1368ABA8" w14:textId="77777777" w:rsidR="00661F61" w:rsidRPr="000C3692" w:rsidRDefault="00661F61" w:rsidP="000C3692">
            <w:pPr>
              <w:jc w:val="both"/>
            </w:pPr>
            <w:r w:rsidRPr="000C3692">
              <w:t>Объем производства продукции сельского хозяйства (на душу населения, тыс. руб.)</w:t>
            </w:r>
          </w:p>
        </w:tc>
        <w:tc>
          <w:tcPr>
            <w:tcW w:w="1276" w:type="dxa"/>
          </w:tcPr>
          <w:p w14:paraId="318E190F" w14:textId="77777777" w:rsidR="00661F61" w:rsidRPr="000C3692" w:rsidRDefault="00661F61" w:rsidP="000C3692">
            <w:pPr>
              <w:jc w:val="center"/>
            </w:pPr>
            <w:r w:rsidRPr="000C3692">
              <w:t>143,6</w:t>
            </w:r>
          </w:p>
        </w:tc>
        <w:tc>
          <w:tcPr>
            <w:tcW w:w="992" w:type="dxa"/>
          </w:tcPr>
          <w:p w14:paraId="336423CD" w14:textId="77777777" w:rsidR="00661F61" w:rsidRPr="000C3692" w:rsidRDefault="00661F61" w:rsidP="000C3692">
            <w:pPr>
              <w:jc w:val="center"/>
            </w:pPr>
            <w:r w:rsidRPr="000C3692">
              <w:t>42,9</w:t>
            </w:r>
          </w:p>
        </w:tc>
        <w:tc>
          <w:tcPr>
            <w:tcW w:w="1276" w:type="dxa"/>
          </w:tcPr>
          <w:p w14:paraId="23BE30AA" w14:textId="77777777" w:rsidR="00661F61" w:rsidRPr="000C3692" w:rsidRDefault="00661F61" w:rsidP="000C3692">
            <w:pPr>
              <w:jc w:val="center"/>
            </w:pPr>
            <w:r w:rsidRPr="000C3692">
              <w:t>4</w:t>
            </w:r>
          </w:p>
        </w:tc>
        <w:tc>
          <w:tcPr>
            <w:tcW w:w="998" w:type="dxa"/>
          </w:tcPr>
          <w:p w14:paraId="525D9E48" w14:textId="77777777" w:rsidR="00661F61" w:rsidRPr="000C3692" w:rsidRDefault="00661F61" w:rsidP="000C3692">
            <w:pPr>
              <w:jc w:val="center"/>
            </w:pPr>
            <w:r w:rsidRPr="000C3692">
              <w:t>41,7</w:t>
            </w:r>
          </w:p>
        </w:tc>
        <w:tc>
          <w:tcPr>
            <w:tcW w:w="1236" w:type="dxa"/>
          </w:tcPr>
          <w:p w14:paraId="6C8E16A8" w14:textId="77777777" w:rsidR="00661F61" w:rsidRPr="000C3692" w:rsidRDefault="00661F61" w:rsidP="000C3692">
            <w:pPr>
              <w:jc w:val="center"/>
            </w:pPr>
            <w:r w:rsidRPr="000C3692">
              <w:t>4</w:t>
            </w:r>
          </w:p>
        </w:tc>
      </w:tr>
      <w:tr w:rsidR="00661F61" w:rsidRPr="000C3692" w14:paraId="76DDA9C8" w14:textId="77777777">
        <w:trPr>
          <w:jc w:val="center"/>
        </w:trPr>
        <w:tc>
          <w:tcPr>
            <w:tcW w:w="4077" w:type="dxa"/>
          </w:tcPr>
          <w:p w14:paraId="2B7890B0" w14:textId="77777777" w:rsidR="00661F61" w:rsidRPr="000C3692" w:rsidRDefault="00661F61" w:rsidP="000C3692">
            <w:pPr>
              <w:jc w:val="both"/>
            </w:pPr>
            <w:r w:rsidRPr="000C3692">
              <w:t>Оборот розничной торговли (на душу населения, тыс. руб.)</w:t>
            </w:r>
          </w:p>
        </w:tc>
        <w:tc>
          <w:tcPr>
            <w:tcW w:w="1276" w:type="dxa"/>
          </w:tcPr>
          <w:p w14:paraId="4B5377B8" w14:textId="77777777" w:rsidR="00661F61" w:rsidRPr="000C3692" w:rsidRDefault="00661F61" w:rsidP="000C3692">
            <w:pPr>
              <w:jc w:val="center"/>
            </w:pPr>
            <w:r w:rsidRPr="000C3692">
              <w:t>236,6</w:t>
            </w:r>
          </w:p>
        </w:tc>
        <w:tc>
          <w:tcPr>
            <w:tcW w:w="992" w:type="dxa"/>
          </w:tcPr>
          <w:p w14:paraId="5C24A822" w14:textId="77777777" w:rsidR="00661F61" w:rsidRPr="000C3692" w:rsidRDefault="00661F61" w:rsidP="000C3692">
            <w:pPr>
              <w:jc w:val="center"/>
            </w:pPr>
            <w:r w:rsidRPr="000C3692">
              <w:t>297,7</w:t>
            </w:r>
          </w:p>
        </w:tc>
        <w:tc>
          <w:tcPr>
            <w:tcW w:w="1276" w:type="dxa"/>
          </w:tcPr>
          <w:p w14:paraId="0552F579" w14:textId="77777777" w:rsidR="00661F61" w:rsidRPr="000C3692" w:rsidRDefault="00661F61" w:rsidP="000C3692">
            <w:pPr>
              <w:jc w:val="center"/>
            </w:pPr>
            <w:r w:rsidRPr="000C3692">
              <w:t>5</w:t>
            </w:r>
          </w:p>
        </w:tc>
        <w:tc>
          <w:tcPr>
            <w:tcW w:w="998" w:type="dxa"/>
          </w:tcPr>
          <w:p w14:paraId="5A9FE39E" w14:textId="77777777" w:rsidR="00661F61" w:rsidRPr="000C3692" w:rsidRDefault="00661F61" w:rsidP="000C3692">
            <w:pPr>
              <w:jc w:val="center"/>
            </w:pPr>
            <w:r w:rsidRPr="000C3692">
              <w:t>229,1</w:t>
            </w:r>
          </w:p>
        </w:tc>
        <w:tc>
          <w:tcPr>
            <w:tcW w:w="1236" w:type="dxa"/>
          </w:tcPr>
          <w:p w14:paraId="42EC1B3C" w14:textId="77777777" w:rsidR="00661F61" w:rsidRPr="000C3692" w:rsidRDefault="00661F61" w:rsidP="000C3692">
            <w:pPr>
              <w:jc w:val="center"/>
            </w:pPr>
            <w:r w:rsidRPr="000C3692">
              <w:t>21</w:t>
            </w:r>
          </w:p>
        </w:tc>
      </w:tr>
      <w:tr w:rsidR="00661F61" w:rsidRPr="000C3692" w14:paraId="3D9D848C" w14:textId="77777777">
        <w:trPr>
          <w:jc w:val="center"/>
        </w:trPr>
        <w:tc>
          <w:tcPr>
            <w:tcW w:w="4077" w:type="dxa"/>
          </w:tcPr>
          <w:p w14:paraId="30C74775" w14:textId="77777777" w:rsidR="00661F61" w:rsidRPr="000C3692" w:rsidRDefault="00661F61" w:rsidP="000C3692">
            <w:pPr>
              <w:jc w:val="both"/>
            </w:pPr>
            <w:r w:rsidRPr="000C3692">
              <w:t>Уровень регистрируемой безработицы, %</w:t>
            </w:r>
          </w:p>
        </w:tc>
        <w:tc>
          <w:tcPr>
            <w:tcW w:w="1276" w:type="dxa"/>
          </w:tcPr>
          <w:p w14:paraId="680D1943" w14:textId="77777777" w:rsidR="00661F61" w:rsidRPr="000C3692" w:rsidRDefault="00661F61" w:rsidP="000C3692">
            <w:pPr>
              <w:jc w:val="center"/>
            </w:pPr>
            <w:r w:rsidRPr="000C3692">
              <w:t>0,9</w:t>
            </w:r>
          </w:p>
        </w:tc>
        <w:tc>
          <w:tcPr>
            <w:tcW w:w="992" w:type="dxa"/>
          </w:tcPr>
          <w:p w14:paraId="598EFD4C" w14:textId="77777777" w:rsidR="00661F61" w:rsidRPr="000C3692" w:rsidRDefault="00661F61" w:rsidP="000C3692">
            <w:pPr>
              <w:jc w:val="center"/>
            </w:pPr>
            <w:r w:rsidRPr="000C3692">
              <w:t>2,2</w:t>
            </w:r>
          </w:p>
        </w:tc>
        <w:tc>
          <w:tcPr>
            <w:tcW w:w="1276" w:type="dxa"/>
          </w:tcPr>
          <w:p w14:paraId="5D984445" w14:textId="77777777" w:rsidR="00661F61" w:rsidRPr="000C3692" w:rsidRDefault="00661F61" w:rsidP="000C3692">
            <w:pPr>
              <w:jc w:val="center"/>
            </w:pPr>
            <w:r w:rsidRPr="000C3692">
              <w:t>1</w:t>
            </w:r>
          </w:p>
        </w:tc>
        <w:tc>
          <w:tcPr>
            <w:tcW w:w="998" w:type="dxa"/>
          </w:tcPr>
          <w:p w14:paraId="357FE7FA" w14:textId="77777777" w:rsidR="00661F61" w:rsidRPr="000C3692" w:rsidRDefault="00661F61" w:rsidP="000C3692">
            <w:pPr>
              <w:jc w:val="center"/>
            </w:pPr>
            <w:r w:rsidRPr="000C3692">
              <w:t>3,7</w:t>
            </w:r>
          </w:p>
        </w:tc>
        <w:tc>
          <w:tcPr>
            <w:tcW w:w="1236" w:type="dxa"/>
          </w:tcPr>
          <w:p w14:paraId="06F344A8" w14:textId="77777777" w:rsidR="00661F61" w:rsidRPr="000C3692" w:rsidRDefault="00661F61" w:rsidP="000C3692">
            <w:pPr>
              <w:jc w:val="center"/>
            </w:pPr>
            <w:r w:rsidRPr="000C3692">
              <w:t>1</w:t>
            </w:r>
          </w:p>
        </w:tc>
      </w:tr>
      <w:tr w:rsidR="00661F61" w:rsidRPr="000C3692" w14:paraId="3D59A73F" w14:textId="77777777">
        <w:trPr>
          <w:jc w:val="center"/>
        </w:trPr>
        <w:tc>
          <w:tcPr>
            <w:tcW w:w="4077" w:type="dxa"/>
          </w:tcPr>
          <w:p w14:paraId="5EF2CC71" w14:textId="77777777" w:rsidR="00661F61" w:rsidRDefault="00661F61" w:rsidP="000C3692">
            <w:pPr>
              <w:jc w:val="both"/>
            </w:pPr>
            <w:r w:rsidRPr="000C3692">
              <w:t>Ввод жилья (на душу населения,</w:t>
            </w:r>
          </w:p>
          <w:p w14:paraId="239A063C" w14:textId="77777777" w:rsidR="00661F61" w:rsidRPr="000C3692" w:rsidRDefault="00661F61" w:rsidP="000C3692">
            <w:pPr>
              <w:jc w:val="both"/>
            </w:pPr>
            <w:r w:rsidRPr="000C3692">
              <w:t xml:space="preserve"> кв. м)</w:t>
            </w:r>
          </w:p>
        </w:tc>
        <w:tc>
          <w:tcPr>
            <w:tcW w:w="1276" w:type="dxa"/>
          </w:tcPr>
          <w:p w14:paraId="66EDF6F3" w14:textId="77777777" w:rsidR="00661F61" w:rsidRPr="000C3692" w:rsidRDefault="00661F61" w:rsidP="000C3692">
            <w:pPr>
              <w:jc w:val="center"/>
            </w:pPr>
            <w:r w:rsidRPr="000C3692">
              <w:t>1,06</w:t>
            </w:r>
          </w:p>
        </w:tc>
        <w:tc>
          <w:tcPr>
            <w:tcW w:w="992" w:type="dxa"/>
          </w:tcPr>
          <w:p w14:paraId="5227A93C" w14:textId="77777777" w:rsidR="00661F61" w:rsidRPr="000C3692" w:rsidRDefault="00661F61" w:rsidP="000C3692">
            <w:pPr>
              <w:jc w:val="center"/>
            </w:pPr>
            <w:r w:rsidRPr="000C3692">
              <w:t>0,64</w:t>
            </w:r>
          </w:p>
        </w:tc>
        <w:tc>
          <w:tcPr>
            <w:tcW w:w="1276" w:type="dxa"/>
          </w:tcPr>
          <w:p w14:paraId="56943E49" w14:textId="77777777" w:rsidR="00661F61" w:rsidRPr="000C3692" w:rsidRDefault="00661F61" w:rsidP="000C3692">
            <w:pPr>
              <w:jc w:val="center"/>
            </w:pPr>
            <w:r w:rsidRPr="000C3692">
              <w:t>2</w:t>
            </w:r>
          </w:p>
        </w:tc>
        <w:tc>
          <w:tcPr>
            <w:tcW w:w="998" w:type="dxa"/>
          </w:tcPr>
          <w:p w14:paraId="1026480B" w14:textId="77777777" w:rsidR="00661F61" w:rsidRPr="000C3692" w:rsidRDefault="00661F61" w:rsidP="000C3692">
            <w:pPr>
              <w:jc w:val="center"/>
            </w:pPr>
            <w:r w:rsidRPr="000C3692">
              <w:t>0,55</w:t>
            </w:r>
          </w:p>
        </w:tc>
        <w:tc>
          <w:tcPr>
            <w:tcW w:w="1236" w:type="dxa"/>
          </w:tcPr>
          <w:p w14:paraId="27A69973" w14:textId="77777777" w:rsidR="00661F61" w:rsidRPr="000C3692" w:rsidRDefault="00661F61" w:rsidP="000C3692">
            <w:pPr>
              <w:jc w:val="center"/>
            </w:pPr>
            <w:r w:rsidRPr="000C3692">
              <w:t>5</w:t>
            </w:r>
          </w:p>
        </w:tc>
      </w:tr>
      <w:tr w:rsidR="00661F61" w:rsidRPr="000C3692" w14:paraId="793088D3" w14:textId="77777777">
        <w:trPr>
          <w:jc w:val="center"/>
        </w:trPr>
        <w:tc>
          <w:tcPr>
            <w:tcW w:w="4077" w:type="dxa"/>
          </w:tcPr>
          <w:p w14:paraId="3371E6E4" w14:textId="77777777" w:rsidR="00661F61" w:rsidRPr="000C3692" w:rsidRDefault="00661F61" w:rsidP="000C3692">
            <w:pPr>
              <w:jc w:val="both"/>
            </w:pPr>
            <w:r w:rsidRPr="000C3692">
              <w:t>Денежные доходы населения (на душу населения, руб.)</w:t>
            </w:r>
          </w:p>
        </w:tc>
        <w:tc>
          <w:tcPr>
            <w:tcW w:w="1276" w:type="dxa"/>
          </w:tcPr>
          <w:p w14:paraId="33B38BDA" w14:textId="77777777" w:rsidR="00661F61" w:rsidRPr="000C3692" w:rsidRDefault="00661F61" w:rsidP="000C3692">
            <w:pPr>
              <w:jc w:val="center"/>
            </w:pPr>
            <w:r w:rsidRPr="000C3692">
              <w:t>32 078</w:t>
            </w:r>
          </w:p>
        </w:tc>
        <w:tc>
          <w:tcPr>
            <w:tcW w:w="992" w:type="dxa"/>
          </w:tcPr>
          <w:p w14:paraId="0A08E791" w14:textId="77777777" w:rsidR="00661F61" w:rsidRPr="000C3692" w:rsidRDefault="00661F61" w:rsidP="000C3692">
            <w:pPr>
              <w:jc w:val="center"/>
            </w:pPr>
            <w:r w:rsidRPr="000C3692">
              <w:t>47 224</w:t>
            </w:r>
          </w:p>
        </w:tc>
        <w:tc>
          <w:tcPr>
            <w:tcW w:w="1276" w:type="dxa"/>
          </w:tcPr>
          <w:p w14:paraId="12A85017" w14:textId="77777777" w:rsidR="00661F61" w:rsidRPr="000C3692" w:rsidRDefault="00661F61" w:rsidP="000C3692">
            <w:pPr>
              <w:jc w:val="center"/>
            </w:pPr>
            <w:r w:rsidRPr="000C3692">
              <w:t>5</w:t>
            </w:r>
          </w:p>
        </w:tc>
        <w:tc>
          <w:tcPr>
            <w:tcW w:w="998" w:type="dxa"/>
          </w:tcPr>
          <w:p w14:paraId="5E152E7D" w14:textId="77777777" w:rsidR="00661F61" w:rsidRPr="000C3692" w:rsidRDefault="00661F61" w:rsidP="000C3692">
            <w:pPr>
              <w:jc w:val="center"/>
            </w:pPr>
            <w:r w:rsidRPr="000C3692">
              <w:t>35 361</w:t>
            </w:r>
          </w:p>
        </w:tc>
        <w:tc>
          <w:tcPr>
            <w:tcW w:w="1236" w:type="dxa"/>
          </w:tcPr>
          <w:p w14:paraId="6DA54AB9" w14:textId="77777777" w:rsidR="00661F61" w:rsidRPr="000C3692" w:rsidRDefault="00661F61" w:rsidP="000C3692">
            <w:pPr>
              <w:jc w:val="center"/>
            </w:pPr>
            <w:r w:rsidRPr="000C3692">
              <w:t>26</w:t>
            </w:r>
          </w:p>
        </w:tc>
      </w:tr>
      <w:tr w:rsidR="00661F61" w:rsidRPr="000C3692" w14:paraId="4AF43C0A" w14:textId="77777777">
        <w:trPr>
          <w:jc w:val="center"/>
        </w:trPr>
        <w:tc>
          <w:tcPr>
            <w:tcW w:w="4077" w:type="dxa"/>
          </w:tcPr>
          <w:p w14:paraId="55FDFCF7" w14:textId="77777777" w:rsidR="00661F61" w:rsidRPr="000C3692" w:rsidRDefault="00661F61" w:rsidP="000C3692">
            <w:pPr>
              <w:jc w:val="both"/>
            </w:pPr>
            <w:r w:rsidRPr="000C3692">
              <w:t>Среднемесячная номинальная начисленная заработная плата, руб.</w:t>
            </w:r>
          </w:p>
        </w:tc>
        <w:tc>
          <w:tcPr>
            <w:tcW w:w="1276" w:type="dxa"/>
          </w:tcPr>
          <w:p w14:paraId="0BDE6261" w14:textId="77777777" w:rsidR="00661F61" w:rsidRPr="000C3692" w:rsidRDefault="00661F61" w:rsidP="000C3692">
            <w:pPr>
              <w:jc w:val="center"/>
            </w:pPr>
            <w:r w:rsidRPr="000C3692">
              <w:t>36 800</w:t>
            </w:r>
          </w:p>
        </w:tc>
        <w:tc>
          <w:tcPr>
            <w:tcW w:w="992" w:type="dxa"/>
          </w:tcPr>
          <w:p w14:paraId="6D70E420" w14:textId="77777777" w:rsidR="00661F61" w:rsidRPr="000C3692" w:rsidRDefault="00661F61" w:rsidP="000C3692">
            <w:pPr>
              <w:jc w:val="center"/>
            </w:pPr>
            <w:r w:rsidRPr="000C3692">
              <w:t>65 188</w:t>
            </w:r>
          </w:p>
        </w:tc>
        <w:tc>
          <w:tcPr>
            <w:tcW w:w="1276" w:type="dxa"/>
          </w:tcPr>
          <w:p w14:paraId="1EEC8501" w14:textId="77777777" w:rsidR="00661F61" w:rsidRPr="000C3692" w:rsidRDefault="00661F61" w:rsidP="000C3692">
            <w:pPr>
              <w:jc w:val="center"/>
            </w:pPr>
            <w:r w:rsidRPr="000C3692">
              <w:t>7</w:t>
            </w:r>
          </w:p>
        </w:tc>
        <w:tc>
          <w:tcPr>
            <w:tcW w:w="998" w:type="dxa"/>
          </w:tcPr>
          <w:p w14:paraId="72B7480F" w14:textId="77777777" w:rsidR="00661F61" w:rsidRPr="000C3692" w:rsidRDefault="00661F61" w:rsidP="000C3692">
            <w:pPr>
              <w:jc w:val="center"/>
            </w:pPr>
            <w:r w:rsidRPr="000C3692">
              <w:t>51 083</w:t>
            </w:r>
          </w:p>
        </w:tc>
        <w:tc>
          <w:tcPr>
            <w:tcW w:w="1236" w:type="dxa"/>
          </w:tcPr>
          <w:p w14:paraId="7C545956" w14:textId="77777777" w:rsidR="00661F61" w:rsidRPr="000C3692" w:rsidRDefault="00661F61" w:rsidP="000C3692">
            <w:pPr>
              <w:jc w:val="center"/>
            </w:pPr>
            <w:r w:rsidRPr="000C3692">
              <w:t>47</w:t>
            </w:r>
          </w:p>
        </w:tc>
      </w:tr>
    </w:tbl>
    <w:p w14:paraId="16B038F5" w14:textId="77777777" w:rsidR="00661F61" w:rsidRDefault="00661F61" w:rsidP="00570583">
      <w:pPr>
        <w:spacing w:line="336" w:lineRule="auto"/>
        <w:ind w:firstLine="709"/>
        <w:jc w:val="both"/>
        <w:rPr>
          <w:sz w:val="28"/>
          <w:szCs w:val="28"/>
        </w:rPr>
      </w:pPr>
    </w:p>
    <w:p w14:paraId="0185C302" w14:textId="77777777" w:rsidR="00661F61" w:rsidRDefault="00661F61" w:rsidP="00570583">
      <w:pPr>
        <w:spacing w:line="336" w:lineRule="auto"/>
        <w:ind w:firstLine="709"/>
        <w:jc w:val="both"/>
        <w:rPr>
          <w:sz w:val="28"/>
          <w:szCs w:val="28"/>
        </w:rPr>
      </w:pPr>
      <w:r>
        <w:rPr>
          <w:sz w:val="28"/>
          <w:szCs w:val="28"/>
        </w:rPr>
        <w:t>Индекс промышленного производства в Липецкой области, по сравнению с 2019 годом, увеличился на 2,2 процентных пункта</w:t>
      </w:r>
      <w:r w:rsidRPr="00523193">
        <w:rPr>
          <w:sz w:val="28"/>
          <w:szCs w:val="28"/>
        </w:rPr>
        <w:t>.</w:t>
      </w:r>
      <w:r>
        <w:rPr>
          <w:sz w:val="28"/>
          <w:szCs w:val="28"/>
        </w:rPr>
        <w:t xml:space="preserve"> </w:t>
      </w:r>
    </w:p>
    <w:p w14:paraId="0396D974" w14:textId="77777777" w:rsidR="00661F61" w:rsidRDefault="00661F61" w:rsidP="00570583">
      <w:pPr>
        <w:spacing w:line="336" w:lineRule="auto"/>
        <w:ind w:firstLine="709"/>
        <w:jc w:val="both"/>
        <w:rPr>
          <w:sz w:val="28"/>
          <w:szCs w:val="28"/>
        </w:rPr>
      </w:pPr>
    </w:p>
    <w:p w14:paraId="4D20F3AF" w14:textId="4DA10C5E" w:rsidR="00661F61" w:rsidRDefault="00F2664A" w:rsidP="00570583">
      <w:pPr>
        <w:spacing w:line="336" w:lineRule="auto"/>
        <w:ind w:firstLine="709"/>
        <w:jc w:val="both"/>
        <w:rPr>
          <w:sz w:val="28"/>
          <w:szCs w:val="28"/>
        </w:rPr>
      </w:pPr>
      <w:r w:rsidRPr="00050CFF">
        <w:rPr>
          <w:noProof/>
          <w:sz w:val="28"/>
          <w:szCs w:val="28"/>
        </w:rPr>
        <w:drawing>
          <wp:inline distT="0" distB="0" distL="0" distR="0" wp14:anchorId="7CA5088B" wp14:editId="61C13F2A">
            <wp:extent cx="5448300" cy="27908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315CEC" w14:textId="77777777" w:rsidR="00661F61" w:rsidRDefault="00661F61" w:rsidP="00570583">
      <w:pPr>
        <w:spacing w:line="336" w:lineRule="auto"/>
        <w:ind w:firstLine="709"/>
        <w:jc w:val="both"/>
        <w:rPr>
          <w:sz w:val="28"/>
          <w:szCs w:val="28"/>
        </w:rPr>
      </w:pPr>
      <w:r>
        <w:rPr>
          <w:sz w:val="28"/>
          <w:szCs w:val="28"/>
        </w:rPr>
        <w:t>Наиболее низкими темпами увеличивается производство в водоснабжении, водоотведении и утилизации отходов.</w:t>
      </w:r>
    </w:p>
    <w:p w14:paraId="74C683E0" w14:textId="57CF3F27" w:rsidR="00661F61" w:rsidRPr="00570583" w:rsidRDefault="00F2664A" w:rsidP="00570583">
      <w:pPr>
        <w:spacing w:line="336" w:lineRule="auto"/>
        <w:ind w:firstLine="709"/>
        <w:jc w:val="both"/>
        <w:rPr>
          <w:sz w:val="28"/>
          <w:szCs w:val="28"/>
        </w:rPr>
      </w:pPr>
      <w:r w:rsidRPr="00050CFF">
        <w:rPr>
          <w:noProof/>
          <w:sz w:val="28"/>
          <w:szCs w:val="28"/>
        </w:rPr>
        <w:drawing>
          <wp:inline distT="0" distB="0" distL="0" distR="0" wp14:anchorId="6245C6F6" wp14:editId="3640321C">
            <wp:extent cx="5457825" cy="27717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BE26C7" w14:textId="77777777" w:rsidR="00661F61" w:rsidRDefault="00661F61" w:rsidP="00A71C5B">
      <w:pPr>
        <w:spacing w:line="336" w:lineRule="auto"/>
        <w:ind w:firstLine="709"/>
        <w:jc w:val="both"/>
        <w:rPr>
          <w:color w:val="FF0000"/>
          <w:sz w:val="28"/>
          <w:szCs w:val="28"/>
        </w:rPr>
      </w:pPr>
    </w:p>
    <w:p w14:paraId="5FE28A9D" w14:textId="77777777" w:rsidR="00661F61" w:rsidRPr="00502230" w:rsidRDefault="00661F61" w:rsidP="00A71C5B">
      <w:pPr>
        <w:spacing w:line="336" w:lineRule="auto"/>
        <w:ind w:firstLine="709"/>
        <w:jc w:val="both"/>
        <w:rPr>
          <w:sz w:val="28"/>
          <w:szCs w:val="28"/>
        </w:rPr>
      </w:pPr>
      <w:r w:rsidRPr="00502230">
        <w:rPr>
          <w:sz w:val="28"/>
          <w:szCs w:val="28"/>
        </w:rPr>
        <w:t>Неизменно высокими остаются темп</w:t>
      </w:r>
      <w:r>
        <w:rPr>
          <w:sz w:val="28"/>
          <w:szCs w:val="28"/>
        </w:rPr>
        <w:t>ы</w:t>
      </w:r>
      <w:r w:rsidRPr="00502230">
        <w:rPr>
          <w:sz w:val="28"/>
          <w:szCs w:val="28"/>
        </w:rPr>
        <w:t xml:space="preserve"> роста в сельском хозяйстве.</w:t>
      </w:r>
    </w:p>
    <w:p w14:paraId="10EC9FA6" w14:textId="55AA225B" w:rsidR="00661F61" w:rsidRDefault="00F2664A" w:rsidP="00A71C5B">
      <w:pPr>
        <w:spacing w:line="336" w:lineRule="auto"/>
        <w:ind w:firstLine="709"/>
        <w:jc w:val="both"/>
        <w:rPr>
          <w:color w:val="FF0000"/>
          <w:sz w:val="28"/>
          <w:szCs w:val="28"/>
        </w:rPr>
      </w:pPr>
      <w:r w:rsidRPr="00050CFF">
        <w:rPr>
          <w:noProof/>
          <w:color w:val="FF0000"/>
          <w:sz w:val="28"/>
          <w:szCs w:val="28"/>
        </w:rPr>
        <w:drawing>
          <wp:inline distT="0" distB="0" distL="0" distR="0" wp14:anchorId="29EEBEFC" wp14:editId="7A381C7F">
            <wp:extent cx="5505450" cy="32099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B56B62" w14:textId="77777777" w:rsidR="00661F61" w:rsidRDefault="00661F61" w:rsidP="00A71C5B">
      <w:pPr>
        <w:spacing w:line="336" w:lineRule="auto"/>
        <w:ind w:firstLine="709"/>
        <w:jc w:val="both"/>
        <w:rPr>
          <w:sz w:val="28"/>
          <w:szCs w:val="28"/>
        </w:rPr>
      </w:pPr>
      <w:r w:rsidRPr="00502230">
        <w:rPr>
          <w:sz w:val="28"/>
          <w:szCs w:val="28"/>
        </w:rPr>
        <w:t>В национальном рейтинге состояния инвестиционного климата в регионах России Липецкая область в отчетном году уступила свою позицию.</w:t>
      </w:r>
    </w:p>
    <w:p w14:paraId="2AE584C4" w14:textId="0FCE1097" w:rsidR="00661F61" w:rsidRPr="00502230" w:rsidRDefault="00F2664A" w:rsidP="0028224A">
      <w:pPr>
        <w:spacing w:line="336" w:lineRule="auto"/>
        <w:ind w:firstLine="709"/>
        <w:jc w:val="center"/>
        <w:rPr>
          <w:sz w:val="28"/>
          <w:szCs w:val="28"/>
        </w:rPr>
      </w:pPr>
      <w:r>
        <w:rPr>
          <w:noProof/>
        </w:rPr>
        <mc:AlternateContent>
          <mc:Choice Requires="wps">
            <w:drawing>
              <wp:anchor distT="0" distB="0" distL="114300" distR="114300" simplePos="0" relativeHeight="251655168" behindDoc="0" locked="0" layoutInCell="1" allowOverlap="1" wp14:anchorId="47218770" wp14:editId="4C5C6651">
                <wp:simplePos x="0" y="0"/>
                <wp:positionH relativeFrom="column">
                  <wp:posOffset>2343785</wp:posOffset>
                </wp:positionH>
                <wp:positionV relativeFrom="paragraph">
                  <wp:posOffset>526415</wp:posOffset>
                </wp:positionV>
                <wp:extent cx="213360" cy="82550"/>
                <wp:effectExtent l="8255" t="13335" r="35560" b="56515"/>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82550"/>
                        </a:xfrm>
                        <a:prstGeom prst="straightConnector1">
                          <a:avLst/>
                        </a:prstGeom>
                        <a:noFill/>
                        <a:ln w="6350">
                          <a:solidFill>
                            <a:srgbClr val="53813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47CC2" id="_x0000_t32" coordsize="21600,21600" o:spt="32" o:oned="t" path="m,l21600,21600e" filled="f">
                <v:path arrowok="t" fillok="f" o:connecttype="none"/>
                <o:lock v:ext="edit" shapetype="t"/>
              </v:shapetype>
              <v:shape id="Прямая со стрелкой 9" o:spid="_x0000_s1026" type="#_x0000_t32" style="position:absolute;margin-left:184.55pt;margin-top:41.45pt;width:16.8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opbQIAAIcEAAAOAAAAZHJzL2Uyb0RvYy54bWysVEtu1DAY3iNxB8v7aZJ5dRo1g1Ayw6ZA&#10;pZYDeGxnYuHYke1OZoSQChfoEbgCGxY81DNkbsRvzwNaNgiRhWPnf37f/znnz9a1RCturNAqw8lJ&#10;jBFXVDOhlhl+cz3vTTCyjihGpFY8wxtu8bPp0yfnbZPyvq60ZNwgSKJs2jYZrpxr0iiytOI1sSe6&#10;4QqMpTY1cXA0y4gZ0kL2Wkb9OB5HrTasMZpya+FrsTPiachflpy612VpuUMyw9CbC6sJ68Kv0fSc&#10;pEtDmkrQfRvkH7qoiVBQ9JiqII6gGyP+SFULarTVpTuhuo50WQrKAwZAk8SP0FxVpOEBC5BjmyNN&#10;9v+lpa9WlwYJBrM7xUiRGmbUfdrebu+6H93n7R3afujuYdl+3N52X7rv3bfuvvuKzjxxbWNTiM/V&#10;pfHQ6VpdNReavrVI6bwiaskDgOtNA0kTHxE9CPEH20D5RftSM/AhN04HFtelqX1K4Aetw7A2x2Hx&#10;tUMUPvaTwWAMI6VgmvRHozDLiKSH2MZY94LrGvlNhq0zRCwrl2ulQBXaJKESWV1Y5zsj6SHAF1Z6&#10;LqQM4pAKtRkeD6CAt1gtBfPGcDDLRS4NWhGQ12gwSQajAPORWy0ciFyKGjqN/bOTXcUJmykWqjgi&#10;JOyRC2Q5I4A+ybEvXXOGkeRwvfxu16tUvjxQAd3vdzu5vTuLz2aT2WTYG/bHs94wLore83k+7I3n&#10;yemoGBR5XiTvPZJkmFaCMa48mIP0k+HfSWt/CXeiPYr/yFr0MHugF5o9vEPTQQt+/DshLTTbXBqP&#10;zssC1B6c9zfTX6ffz8Hr1/9j+hMAAP//AwBQSwMEFAAGAAgAAAAhAKyAtNngAAAACQEAAA8AAABk&#10;cnMvZG93bnJldi54bWxMj0FPg0AQhe8m/ofNmHizS6m2LGVo1MRET421B49bmAIpO4vsFrC/3vWk&#10;x8n78t432WYyrRiod41lhPksAkFc2LLhCmH/8XKXgHBec6lby4TwTQ42+fVVptPSjvxOw85XIpSw&#10;SzVC7X2XSumKmox2M9sRh+xoe6N9OPtKlr0eQ7lpZRxFS2l0w2Gh1h0911ScdmeDcHp78q/7QbnL&#10;V7XaLi7JpxrJIt7eTI9rEJ4m/wfDr35Qhzw4HeyZSydahMVSzQOKkMQKRADuo3gF4oCgHhTIPJP/&#10;P8h/AAAA//8DAFBLAQItABQABgAIAAAAIQC2gziS/gAAAOEBAAATAAAAAAAAAAAAAAAAAAAAAABb&#10;Q29udGVudF9UeXBlc10ueG1sUEsBAi0AFAAGAAgAAAAhADj9If/WAAAAlAEAAAsAAAAAAAAAAAAA&#10;AAAALwEAAF9yZWxzLy5yZWxzUEsBAi0AFAAGAAgAAAAhAA5GGiltAgAAhwQAAA4AAAAAAAAAAAAA&#10;AAAALgIAAGRycy9lMm9Eb2MueG1sUEsBAi0AFAAGAAgAAAAhAKyAtNngAAAACQEAAA8AAAAAAAAA&#10;AAAAAAAAxwQAAGRycy9kb3ducmV2LnhtbFBLBQYAAAAABAAEAPMAAADUBQAAAAA=&#10;" strokecolor="#538135" strokeweight=".5pt">
                <v:stroke endarrow="block" joinstyle="miter"/>
              </v:shape>
            </w:pict>
          </mc:Fallback>
        </mc:AlternateContent>
      </w:r>
      <w:r>
        <w:rPr>
          <w:noProof/>
        </w:rPr>
        <mc:AlternateContent>
          <mc:Choice Requires="wps">
            <w:drawing>
              <wp:anchor distT="0" distB="0" distL="114300" distR="114300" simplePos="0" relativeHeight="251653120" behindDoc="0" locked="0" layoutInCell="1" allowOverlap="1" wp14:anchorId="6C55AEDF" wp14:editId="44BD09F1">
                <wp:simplePos x="0" y="0"/>
                <wp:positionH relativeFrom="column">
                  <wp:posOffset>1137920</wp:posOffset>
                </wp:positionH>
                <wp:positionV relativeFrom="paragraph">
                  <wp:posOffset>285115</wp:posOffset>
                </wp:positionV>
                <wp:extent cx="944880" cy="472440"/>
                <wp:effectExtent l="0" t="1270" r="1905" b="254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1E991E" w14:textId="77777777" w:rsidR="00661F61" w:rsidRPr="00050CFF" w:rsidRDefault="00661F61" w:rsidP="0028224A">
                            <w:pPr>
                              <w:jc w:val="center"/>
                              <w:rPr>
                                <w:b/>
                                <w:bCs/>
                                <w:i/>
                                <w:iCs/>
                                <w:color w:val="000000"/>
                                <w:sz w:val="20"/>
                                <w:szCs w:val="20"/>
                              </w:rPr>
                            </w:pPr>
                            <w:r w:rsidRPr="00050CFF">
                              <w:rPr>
                                <w:b/>
                                <w:bCs/>
                                <w:i/>
                                <w:iCs/>
                                <w:color w:val="000000"/>
                                <w:sz w:val="20"/>
                                <w:szCs w:val="20"/>
                              </w:rPr>
                              <w:t>2019 год</w:t>
                            </w:r>
                          </w:p>
                          <w:p w14:paraId="23E4DAB5" w14:textId="77777777" w:rsidR="00661F61" w:rsidRPr="00050CFF" w:rsidRDefault="00661F61" w:rsidP="0028224A">
                            <w:pPr>
                              <w:jc w:val="center"/>
                              <w:rPr>
                                <w:color w:val="000000"/>
                              </w:rPr>
                            </w:pPr>
                            <w:r w:rsidRPr="00050CFF">
                              <w:rPr>
                                <w:b/>
                                <w:bCs/>
                                <w:color w:val="385623"/>
                              </w:rPr>
                              <w:t>23 место</w:t>
                            </w:r>
                            <w:r w:rsidRPr="00050CFF">
                              <w:rPr>
                                <w:color w:val="385623"/>
                              </w:rPr>
                              <w:t xml:space="preserve"> </w:t>
                            </w:r>
                            <w:r w:rsidRPr="00050CFF">
                              <w:rPr>
                                <w:color w:val="000000"/>
                                <w:sz w:val="20"/>
                                <w:szCs w:val="20"/>
                              </w:rPr>
                              <w:t>из 85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5AEDF" id="Прямоугольник 6" o:spid="_x0000_s1026" style="position:absolute;left:0;text-align:left;margin-left:89.6pt;margin-top:22.45pt;width:74.4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4S2AIAAMQFAAAOAAAAZHJzL2Uyb0RvYy54bWysVNuO0zAQfUfiHyy/Z5MUb9tEm66WXhDS&#10;AistfICbOI1FYgfbbbogJCRekfgEPoIXxGW/If0jxu599wUBebA8HntmzpyTOTtfViVaMKW5FAkO&#10;TwKMmEhlxsUswa9eTrw+RtpQkdFSCpbgG6bx+eDhg7OmjllHFrLMmEIQROi4qRNcGFPHvq/TglVU&#10;n8iaCXDmUlXUgKlmfqZoA9Gr0u8EQddvpMpqJVOmNZyO1k48cPHznKXmRZ5rZlCZYKjNuFW5dWpX&#10;f3BG45midcHTTRn0L6qoKBeQdBdqRA1Fc8Xvhap4qqSWuTlJZeXLPOcpcxgATRjcQXNd0Jo5LNAc&#10;Xe/apP9f2PT54kohngF3XYwErYCj9svqw+pz+7O9XX1sv7a37Y/Vp/ZX+639jrq2YU2tY3h3XV8p&#10;C1nXlzJ9rZGQw4KKGbtQSjYFoxmUGdr7/tEDa2h4iqbNM5lBOjo30vVumavKBoSuoKWj6GZHEVsa&#10;lMJhREi/D0Sm4CK9DiGOQp/G28e10uYJkxWymwQrUIALTheX2thiaLy9YnMJOeFl6VRQiqMDuLg+&#10;gdTw1PpsEY7Ud1EQjfvjPvFIpzv2SDAaeReTIfG6k7B3Ono0Gg5H4XubNyRxwbOMCZtmK7CQ/BmB&#10;G6mvpbGTmJYlz2w4W5JWs+mwVGhBQeAT97mWg2d/zT8uwzUBsNyBFHZI8LgTeZNuv+eRCTn1ol7Q&#10;94Iwehx1AxKR0eQY0iUX7N8hoQZk0ukFgaPpoOo74AL33QdH44obmCElrxLc312isZXgWGSOW0N5&#10;ud4f9MLWv+8F8L1l2gnWanStdbOcLiGKFe5UZjcgXSVBWqBCGHywKaR6i1EDQyTB+s2cKoZR+VSA&#10;/KPQChQZZ5DTXgcMdeiZHnqoSCFUglOjMFobQ7OeVfNa8VkBuULXJSEv4KfJuRP0vq7NrwajwsHa&#10;jDU7iw5td2s/fAe/AQAA//8DAFBLAwQUAAYACAAAACEA/Cfryt4AAAAKAQAADwAAAGRycy9kb3du&#10;cmV2LnhtbEyPzU7DMBCE70i8g7VI3KjTtIIkjVMBEkKoB0SBu2O7SdR4HdnOT9+e5QTH0Yxmvin3&#10;i+3ZZHzoHApYrxJgBpXTHTYCvj5f7jJgIUrUsndoBFxMgH11fVXKQrsZP8x0jA2jEgyFFNDGOBSc&#10;B9UaK8PKDQbJOzlvZSTpG669nKnc9jxNkntuZYe00MrBPLdGnY+jFfDtTk+zVTW+TZf3bnw9eKWy&#10;gxC3N8vjDlg0S/wLwy8+oUNFTLUbUQfWk37IU4oK2G5zYBTYpBmdq8lZ5xvgVcn/X6h+AAAA//8D&#10;AFBLAQItABQABgAIAAAAIQC2gziS/gAAAOEBAAATAAAAAAAAAAAAAAAAAAAAAABbQ29udGVudF9U&#10;eXBlc10ueG1sUEsBAi0AFAAGAAgAAAAhADj9If/WAAAAlAEAAAsAAAAAAAAAAAAAAAAALwEAAF9y&#10;ZWxzLy5yZWxzUEsBAi0AFAAGAAgAAAAhAKj0PhLYAgAAxAUAAA4AAAAAAAAAAAAAAAAALgIAAGRy&#10;cy9lMm9Eb2MueG1sUEsBAi0AFAAGAAgAAAAhAPwn68reAAAACgEAAA8AAAAAAAAAAAAAAAAAMgUA&#10;AGRycy9kb3ducmV2LnhtbFBLBQYAAAAABAAEAPMAAAA9BgAAAAA=&#10;" filled="f" stroked="f" strokeweight="1pt">
                <v:textbox>
                  <w:txbxContent>
                    <w:p w14:paraId="0F1E991E" w14:textId="77777777" w:rsidR="00661F61" w:rsidRPr="00050CFF" w:rsidRDefault="00661F61" w:rsidP="0028224A">
                      <w:pPr>
                        <w:jc w:val="center"/>
                        <w:rPr>
                          <w:b/>
                          <w:bCs/>
                          <w:i/>
                          <w:iCs/>
                          <w:color w:val="000000"/>
                          <w:sz w:val="20"/>
                          <w:szCs w:val="20"/>
                        </w:rPr>
                      </w:pPr>
                      <w:r w:rsidRPr="00050CFF">
                        <w:rPr>
                          <w:b/>
                          <w:bCs/>
                          <w:i/>
                          <w:iCs/>
                          <w:color w:val="000000"/>
                          <w:sz w:val="20"/>
                          <w:szCs w:val="20"/>
                        </w:rPr>
                        <w:t>2019 год</w:t>
                      </w:r>
                    </w:p>
                    <w:p w14:paraId="23E4DAB5" w14:textId="77777777" w:rsidR="00661F61" w:rsidRPr="00050CFF" w:rsidRDefault="00661F61" w:rsidP="0028224A">
                      <w:pPr>
                        <w:jc w:val="center"/>
                        <w:rPr>
                          <w:color w:val="000000"/>
                        </w:rPr>
                      </w:pPr>
                      <w:r w:rsidRPr="00050CFF">
                        <w:rPr>
                          <w:b/>
                          <w:bCs/>
                          <w:color w:val="385623"/>
                        </w:rPr>
                        <w:t>23 место</w:t>
                      </w:r>
                      <w:r w:rsidRPr="00050CFF">
                        <w:rPr>
                          <w:color w:val="385623"/>
                        </w:rPr>
                        <w:t xml:space="preserve"> </w:t>
                      </w:r>
                      <w:r w:rsidRPr="00050CFF">
                        <w:rPr>
                          <w:color w:val="000000"/>
                          <w:sz w:val="20"/>
                          <w:szCs w:val="20"/>
                        </w:rPr>
                        <w:t>из 85</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2E22A363" wp14:editId="50AC3C2C">
                <wp:simplePos x="0" y="0"/>
                <wp:positionH relativeFrom="column">
                  <wp:posOffset>2614295</wp:posOffset>
                </wp:positionH>
                <wp:positionV relativeFrom="paragraph">
                  <wp:posOffset>309245</wp:posOffset>
                </wp:positionV>
                <wp:extent cx="944880" cy="472440"/>
                <wp:effectExtent l="0" t="1905" r="1905" b="19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3DAF0B" w14:textId="77777777" w:rsidR="00661F61" w:rsidRPr="00050CFF" w:rsidRDefault="00661F61" w:rsidP="0028224A">
                            <w:pPr>
                              <w:jc w:val="center"/>
                              <w:rPr>
                                <w:b/>
                                <w:bCs/>
                                <w:i/>
                                <w:iCs/>
                                <w:color w:val="000000"/>
                                <w:sz w:val="20"/>
                                <w:szCs w:val="20"/>
                              </w:rPr>
                            </w:pPr>
                            <w:r w:rsidRPr="00050CFF">
                              <w:rPr>
                                <w:b/>
                                <w:bCs/>
                                <w:i/>
                                <w:iCs/>
                                <w:color w:val="000000"/>
                                <w:sz w:val="20"/>
                                <w:szCs w:val="20"/>
                              </w:rPr>
                              <w:t>2020 год</w:t>
                            </w:r>
                          </w:p>
                          <w:p w14:paraId="6C70F4C9" w14:textId="77777777" w:rsidR="00661F61" w:rsidRPr="00050CFF" w:rsidRDefault="00661F61" w:rsidP="0028224A">
                            <w:pPr>
                              <w:jc w:val="center"/>
                              <w:rPr>
                                <w:color w:val="000000"/>
                              </w:rPr>
                            </w:pPr>
                            <w:r w:rsidRPr="0028224A">
                              <w:rPr>
                                <w:b/>
                                <w:bCs/>
                                <w:color w:val="7030A0"/>
                              </w:rPr>
                              <w:t>24 место</w:t>
                            </w:r>
                            <w:r w:rsidRPr="0028224A">
                              <w:rPr>
                                <w:color w:val="7030A0"/>
                              </w:rPr>
                              <w:t xml:space="preserve"> </w:t>
                            </w:r>
                            <w:r w:rsidRPr="00050CFF">
                              <w:rPr>
                                <w:color w:val="000000"/>
                                <w:sz w:val="20"/>
                                <w:szCs w:val="20"/>
                              </w:rPr>
                              <w:t>из 85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2A363" id="Прямоугольник 7" o:spid="_x0000_s1027" style="position:absolute;left:0;text-align:left;margin-left:205.85pt;margin-top:24.35pt;width:74.4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pS3QIAAMsFAAAOAAAAZHJzL2Uyb0RvYy54bWysVN1u0zAUvkfiHSzfZ0mK1ybR0mm0K0Ia&#10;MGnwAG7iNBaJHWy36UBISNwi8Qg8BDeInz1D9kYcO2vXbjcIyIWV42Ofc77zfT5Hx+u6QiumNJci&#10;xeFBgBETmcy5WKT41cuZF2GkDRU5raRgKb5kGh+PHz44apuEDWQpq5wpBEGETtomxaUxTeL7OitZ&#10;TfWBbJgAZyFVTQ2YauHnirYQva78QRAM/VaqvFEyY1rD7rR34rGLXxQsMy+KQjODqhRDbcatyq1z&#10;u/rjI5osFG1Knt2UQf+iippyAUm3oabUULRU/F6ommdKalmYg0zWviwKnjGHAdCEwR00FyVtmMMC&#10;zdHNtk36/4XNnq/OFeI5cHeIkaA1cNR9uf5w/bn72V1df+y+dlfdj+tP3a/uW/cdjWzD2kYncO+i&#10;OVcWsm7OZPZaIyEnJRULdqKUbEtGcygztOf9vQvW0HAVzdtnMod0dGmk6926ULUNCF1Ba0fR5ZYi&#10;tjYog82YkCgCIjNwkdGAEEehT5PN5UZp84TJGtmfFCtQgAtOV2fa2GJosjlicwk541XlVFCJvQ04&#10;2O9AarhqfbYIR+q7OIhPo9OIeGQwPPVIMJ16J7MJ8YazcHQ4fTSdTKbhe5s3JEnJ85wJm2YjsJD8&#10;GYE3Uu+lsZWYlhXPbThbklaL+aRSaEVB4DP3uZaD5/aYv1+GawJguQMpHJDg8SD2ZsNo5JEZOfTi&#10;URB5QRg/jocBicl0tg/pjAv275BQCzIZjILA0bRT9R1wgfvug6NJzQ3MkIrXKY62h2hiJXgqcset&#10;obzq/3d6Yeu/7QXwvWHaCdZqtNe6Wc/X/RPZqH8u80tQsJKgMBAjzD/4KaV6i1ELsyTF+s2SKoZR&#10;9VTAK4hDq1NknEEORwMw1K5nvuuhIoNQKc6Mwqg3JqYfWctG8UUJuULXLCFP4O0U3Onavqu+rpsX&#10;BxPDobuZbnYk7dru1O0MHv8GAAD//wMAUEsDBBQABgAIAAAAIQCo1G4H3gAAAAoBAAAPAAAAZHJz&#10;L2Rvd25yZXYueG1sTI9NT8MwDIbvSPyHyEjcWNrBRlWaToCEENphYsA9Tby2onGqJv3Yv8ec4GRb&#10;fvT6cbFbXCcmHELrSUG6SkAgGW9bqhV8frzcZCBC1GR15wkVnDHArry8KHRu/UzvOB1jLTiEQq4V&#10;NDH2uZTBNOh0WPkeiXcnPzgdeRxqaQc9c7jr5DpJttLplvhCo3t8btB8H0en4MufnmZnKnqbzod2&#10;fN0PxmR7pa6vlscHEBGX+AfDrz6rQ8lOlR/JBtEpuEvTe0a5ybgysNkmGxAVk+vbFGRZyP8vlD8A&#10;AAD//wMAUEsBAi0AFAAGAAgAAAAhALaDOJL+AAAA4QEAABMAAAAAAAAAAAAAAAAAAAAAAFtDb250&#10;ZW50X1R5cGVzXS54bWxQSwECLQAUAAYACAAAACEAOP0h/9YAAACUAQAACwAAAAAAAAAAAAAAAAAv&#10;AQAAX3JlbHMvLnJlbHNQSwECLQAUAAYACAAAACEA3gUqUt0CAADLBQAADgAAAAAAAAAAAAAAAAAu&#10;AgAAZHJzL2Uyb0RvYy54bWxQSwECLQAUAAYACAAAACEAqNRuB94AAAAKAQAADwAAAAAAAAAAAAAA&#10;AAA3BQAAZHJzL2Rvd25yZXYueG1sUEsFBgAAAAAEAAQA8wAAAEIGAAAAAA==&#10;" filled="f" stroked="f" strokeweight="1pt">
                <v:textbox>
                  <w:txbxContent>
                    <w:p w14:paraId="2F3DAF0B" w14:textId="77777777" w:rsidR="00661F61" w:rsidRPr="00050CFF" w:rsidRDefault="00661F61" w:rsidP="0028224A">
                      <w:pPr>
                        <w:jc w:val="center"/>
                        <w:rPr>
                          <w:b/>
                          <w:bCs/>
                          <w:i/>
                          <w:iCs/>
                          <w:color w:val="000000"/>
                          <w:sz w:val="20"/>
                          <w:szCs w:val="20"/>
                        </w:rPr>
                      </w:pPr>
                      <w:r w:rsidRPr="00050CFF">
                        <w:rPr>
                          <w:b/>
                          <w:bCs/>
                          <w:i/>
                          <w:iCs/>
                          <w:color w:val="000000"/>
                          <w:sz w:val="20"/>
                          <w:szCs w:val="20"/>
                        </w:rPr>
                        <w:t>2020 год</w:t>
                      </w:r>
                    </w:p>
                    <w:p w14:paraId="6C70F4C9" w14:textId="77777777" w:rsidR="00661F61" w:rsidRPr="00050CFF" w:rsidRDefault="00661F61" w:rsidP="0028224A">
                      <w:pPr>
                        <w:jc w:val="center"/>
                        <w:rPr>
                          <w:color w:val="000000"/>
                        </w:rPr>
                      </w:pPr>
                      <w:r w:rsidRPr="0028224A">
                        <w:rPr>
                          <w:b/>
                          <w:bCs/>
                          <w:color w:val="7030A0"/>
                        </w:rPr>
                        <w:t>24 место</w:t>
                      </w:r>
                      <w:r w:rsidRPr="0028224A">
                        <w:rPr>
                          <w:color w:val="7030A0"/>
                        </w:rPr>
                        <w:t xml:space="preserve"> </w:t>
                      </w:r>
                      <w:r w:rsidRPr="00050CFF">
                        <w:rPr>
                          <w:color w:val="000000"/>
                          <w:sz w:val="20"/>
                          <w:szCs w:val="20"/>
                        </w:rPr>
                        <w:t>из 85</w:t>
                      </w:r>
                    </w:p>
                  </w:txbxContent>
                </v:textbox>
              </v:rect>
            </w:pict>
          </mc:Fallback>
        </mc:AlternateContent>
      </w:r>
      <w:r>
        <w:rPr>
          <w:noProof/>
          <w:sz w:val="28"/>
          <w:szCs w:val="28"/>
        </w:rPr>
        <w:drawing>
          <wp:inline distT="0" distB="0" distL="0" distR="0" wp14:anchorId="01E2E8E8" wp14:editId="55D6E105">
            <wp:extent cx="4391025" cy="2619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2619375"/>
                    </a:xfrm>
                    <a:prstGeom prst="rect">
                      <a:avLst/>
                    </a:prstGeom>
                    <a:noFill/>
                    <a:ln>
                      <a:noFill/>
                    </a:ln>
                  </pic:spPr>
                </pic:pic>
              </a:graphicData>
            </a:graphic>
          </wp:inline>
        </w:drawing>
      </w:r>
    </w:p>
    <w:p w14:paraId="422317D6" w14:textId="77777777" w:rsidR="00661F61" w:rsidRPr="00432603" w:rsidRDefault="00661F61" w:rsidP="00A71C5B">
      <w:pPr>
        <w:spacing w:line="336" w:lineRule="auto"/>
        <w:jc w:val="center"/>
        <w:rPr>
          <w:b/>
          <w:bCs/>
          <w:sz w:val="28"/>
          <w:szCs w:val="28"/>
        </w:rPr>
      </w:pPr>
    </w:p>
    <w:p w14:paraId="57565544" w14:textId="77777777" w:rsidR="00661F61" w:rsidRPr="00432603" w:rsidRDefault="00661F61" w:rsidP="00A71C5B">
      <w:pPr>
        <w:spacing w:line="336" w:lineRule="auto"/>
        <w:jc w:val="center"/>
        <w:rPr>
          <w:b/>
          <w:bCs/>
          <w:sz w:val="28"/>
          <w:szCs w:val="28"/>
        </w:rPr>
      </w:pPr>
      <w:r w:rsidRPr="00432603">
        <w:rPr>
          <w:b/>
          <w:bCs/>
          <w:sz w:val="28"/>
          <w:szCs w:val="28"/>
        </w:rPr>
        <w:t>3. Общая характеристика основных параметров исполнения</w:t>
      </w:r>
    </w:p>
    <w:p w14:paraId="2611FA74" w14:textId="77777777" w:rsidR="00661F61" w:rsidRPr="00432603" w:rsidRDefault="00661F61" w:rsidP="00A71C5B">
      <w:pPr>
        <w:spacing w:line="336" w:lineRule="auto"/>
        <w:jc w:val="center"/>
        <w:rPr>
          <w:b/>
          <w:bCs/>
          <w:sz w:val="28"/>
          <w:szCs w:val="28"/>
        </w:rPr>
      </w:pPr>
      <w:r w:rsidRPr="00432603">
        <w:rPr>
          <w:b/>
          <w:bCs/>
          <w:sz w:val="28"/>
          <w:szCs w:val="28"/>
        </w:rPr>
        <w:t>областного бюджета за 2020 год</w:t>
      </w:r>
    </w:p>
    <w:p w14:paraId="1AC20B6F" w14:textId="77777777" w:rsidR="00661F61" w:rsidRPr="00F37B14" w:rsidRDefault="00661F61" w:rsidP="00A71C5B">
      <w:pPr>
        <w:spacing w:line="336" w:lineRule="auto"/>
        <w:ind w:firstLine="720"/>
        <w:jc w:val="both"/>
        <w:rPr>
          <w:sz w:val="28"/>
          <w:szCs w:val="28"/>
        </w:rPr>
      </w:pPr>
      <w:r w:rsidRPr="00F37B14">
        <w:rPr>
          <w:sz w:val="28"/>
          <w:szCs w:val="28"/>
        </w:rPr>
        <w:t xml:space="preserve">В течение прошедшего финансового года в первоначально принятый закон об областном  бюджете девять раз вносились изменения, в том числе и в части его основных характеристик. В результате значительно увеличены как общий объем доходов областного бюджета, так и объем расходов по сравнению с первоначально утвержденными показателями, а именно: </w:t>
      </w:r>
    </w:p>
    <w:p w14:paraId="213D6C41" w14:textId="77777777" w:rsidR="00661F61" w:rsidRDefault="00661F61" w:rsidP="00A71C5B">
      <w:pPr>
        <w:spacing w:line="336" w:lineRule="auto"/>
        <w:ind w:firstLine="720"/>
        <w:jc w:val="both"/>
        <w:rPr>
          <w:color w:val="FF0000"/>
          <w:sz w:val="20"/>
          <w:szCs w:val="20"/>
          <w:highlight w:val="yellow"/>
        </w:rPr>
      </w:pPr>
    </w:p>
    <w:p w14:paraId="4C6EC5AA" w14:textId="77777777" w:rsidR="00661F61" w:rsidRDefault="00661F61" w:rsidP="00A71C5B">
      <w:pPr>
        <w:spacing w:line="336" w:lineRule="auto"/>
        <w:ind w:firstLine="720"/>
        <w:jc w:val="both"/>
        <w:rPr>
          <w:color w:val="FF0000"/>
          <w:sz w:val="20"/>
          <w:szCs w:val="20"/>
          <w:highlight w:val="yellow"/>
        </w:rPr>
      </w:pPr>
    </w:p>
    <w:p w14:paraId="50A1F29C" w14:textId="77777777" w:rsidR="00661F61" w:rsidRPr="00F70757" w:rsidRDefault="00661F61" w:rsidP="00A71C5B">
      <w:pPr>
        <w:spacing w:line="336" w:lineRule="auto"/>
        <w:ind w:firstLine="720"/>
        <w:jc w:val="both"/>
        <w:rPr>
          <w:color w:val="FF0000"/>
          <w:sz w:val="20"/>
          <w:szCs w:val="20"/>
          <w:highlight w:val="yellow"/>
        </w:rPr>
      </w:pPr>
    </w:p>
    <w:p w14:paraId="6FE51B11" w14:textId="77777777" w:rsidR="00661F61" w:rsidRPr="008E78DD" w:rsidRDefault="00661F61" w:rsidP="00136ACD">
      <w:pPr>
        <w:ind w:right="-5" w:firstLine="720"/>
        <w:jc w:val="right"/>
        <w:rPr>
          <w:sz w:val="20"/>
          <w:szCs w:val="20"/>
        </w:rPr>
      </w:pPr>
      <w:r w:rsidRPr="008E78DD">
        <w:rPr>
          <w:sz w:val="20"/>
          <w:szCs w:val="20"/>
        </w:rPr>
        <w:t>(млн. рублей)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4"/>
        <w:gridCol w:w="2372"/>
        <w:gridCol w:w="2252"/>
        <w:gridCol w:w="1682"/>
        <w:gridCol w:w="1241"/>
      </w:tblGrid>
      <w:tr w:rsidR="00661F61" w:rsidRPr="008E78DD" w14:paraId="08C993D9" w14:textId="77777777">
        <w:tc>
          <w:tcPr>
            <w:tcW w:w="1974" w:type="dxa"/>
            <w:vMerge w:val="restart"/>
            <w:shd w:val="clear" w:color="auto" w:fill="DEEAF6"/>
          </w:tcPr>
          <w:p w14:paraId="434C578F" w14:textId="77777777" w:rsidR="00661F61" w:rsidRPr="008E78DD" w:rsidRDefault="00661F61" w:rsidP="00136ACD">
            <w:pPr>
              <w:jc w:val="center"/>
              <w:rPr>
                <w:b/>
                <w:bCs/>
              </w:rPr>
            </w:pPr>
            <w:r w:rsidRPr="008E78DD">
              <w:rPr>
                <w:b/>
                <w:bCs/>
                <w:sz w:val="22"/>
                <w:szCs w:val="22"/>
              </w:rPr>
              <w:t xml:space="preserve">Основные </w:t>
            </w:r>
          </w:p>
          <w:p w14:paraId="62C7D081" w14:textId="77777777" w:rsidR="00661F61" w:rsidRPr="008E78DD" w:rsidRDefault="00661F61" w:rsidP="00136ACD">
            <w:pPr>
              <w:jc w:val="center"/>
              <w:rPr>
                <w:b/>
                <w:bCs/>
              </w:rPr>
            </w:pPr>
            <w:r w:rsidRPr="008E78DD">
              <w:rPr>
                <w:b/>
                <w:bCs/>
                <w:sz w:val="22"/>
                <w:szCs w:val="22"/>
              </w:rPr>
              <w:t>характеристики</w:t>
            </w:r>
          </w:p>
        </w:tc>
        <w:tc>
          <w:tcPr>
            <w:tcW w:w="2372" w:type="dxa"/>
            <w:vMerge w:val="restart"/>
            <w:shd w:val="clear" w:color="auto" w:fill="DEEAF6"/>
          </w:tcPr>
          <w:p w14:paraId="2696D09D" w14:textId="77777777" w:rsidR="00661F61" w:rsidRPr="008E78DD" w:rsidRDefault="00661F61" w:rsidP="00136ACD">
            <w:pPr>
              <w:jc w:val="center"/>
              <w:rPr>
                <w:b/>
                <w:bCs/>
              </w:rPr>
            </w:pPr>
            <w:r w:rsidRPr="008E78DD">
              <w:rPr>
                <w:b/>
                <w:bCs/>
                <w:sz w:val="22"/>
                <w:szCs w:val="22"/>
              </w:rPr>
              <w:t>Первоначальная редакция закона об областном бюджете</w:t>
            </w:r>
          </w:p>
        </w:tc>
        <w:tc>
          <w:tcPr>
            <w:tcW w:w="2252" w:type="dxa"/>
            <w:vMerge w:val="restart"/>
            <w:shd w:val="clear" w:color="auto" w:fill="DEEAF6"/>
          </w:tcPr>
          <w:p w14:paraId="02CDD228" w14:textId="77777777" w:rsidR="00661F61" w:rsidRPr="008E78DD" w:rsidRDefault="00661F61" w:rsidP="00136ACD">
            <w:pPr>
              <w:jc w:val="center"/>
              <w:rPr>
                <w:b/>
                <w:bCs/>
              </w:rPr>
            </w:pPr>
            <w:r w:rsidRPr="008E78DD">
              <w:rPr>
                <w:b/>
                <w:bCs/>
                <w:sz w:val="22"/>
                <w:szCs w:val="22"/>
              </w:rPr>
              <w:t xml:space="preserve">Окончательная </w:t>
            </w:r>
          </w:p>
          <w:p w14:paraId="2D040812" w14:textId="77777777" w:rsidR="00661F61" w:rsidRPr="008E78DD" w:rsidRDefault="00661F61" w:rsidP="00136ACD">
            <w:pPr>
              <w:jc w:val="center"/>
              <w:rPr>
                <w:b/>
                <w:bCs/>
              </w:rPr>
            </w:pPr>
            <w:r w:rsidRPr="008E78DD">
              <w:rPr>
                <w:b/>
                <w:bCs/>
                <w:sz w:val="22"/>
                <w:szCs w:val="22"/>
              </w:rPr>
              <w:t>редакция закона об областном бюджете</w:t>
            </w:r>
          </w:p>
        </w:tc>
        <w:tc>
          <w:tcPr>
            <w:tcW w:w="2923" w:type="dxa"/>
            <w:gridSpan w:val="2"/>
            <w:shd w:val="clear" w:color="auto" w:fill="DEEAF6"/>
          </w:tcPr>
          <w:p w14:paraId="0EB67595" w14:textId="77777777" w:rsidR="00661F61" w:rsidRPr="008E78DD" w:rsidRDefault="00661F61" w:rsidP="00136ACD">
            <w:pPr>
              <w:jc w:val="center"/>
              <w:rPr>
                <w:b/>
                <w:bCs/>
              </w:rPr>
            </w:pPr>
            <w:r w:rsidRPr="008E78DD">
              <w:rPr>
                <w:b/>
                <w:bCs/>
                <w:sz w:val="22"/>
                <w:szCs w:val="22"/>
              </w:rPr>
              <w:t xml:space="preserve">Увеличение </w:t>
            </w:r>
          </w:p>
        </w:tc>
      </w:tr>
      <w:tr w:rsidR="00661F61" w:rsidRPr="008E78DD" w14:paraId="612EE68D" w14:textId="77777777">
        <w:tc>
          <w:tcPr>
            <w:tcW w:w="1974" w:type="dxa"/>
            <w:vMerge/>
            <w:shd w:val="clear" w:color="auto" w:fill="DEEAF6"/>
          </w:tcPr>
          <w:p w14:paraId="3839A095" w14:textId="77777777" w:rsidR="00661F61" w:rsidRPr="008E78DD" w:rsidRDefault="00661F61" w:rsidP="00136ACD">
            <w:pPr>
              <w:jc w:val="center"/>
              <w:rPr>
                <w:b/>
                <w:bCs/>
              </w:rPr>
            </w:pPr>
          </w:p>
        </w:tc>
        <w:tc>
          <w:tcPr>
            <w:tcW w:w="2372" w:type="dxa"/>
            <w:vMerge/>
            <w:shd w:val="clear" w:color="auto" w:fill="DEEAF6"/>
          </w:tcPr>
          <w:p w14:paraId="15D2492D" w14:textId="77777777" w:rsidR="00661F61" w:rsidRPr="008E78DD" w:rsidRDefault="00661F61" w:rsidP="00136ACD">
            <w:pPr>
              <w:jc w:val="center"/>
              <w:rPr>
                <w:b/>
                <w:bCs/>
              </w:rPr>
            </w:pPr>
          </w:p>
        </w:tc>
        <w:tc>
          <w:tcPr>
            <w:tcW w:w="2252" w:type="dxa"/>
            <w:vMerge/>
            <w:shd w:val="clear" w:color="auto" w:fill="DEEAF6"/>
          </w:tcPr>
          <w:p w14:paraId="3F4DFD0B" w14:textId="77777777" w:rsidR="00661F61" w:rsidRPr="008E78DD" w:rsidRDefault="00661F61" w:rsidP="00136ACD">
            <w:pPr>
              <w:jc w:val="center"/>
              <w:rPr>
                <w:b/>
                <w:bCs/>
              </w:rPr>
            </w:pPr>
          </w:p>
        </w:tc>
        <w:tc>
          <w:tcPr>
            <w:tcW w:w="1682" w:type="dxa"/>
            <w:shd w:val="clear" w:color="auto" w:fill="DEEAF6"/>
          </w:tcPr>
          <w:p w14:paraId="2DF16397" w14:textId="77777777" w:rsidR="00661F61" w:rsidRPr="008E78DD" w:rsidRDefault="00661F61" w:rsidP="00136ACD">
            <w:pPr>
              <w:jc w:val="center"/>
              <w:rPr>
                <w:b/>
                <w:bCs/>
              </w:rPr>
            </w:pPr>
            <w:r w:rsidRPr="008E78DD">
              <w:rPr>
                <w:b/>
                <w:bCs/>
                <w:sz w:val="22"/>
                <w:szCs w:val="22"/>
              </w:rPr>
              <w:t>в абсолютной величине</w:t>
            </w:r>
          </w:p>
        </w:tc>
        <w:tc>
          <w:tcPr>
            <w:tcW w:w="1241" w:type="dxa"/>
            <w:shd w:val="clear" w:color="auto" w:fill="DEEAF6"/>
            <w:vAlign w:val="center"/>
          </w:tcPr>
          <w:p w14:paraId="20867478" w14:textId="77777777" w:rsidR="00661F61" w:rsidRPr="008E78DD" w:rsidRDefault="00661F61" w:rsidP="007F15FA">
            <w:pPr>
              <w:jc w:val="center"/>
              <w:rPr>
                <w:b/>
                <w:bCs/>
              </w:rPr>
            </w:pPr>
            <w:r w:rsidRPr="008E78DD">
              <w:rPr>
                <w:b/>
                <w:bCs/>
                <w:sz w:val="22"/>
                <w:szCs w:val="22"/>
              </w:rPr>
              <w:t>%</w:t>
            </w:r>
          </w:p>
        </w:tc>
      </w:tr>
      <w:tr w:rsidR="00661F61" w:rsidRPr="00F70757" w14:paraId="36544D09" w14:textId="77777777">
        <w:tc>
          <w:tcPr>
            <w:tcW w:w="1974" w:type="dxa"/>
          </w:tcPr>
          <w:p w14:paraId="5F4F8996" w14:textId="77777777" w:rsidR="00661F61" w:rsidRPr="00F37B14" w:rsidRDefault="00661F61" w:rsidP="00F37B14">
            <w:pPr>
              <w:jc w:val="both"/>
            </w:pPr>
            <w:r w:rsidRPr="00F37B14">
              <w:rPr>
                <w:sz w:val="22"/>
                <w:szCs w:val="22"/>
              </w:rPr>
              <w:t>Доходы</w:t>
            </w:r>
          </w:p>
        </w:tc>
        <w:tc>
          <w:tcPr>
            <w:tcW w:w="2372" w:type="dxa"/>
          </w:tcPr>
          <w:p w14:paraId="095E1B95" w14:textId="77777777" w:rsidR="00661F61" w:rsidRPr="00F37B14" w:rsidRDefault="00661F61" w:rsidP="00F37B14">
            <w:pPr>
              <w:jc w:val="center"/>
            </w:pPr>
            <w:r>
              <w:rPr>
                <w:sz w:val="22"/>
                <w:szCs w:val="22"/>
              </w:rPr>
              <w:t>66 099,4</w:t>
            </w:r>
          </w:p>
        </w:tc>
        <w:tc>
          <w:tcPr>
            <w:tcW w:w="2252" w:type="dxa"/>
          </w:tcPr>
          <w:p w14:paraId="7A54DFAB" w14:textId="77777777" w:rsidR="00661F61" w:rsidRPr="00F37B14" w:rsidRDefault="00661F61" w:rsidP="00F37B14">
            <w:pPr>
              <w:jc w:val="center"/>
            </w:pPr>
            <w:r w:rsidRPr="00F37B14">
              <w:rPr>
                <w:sz w:val="22"/>
                <w:szCs w:val="22"/>
              </w:rPr>
              <w:t>73 005,6</w:t>
            </w:r>
          </w:p>
        </w:tc>
        <w:tc>
          <w:tcPr>
            <w:tcW w:w="1682" w:type="dxa"/>
          </w:tcPr>
          <w:p w14:paraId="25159A55" w14:textId="77777777" w:rsidR="00661F61" w:rsidRPr="007F114D" w:rsidRDefault="00661F61" w:rsidP="008E78DD">
            <w:pPr>
              <w:jc w:val="center"/>
            </w:pPr>
            <w:r w:rsidRPr="007F114D">
              <w:t>6</w:t>
            </w:r>
            <w:r>
              <w:t xml:space="preserve"> </w:t>
            </w:r>
            <w:r w:rsidRPr="007F114D">
              <w:t>906,2</w:t>
            </w:r>
          </w:p>
        </w:tc>
        <w:tc>
          <w:tcPr>
            <w:tcW w:w="1241" w:type="dxa"/>
          </w:tcPr>
          <w:p w14:paraId="48CE886B" w14:textId="77777777" w:rsidR="00661F61" w:rsidRPr="007F114D" w:rsidRDefault="00661F61" w:rsidP="008E78DD">
            <w:pPr>
              <w:jc w:val="center"/>
            </w:pPr>
            <w:r w:rsidRPr="007F114D">
              <w:t>110,4</w:t>
            </w:r>
          </w:p>
        </w:tc>
      </w:tr>
      <w:tr w:rsidR="00661F61" w:rsidRPr="00F70757" w14:paraId="36D378E2" w14:textId="77777777">
        <w:tc>
          <w:tcPr>
            <w:tcW w:w="1974" w:type="dxa"/>
          </w:tcPr>
          <w:p w14:paraId="5B1C15C7" w14:textId="77777777" w:rsidR="00661F61" w:rsidRPr="00F37B14" w:rsidRDefault="00661F61" w:rsidP="00F37B14">
            <w:pPr>
              <w:jc w:val="both"/>
            </w:pPr>
            <w:r w:rsidRPr="00F37B14">
              <w:rPr>
                <w:sz w:val="22"/>
                <w:szCs w:val="22"/>
              </w:rPr>
              <w:t>Расходы</w:t>
            </w:r>
          </w:p>
        </w:tc>
        <w:tc>
          <w:tcPr>
            <w:tcW w:w="2372" w:type="dxa"/>
          </w:tcPr>
          <w:p w14:paraId="5F7C6662" w14:textId="77777777" w:rsidR="00661F61" w:rsidRPr="00F37B14" w:rsidRDefault="00661F61" w:rsidP="00F37B14">
            <w:pPr>
              <w:jc w:val="center"/>
            </w:pPr>
            <w:r w:rsidRPr="00F37B14">
              <w:rPr>
                <w:sz w:val="22"/>
                <w:szCs w:val="22"/>
              </w:rPr>
              <w:t>69</w:t>
            </w:r>
            <w:r>
              <w:rPr>
                <w:sz w:val="22"/>
                <w:szCs w:val="22"/>
              </w:rPr>
              <w:t> </w:t>
            </w:r>
            <w:r w:rsidRPr="00F37B14">
              <w:rPr>
                <w:sz w:val="22"/>
                <w:szCs w:val="22"/>
              </w:rPr>
              <w:t>207</w:t>
            </w:r>
            <w:r>
              <w:rPr>
                <w:sz w:val="22"/>
                <w:szCs w:val="22"/>
              </w:rPr>
              <w:t>,</w:t>
            </w:r>
            <w:r w:rsidRPr="00F37B14">
              <w:rPr>
                <w:sz w:val="22"/>
                <w:szCs w:val="22"/>
              </w:rPr>
              <w:t>3</w:t>
            </w:r>
          </w:p>
        </w:tc>
        <w:tc>
          <w:tcPr>
            <w:tcW w:w="2252" w:type="dxa"/>
          </w:tcPr>
          <w:p w14:paraId="42709771" w14:textId="77777777" w:rsidR="00661F61" w:rsidRPr="00F37B14" w:rsidRDefault="00661F61" w:rsidP="00F37B14">
            <w:pPr>
              <w:jc w:val="center"/>
            </w:pPr>
            <w:r w:rsidRPr="00F37B14">
              <w:rPr>
                <w:sz w:val="22"/>
                <w:szCs w:val="22"/>
              </w:rPr>
              <w:t>78 801,0</w:t>
            </w:r>
          </w:p>
        </w:tc>
        <w:tc>
          <w:tcPr>
            <w:tcW w:w="1682" w:type="dxa"/>
          </w:tcPr>
          <w:p w14:paraId="746E9BB8" w14:textId="77777777" w:rsidR="00661F61" w:rsidRPr="007F114D" w:rsidRDefault="00661F61" w:rsidP="008E78DD">
            <w:pPr>
              <w:jc w:val="center"/>
            </w:pPr>
            <w:r w:rsidRPr="007F114D">
              <w:t>9</w:t>
            </w:r>
            <w:r>
              <w:t xml:space="preserve"> </w:t>
            </w:r>
            <w:r w:rsidRPr="007F114D">
              <w:t>593,7</w:t>
            </w:r>
          </w:p>
        </w:tc>
        <w:tc>
          <w:tcPr>
            <w:tcW w:w="1241" w:type="dxa"/>
          </w:tcPr>
          <w:p w14:paraId="5258E198" w14:textId="77777777" w:rsidR="00661F61" w:rsidRPr="007F114D" w:rsidRDefault="00661F61" w:rsidP="008E78DD">
            <w:pPr>
              <w:jc w:val="center"/>
            </w:pPr>
            <w:r w:rsidRPr="007F114D">
              <w:t>113,9</w:t>
            </w:r>
          </w:p>
        </w:tc>
      </w:tr>
      <w:tr w:rsidR="00661F61" w:rsidRPr="00F70757" w14:paraId="33B31F02" w14:textId="77777777">
        <w:tc>
          <w:tcPr>
            <w:tcW w:w="1974" w:type="dxa"/>
          </w:tcPr>
          <w:p w14:paraId="69D148D2" w14:textId="77777777" w:rsidR="00661F61" w:rsidRPr="00F37B14" w:rsidRDefault="00661F61" w:rsidP="00F37B14">
            <w:pPr>
              <w:jc w:val="both"/>
            </w:pPr>
            <w:r w:rsidRPr="00F37B14">
              <w:rPr>
                <w:sz w:val="22"/>
                <w:szCs w:val="22"/>
              </w:rPr>
              <w:t>Дефицит</w:t>
            </w:r>
          </w:p>
        </w:tc>
        <w:tc>
          <w:tcPr>
            <w:tcW w:w="2372" w:type="dxa"/>
          </w:tcPr>
          <w:p w14:paraId="1CE38E83" w14:textId="77777777" w:rsidR="00661F61" w:rsidRPr="00F37B14" w:rsidRDefault="00661F61" w:rsidP="00F37B14">
            <w:pPr>
              <w:jc w:val="center"/>
            </w:pPr>
            <w:r w:rsidRPr="00F37B14">
              <w:rPr>
                <w:sz w:val="22"/>
                <w:szCs w:val="22"/>
              </w:rPr>
              <w:t>3 107,</w:t>
            </w:r>
            <w:r>
              <w:rPr>
                <w:sz w:val="22"/>
                <w:szCs w:val="22"/>
              </w:rPr>
              <w:t>9</w:t>
            </w:r>
          </w:p>
        </w:tc>
        <w:tc>
          <w:tcPr>
            <w:tcW w:w="2252" w:type="dxa"/>
          </w:tcPr>
          <w:p w14:paraId="60DEF27B" w14:textId="77777777" w:rsidR="00661F61" w:rsidRPr="00F37B14" w:rsidRDefault="00661F61" w:rsidP="00F37B14">
            <w:pPr>
              <w:jc w:val="center"/>
            </w:pPr>
            <w:r w:rsidRPr="00F37B14">
              <w:rPr>
                <w:sz w:val="22"/>
                <w:szCs w:val="22"/>
              </w:rPr>
              <w:t>5 795,4</w:t>
            </w:r>
          </w:p>
        </w:tc>
        <w:tc>
          <w:tcPr>
            <w:tcW w:w="1682" w:type="dxa"/>
          </w:tcPr>
          <w:p w14:paraId="6409500B" w14:textId="77777777" w:rsidR="00661F61" w:rsidRPr="007F114D" w:rsidRDefault="00661F61" w:rsidP="008E78DD">
            <w:pPr>
              <w:jc w:val="center"/>
            </w:pPr>
            <w:r w:rsidRPr="007F114D">
              <w:t>2</w:t>
            </w:r>
            <w:r>
              <w:t xml:space="preserve"> </w:t>
            </w:r>
            <w:r w:rsidRPr="007F114D">
              <w:t>687,5</w:t>
            </w:r>
          </w:p>
        </w:tc>
        <w:tc>
          <w:tcPr>
            <w:tcW w:w="1241" w:type="dxa"/>
          </w:tcPr>
          <w:p w14:paraId="54509D65" w14:textId="77777777" w:rsidR="00661F61" w:rsidRDefault="00661F61" w:rsidP="008E78DD">
            <w:pPr>
              <w:jc w:val="center"/>
            </w:pPr>
            <w:r w:rsidRPr="007F114D">
              <w:t>186,5</w:t>
            </w:r>
          </w:p>
        </w:tc>
      </w:tr>
    </w:tbl>
    <w:p w14:paraId="79B9581B" w14:textId="77777777" w:rsidR="00661F61" w:rsidRPr="00F70757" w:rsidRDefault="00661F61" w:rsidP="00AE648C">
      <w:pPr>
        <w:spacing w:line="360" w:lineRule="auto"/>
        <w:ind w:firstLine="720"/>
        <w:jc w:val="both"/>
        <w:rPr>
          <w:color w:val="FF0000"/>
          <w:sz w:val="28"/>
          <w:szCs w:val="28"/>
          <w:highlight w:val="yellow"/>
        </w:rPr>
      </w:pPr>
    </w:p>
    <w:p w14:paraId="5675EF7B" w14:textId="77777777" w:rsidR="00661F61" w:rsidRDefault="00661F61" w:rsidP="00A71C5B">
      <w:pPr>
        <w:spacing w:line="336" w:lineRule="auto"/>
        <w:ind w:firstLine="720"/>
        <w:jc w:val="both"/>
        <w:rPr>
          <w:sz w:val="28"/>
          <w:szCs w:val="28"/>
        </w:rPr>
      </w:pPr>
      <w:r w:rsidRPr="008E78DD">
        <w:rPr>
          <w:sz w:val="28"/>
          <w:szCs w:val="28"/>
        </w:rPr>
        <w:t>Как видно из данных таблицы, в течение года областной бюджет уточнен в сторону увеличения по доходам на 10,4% (6 906,2 млн. рублей), расходам – на 13,9% (9 593,7 млн. рублей), плановый дефицит возрос на 86,5% или на                                2 687,5млн. рублей.</w:t>
      </w:r>
    </w:p>
    <w:p w14:paraId="05711C47" w14:textId="77777777" w:rsidR="00661F61" w:rsidRPr="0066306F" w:rsidRDefault="00661F61" w:rsidP="00A71C5B">
      <w:pPr>
        <w:spacing w:line="336" w:lineRule="auto"/>
        <w:ind w:firstLine="720"/>
        <w:jc w:val="both"/>
        <w:rPr>
          <w:sz w:val="28"/>
          <w:szCs w:val="28"/>
        </w:rPr>
      </w:pPr>
      <w:r>
        <w:rPr>
          <w:sz w:val="28"/>
          <w:szCs w:val="28"/>
        </w:rPr>
        <w:t>Проверка Отчета показала,</w:t>
      </w:r>
      <w:r w:rsidRPr="008E78DD">
        <w:rPr>
          <w:sz w:val="28"/>
          <w:szCs w:val="28"/>
        </w:rPr>
        <w:t xml:space="preserve"> что отраженные в нём показатели в графе «утвержденные бюджетные назначения» по доходам </w:t>
      </w:r>
      <w:r>
        <w:rPr>
          <w:sz w:val="28"/>
          <w:szCs w:val="28"/>
        </w:rPr>
        <w:t>и расходам</w:t>
      </w:r>
      <w:r w:rsidRPr="008E78DD">
        <w:rPr>
          <w:sz w:val="28"/>
          <w:szCs w:val="28"/>
        </w:rPr>
        <w:t xml:space="preserve"> </w:t>
      </w:r>
      <w:r>
        <w:rPr>
          <w:sz w:val="28"/>
          <w:szCs w:val="28"/>
        </w:rPr>
        <w:t>ниже</w:t>
      </w:r>
      <w:r w:rsidRPr="008E78DD">
        <w:rPr>
          <w:sz w:val="28"/>
          <w:szCs w:val="28"/>
        </w:rPr>
        <w:t xml:space="preserve"> </w:t>
      </w:r>
      <w:r w:rsidRPr="00FB7E4D">
        <w:rPr>
          <w:sz w:val="28"/>
          <w:szCs w:val="28"/>
        </w:rPr>
        <w:t xml:space="preserve">показателей утвержденных Законом Липецкой области «Об областном бюджете на 2020 год и на плановый период 2021 и 2022 годов» (в ред. от 24.12.2020                 №491-ОЗ) </w:t>
      </w:r>
      <w:r w:rsidRPr="008E78DD">
        <w:rPr>
          <w:sz w:val="28"/>
          <w:szCs w:val="28"/>
        </w:rPr>
        <w:t xml:space="preserve">на 509,1 млн. рублей. Данное отклонение, а именно, изменение бюджетной росписи без внесения соответствующих изменений в закон о бюджете, в соответствии со </w:t>
      </w:r>
      <w:r w:rsidRPr="0066306F">
        <w:rPr>
          <w:sz w:val="28"/>
          <w:szCs w:val="28"/>
        </w:rPr>
        <w:t xml:space="preserve">статьей 217 БК РФ допускается. </w:t>
      </w:r>
    </w:p>
    <w:p w14:paraId="5F56740F" w14:textId="77777777" w:rsidR="00661F61" w:rsidRPr="0066306F" w:rsidRDefault="00661F61" w:rsidP="00A71C5B">
      <w:pPr>
        <w:spacing w:line="336" w:lineRule="auto"/>
        <w:ind w:firstLine="720"/>
        <w:jc w:val="both"/>
        <w:rPr>
          <w:sz w:val="20"/>
          <w:szCs w:val="20"/>
        </w:rPr>
      </w:pPr>
      <w:r w:rsidRPr="0066306F">
        <w:rPr>
          <w:sz w:val="28"/>
          <w:szCs w:val="28"/>
        </w:rPr>
        <w:t>Исполнение областного бюджета в 2020 году характеризуется следующими показателями, отраженными в Отчете:</w:t>
      </w:r>
    </w:p>
    <w:p w14:paraId="12AF39FF" w14:textId="77777777" w:rsidR="00661F61" w:rsidRPr="0066306F" w:rsidRDefault="00661F61" w:rsidP="00136ACD">
      <w:pPr>
        <w:ind w:firstLine="720"/>
        <w:jc w:val="right"/>
        <w:rPr>
          <w:sz w:val="20"/>
          <w:szCs w:val="20"/>
        </w:rPr>
      </w:pPr>
      <w:r w:rsidRPr="0066306F">
        <w:rPr>
          <w:sz w:val="20"/>
          <w:szCs w:val="20"/>
        </w:rPr>
        <w:t>(млн. рублей)</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590"/>
        <w:gridCol w:w="1914"/>
        <w:gridCol w:w="1597"/>
        <w:gridCol w:w="1625"/>
      </w:tblGrid>
      <w:tr w:rsidR="00661F61" w:rsidRPr="0066306F" w14:paraId="780F0EA7" w14:textId="77777777">
        <w:trPr>
          <w:trHeight w:val="490"/>
        </w:trPr>
        <w:tc>
          <w:tcPr>
            <w:tcW w:w="1913" w:type="dxa"/>
            <w:shd w:val="clear" w:color="auto" w:fill="DEEAF6"/>
          </w:tcPr>
          <w:p w14:paraId="6750973E" w14:textId="77777777" w:rsidR="00661F61" w:rsidRPr="0066306F" w:rsidRDefault="00661F61" w:rsidP="00136ACD">
            <w:pPr>
              <w:jc w:val="center"/>
              <w:rPr>
                <w:b/>
                <w:bCs/>
              </w:rPr>
            </w:pPr>
            <w:r w:rsidRPr="0066306F">
              <w:rPr>
                <w:b/>
                <w:bCs/>
                <w:sz w:val="22"/>
                <w:szCs w:val="22"/>
              </w:rPr>
              <w:t>Показатели</w:t>
            </w:r>
          </w:p>
        </w:tc>
        <w:tc>
          <w:tcPr>
            <w:tcW w:w="2590" w:type="dxa"/>
            <w:shd w:val="clear" w:color="auto" w:fill="DEEAF6"/>
          </w:tcPr>
          <w:p w14:paraId="19C71ACA" w14:textId="77777777" w:rsidR="00661F61" w:rsidRPr="0066306F" w:rsidRDefault="00661F61" w:rsidP="00136ACD">
            <w:pPr>
              <w:jc w:val="center"/>
              <w:rPr>
                <w:b/>
                <w:bCs/>
              </w:rPr>
            </w:pPr>
            <w:r w:rsidRPr="0066306F">
              <w:rPr>
                <w:b/>
                <w:bCs/>
                <w:sz w:val="22"/>
                <w:szCs w:val="22"/>
              </w:rPr>
              <w:t>Утвержденные</w:t>
            </w:r>
          </w:p>
          <w:p w14:paraId="065B7521" w14:textId="77777777" w:rsidR="00661F61" w:rsidRPr="0066306F" w:rsidRDefault="00661F61" w:rsidP="00136ACD">
            <w:pPr>
              <w:jc w:val="center"/>
              <w:rPr>
                <w:b/>
                <w:bCs/>
              </w:rPr>
            </w:pPr>
            <w:r w:rsidRPr="0066306F">
              <w:rPr>
                <w:b/>
                <w:bCs/>
                <w:sz w:val="22"/>
                <w:szCs w:val="22"/>
              </w:rPr>
              <w:t xml:space="preserve">бюджетные </w:t>
            </w:r>
          </w:p>
          <w:p w14:paraId="7DA919DF" w14:textId="77777777" w:rsidR="00661F61" w:rsidRPr="0066306F" w:rsidRDefault="00661F61" w:rsidP="0066306F">
            <w:pPr>
              <w:jc w:val="center"/>
              <w:rPr>
                <w:b/>
                <w:bCs/>
              </w:rPr>
            </w:pPr>
            <w:r w:rsidRPr="0066306F">
              <w:rPr>
                <w:b/>
                <w:bCs/>
                <w:sz w:val="22"/>
                <w:szCs w:val="22"/>
              </w:rPr>
              <w:t xml:space="preserve">назначения на 2020 год </w:t>
            </w:r>
          </w:p>
        </w:tc>
        <w:tc>
          <w:tcPr>
            <w:tcW w:w="1914" w:type="dxa"/>
            <w:shd w:val="clear" w:color="auto" w:fill="DEEAF6"/>
          </w:tcPr>
          <w:p w14:paraId="5B528AA1" w14:textId="77777777" w:rsidR="00661F61" w:rsidRPr="0066306F" w:rsidRDefault="00661F61" w:rsidP="0066306F">
            <w:pPr>
              <w:jc w:val="center"/>
              <w:rPr>
                <w:b/>
                <w:bCs/>
              </w:rPr>
            </w:pPr>
            <w:r w:rsidRPr="0066306F">
              <w:rPr>
                <w:b/>
                <w:bCs/>
                <w:sz w:val="22"/>
                <w:szCs w:val="22"/>
              </w:rPr>
              <w:t xml:space="preserve">Фактически исполнено за 2020 год </w:t>
            </w:r>
          </w:p>
        </w:tc>
        <w:tc>
          <w:tcPr>
            <w:tcW w:w="1597" w:type="dxa"/>
            <w:shd w:val="clear" w:color="auto" w:fill="DEEAF6"/>
          </w:tcPr>
          <w:p w14:paraId="089D1DD4" w14:textId="77777777" w:rsidR="00661F61" w:rsidRPr="0066306F" w:rsidRDefault="00661F61" w:rsidP="00136ACD">
            <w:pPr>
              <w:jc w:val="center"/>
              <w:rPr>
                <w:b/>
                <w:bCs/>
              </w:rPr>
            </w:pPr>
            <w:r w:rsidRPr="0066306F">
              <w:rPr>
                <w:b/>
                <w:bCs/>
                <w:sz w:val="22"/>
                <w:szCs w:val="22"/>
              </w:rPr>
              <w:t>Отклонение</w:t>
            </w:r>
          </w:p>
          <w:p w14:paraId="0E8E119B" w14:textId="77777777" w:rsidR="00661F61" w:rsidRPr="0066306F" w:rsidRDefault="00661F61" w:rsidP="00136ACD">
            <w:pPr>
              <w:jc w:val="center"/>
              <w:rPr>
                <w:b/>
                <w:bCs/>
              </w:rPr>
            </w:pPr>
            <w:r w:rsidRPr="0066306F">
              <w:rPr>
                <w:b/>
                <w:bCs/>
                <w:sz w:val="22"/>
                <w:szCs w:val="22"/>
              </w:rPr>
              <w:t xml:space="preserve">«+,-» </w:t>
            </w:r>
          </w:p>
        </w:tc>
        <w:tc>
          <w:tcPr>
            <w:tcW w:w="1625" w:type="dxa"/>
            <w:shd w:val="clear" w:color="auto" w:fill="DEEAF6"/>
          </w:tcPr>
          <w:p w14:paraId="7B4614A3" w14:textId="77777777" w:rsidR="00661F61" w:rsidRPr="0066306F" w:rsidRDefault="00661F61" w:rsidP="00136ACD">
            <w:pPr>
              <w:jc w:val="center"/>
              <w:rPr>
                <w:b/>
                <w:bCs/>
              </w:rPr>
            </w:pPr>
            <w:r w:rsidRPr="0066306F">
              <w:rPr>
                <w:b/>
                <w:bCs/>
                <w:sz w:val="22"/>
                <w:szCs w:val="22"/>
              </w:rPr>
              <w:t>Исполнение</w:t>
            </w:r>
          </w:p>
          <w:p w14:paraId="4A92AD4C" w14:textId="77777777" w:rsidR="00661F61" w:rsidRPr="0066306F" w:rsidRDefault="00661F61" w:rsidP="00136ACD">
            <w:pPr>
              <w:jc w:val="center"/>
              <w:rPr>
                <w:b/>
                <w:bCs/>
              </w:rPr>
            </w:pPr>
            <w:r w:rsidRPr="0066306F">
              <w:rPr>
                <w:b/>
                <w:bCs/>
                <w:sz w:val="22"/>
                <w:szCs w:val="22"/>
              </w:rPr>
              <w:t>(%)</w:t>
            </w:r>
          </w:p>
        </w:tc>
      </w:tr>
      <w:tr w:rsidR="00661F61" w:rsidRPr="0066306F" w14:paraId="73AF023E" w14:textId="77777777">
        <w:tc>
          <w:tcPr>
            <w:tcW w:w="1913" w:type="dxa"/>
          </w:tcPr>
          <w:p w14:paraId="74B218E5" w14:textId="77777777" w:rsidR="00661F61" w:rsidRPr="0066306F" w:rsidRDefault="00661F61" w:rsidP="0066306F">
            <w:pPr>
              <w:jc w:val="both"/>
            </w:pPr>
            <w:r w:rsidRPr="0066306F">
              <w:rPr>
                <w:sz w:val="22"/>
                <w:szCs w:val="22"/>
              </w:rPr>
              <w:t>Доходы</w:t>
            </w:r>
          </w:p>
        </w:tc>
        <w:tc>
          <w:tcPr>
            <w:tcW w:w="2590" w:type="dxa"/>
          </w:tcPr>
          <w:p w14:paraId="6F720FAF" w14:textId="77777777" w:rsidR="00661F61" w:rsidRPr="0066306F" w:rsidRDefault="00661F61" w:rsidP="0066306F">
            <w:pPr>
              <w:jc w:val="center"/>
            </w:pPr>
            <w:r w:rsidRPr="0066306F">
              <w:rPr>
                <w:sz w:val="22"/>
                <w:szCs w:val="22"/>
              </w:rPr>
              <w:t>72 496,5</w:t>
            </w:r>
          </w:p>
        </w:tc>
        <w:tc>
          <w:tcPr>
            <w:tcW w:w="1914" w:type="dxa"/>
          </w:tcPr>
          <w:p w14:paraId="05D0AE94" w14:textId="77777777" w:rsidR="00661F61" w:rsidRPr="0066306F" w:rsidRDefault="00661F61" w:rsidP="0066306F">
            <w:pPr>
              <w:jc w:val="center"/>
            </w:pPr>
            <w:r w:rsidRPr="0066306F">
              <w:rPr>
                <w:sz w:val="22"/>
                <w:szCs w:val="22"/>
              </w:rPr>
              <w:t>73 342,1</w:t>
            </w:r>
          </w:p>
        </w:tc>
        <w:tc>
          <w:tcPr>
            <w:tcW w:w="1597" w:type="dxa"/>
          </w:tcPr>
          <w:p w14:paraId="31C61CF0" w14:textId="77777777" w:rsidR="00661F61" w:rsidRPr="0066306F" w:rsidRDefault="00661F61" w:rsidP="0066306F">
            <w:pPr>
              <w:jc w:val="center"/>
            </w:pPr>
            <w:r w:rsidRPr="0066306F">
              <w:t>845,6</w:t>
            </w:r>
          </w:p>
        </w:tc>
        <w:tc>
          <w:tcPr>
            <w:tcW w:w="1625" w:type="dxa"/>
          </w:tcPr>
          <w:p w14:paraId="1850ED5F" w14:textId="77777777" w:rsidR="00661F61" w:rsidRPr="0066306F" w:rsidRDefault="00661F61" w:rsidP="0066306F">
            <w:pPr>
              <w:jc w:val="center"/>
            </w:pPr>
            <w:r w:rsidRPr="0066306F">
              <w:t>101,2</w:t>
            </w:r>
          </w:p>
        </w:tc>
      </w:tr>
      <w:tr w:rsidR="00661F61" w:rsidRPr="0066306F" w14:paraId="3160CAED" w14:textId="77777777">
        <w:tc>
          <w:tcPr>
            <w:tcW w:w="1913" w:type="dxa"/>
          </w:tcPr>
          <w:p w14:paraId="1BF5EF39" w14:textId="77777777" w:rsidR="00661F61" w:rsidRPr="0066306F" w:rsidRDefault="00661F61" w:rsidP="0066306F">
            <w:pPr>
              <w:jc w:val="both"/>
            </w:pPr>
            <w:r w:rsidRPr="0066306F">
              <w:rPr>
                <w:sz w:val="22"/>
                <w:szCs w:val="22"/>
              </w:rPr>
              <w:t>Расходы</w:t>
            </w:r>
          </w:p>
        </w:tc>
        <w:tc>
          <w:tcPr>
            <w:tcW w:w="2590" w:type="dxa"/>
          </w:tcPr>
          <w:p w14:paraId="44E72A5C" w14:textId="77777777" w:rsidR="00661F61" w:rsidRPr="0066306F" w:rsidRDefault="00661F61" w:rsidP="0066306F">
            <w:pPr>
              <w:jc w:val="center"/>
            </w:pPr>
            <w:r w:rsidRPr="0066306F">
              <w:rPr>
                <w:sz w:val="22"/>
                <w:szCs w:val="22"/>
              </w:rPr>
              <w:t>78 291,9</w:t>
            </w:r>
          </w:p>
        </w:tc>
        <w:tc>
          <w:tcPr>
            <w:tcW w:w="1914" w:type="dxa"/>
          </w:tcPr>
          <w:p w14:paraId="7350DE4A" w14:textId="77777777" w:rsidR="00661F61" w:rsidRPr="0066306F" w:rsidRDefault="00661F61" w:rsidP="0066306F">
            <w:pPr>
              <w:jc w:val="center"/>
            </w:pPr>
            <w:r w:rsidRPr="0066306F">
              <w:rPr>
                <w:sz w:val="22"/>
                <w:szCs w:val="22"/>
              </w:rPr>
              <w:t>73 948,3</w:t>
            </w:r>
          </w:p>
        </w:tc>
        <w:tc>
          <w:tcPr>
            <w:tcW w:w="1597" w:type="dxa"/>
          </w:tcPr>
          <w:p w14:paraId="006CB90B" w14:textId="77777777" w:rsidR="00661F61" w:rsidRPr="0066306F" w:rsidRDefault="00661F61" w:rsidP="0066306F">
            <w:pPr>
              <w:jc w:val="center"/>
            </w:pPr>
            <w:r w:rsidRPr="0066306F">
              <w:t>-4 343,6</w:t>
            </w:r>
          </w:p>
        </w:tc>
        <w:tc>
          <w:tcPr>
            <w:tcW w:w="1625" w:type="dxa"/>
          </w:tcPr>
          <w:p w14:paraId="66038DB8" w14:textId="77777777" w:rsidR="00661F61" w:rsidRPr="0066306F" w:rsidRDefault="00661F61" w:rsidP="0066306F">
            <w:pPr>
              <w:jc w:val="center"/>
            </w:pPr>
            <w:r w:rsidRPr="0066306F">
              <w:t>94,5</w:t>
            </w:r>
          </w:p>
        </w:tc>
      </w:tr>
      <w:tr w:rsidR="00661F61" w:rsidRPr="0066306F" w14:paraId="6154542D" w14:textId="77777777">
        <w:tc>
          <w:tcPr>
            <w:tcW w:w="1913" w:type="dxa"/>
          </w:tcPr>
          <w:p w14:paraId="6955A76F" w14:textId="77777777" w:rsidR="00661F61" w:rsidRPr="0066306F" w:rsidRDefault="00661F61" w:rsidP="0066306F">
            <w:pPr>
              <w:jc w:val="both"/>
            </w:pPr>
            <w:r w:rsidRPr="0066306F">
              <w:rPr>
                <w:sz w:val="22"/>
                <w:szCs w:val="22"/>
              </w:rPr>
              <w:t>Дефицит (-)</w:t>
            </w:r>
          </w:p>
          <w:p w14:paraId="16053627" w14:textId="77777777" w:rsidR="00661F61" w:rsidRPr="0066306F" w:rsidRDefault="00661F61" w:rsidP="0066306F">
            <w:pPr>
              <w:jc w:val="both"/>
            </w:pPr>
            <w:r w:rsidRPr="0066306F">
              <w:rPr>
                <w:sz w:val="22"/>
                <w:szCs w:val="22"/>
              </w:rPr>
              <w:t>Профицит (+)</w:t>
            </w:r>
          </w:p>
        </w:tc>
        <w:tc>
          <w:tcPr>
            <w:tcW w:w="2590" w:type="dxa"/>
            <w:vAlign w:val="center"/>
          </w:tcPr>
          <w:p w14:paraId="60FB2E10" w14:textId="77777777" w:rsidR="00661F61" w:rsidRPr="0066306F" w:rsidRDefault="00661F61" w:rsidP="0066306F">
            <w:pPr>
              <w:jc w:val="center"/>
            </w:pPr>
            <w:r w:rsidRPr="0066306F">
              <w:rPr>
                <w:sz w:val="22"/>
                <w:szCs w:val="22"/>
              </w:rPr>
              <w:t>- 5 795,4</w:t>
            </w:r>
          </w:p>
        </w:tc>
        <w:tc>
          <w:tcPr>
            <w:tcW w:w="1914" w:type="dxa"/>
            <w:vAlign w:val="center"/>
          </w:tcPr>
          <w:p w14:paraId="1F2308FC" w14:textId="77777777" w:rsidR="00661F61" w:rsidRPr="0066306F" w:rsidRDefault="00661F61" w:rsidP="0066306F">
            <w:pPr>
              <w:jc w:val="center"/>
            </w:pPr>
            <w:r w:rsidRPr="0066306F">
              <w:rPr>
                <w:sz w:val="22"/>
                <w:szCs w:val="22"/>
              </w:rPr>
              <w:t>- 606,2</w:t>
            </w:r>
          </w:p>
        </w:tc>
        <w:tc>
          <w:tcPr>
            <w:tcW w:w="1597" w:type="dxa"/>
          </w:tcPr>
          <w:p w14:paraId="1E1C77FA" w14:textId="77777777" w:rsidR="00661F61" w:rsidRPr="0066306F" w:rsidRDefault="00661F61" w:rsidP="0066306F">
            <w:pPr>
              <w:jc w:val="center"/>
            </w:pPr>
            <w:r w:rsidRPr="0066306F">
              <w:t>5189,2</w:t>
            </w:r>
          </w:p>
        </w:tc>
        <w:tc>
          <w:tcPr>
            <w:tcW w:w="1625" w:type="dxa"/>
          </w:tcPr>
          <w:p w14:paraId="45336FC9" w14:textId="77777777" w:rsidR="00661F61" w:rsidRPr="0066306F" w:rsidRDefault="00661F61" w:rsidP="0066306F">
            <w:pPr>
              <w:jc w:val="center"/>
            </w:pPr>
            <w:r w:rsidRPr="0066306F">
              <w:t>-</w:t>
            </w:r>
          </w:p>
        </w:tc>
      </w:tr>
    </w:tbl>
    <w:p w14:paraId="7B2E1A3C" w14:textId="77777777" w:rsidR="00661F61" w:rsidRPr="00F70757" w:rsidRDefault="00661F61" w:rsidP="00A71C5B">
      <w:pPr>
        <w:spacing w:line="336" w:lineRule="auto"/>
        <w:ind w:firstLine="720"/>
        <w:jc w:val="both"/>
        <w:rPr>
          <w:color w:val="FF0000"/>
          <w:sz w:val="28"/>
          <w:szCs w:val="28"/>
          <w:highlight w:val="yellow"/>
        </w:rPr>
      </w:pPr>
    </w:p>
    <w:p w14:paraId="32B17279" w14:textId="77777777" w:rsidR="00661F61" w:rsidRDefault="00661F61" w:rsidP="00A71C5B">
      <w:pPr>
        <w:spacing w:line="336" w:lineRule="auto"/>
        <w:ind w:firstLine="720"/>
        <w:jc w:val="both"/>
        <w:rPr>
          <w:sz w:val="28"/>
          <w:szCs w:val="28"/>
        </w:rPr>
      </w:pPr>
      <w:r w:rsidRPr="0066306F">
        <w:rPr>
          <w:sz w:val="28"/>
          <w:szCs w:val="28"/>
        </w:rPr>
        <w:t>Таким образом, оценивая итоги исполнения областного бюджета</w:t>
      </w:r>
      <w:r>
        <w:rPr>
          <w:sz w:val="28"/>
          <w:szCs w:val="28"/>
        </w:rPr>
        <w:t>,</w:t>
      </w:r>
      <w:r w:rsidRPr="0066306F">
        <w:rPr>
          <w:sz w:val="28"/>
          <w:szCs w:val="28"/>
        </w:rPr>
        <w:t xml:space="preserve"> можно констатировать, что доходы областного бюджета исполнены на 101,6%, расходная часть бюджета - на 94,5%.</w:t>
      </w:r>
    </w:p>
    <w:p w14:paraId="5C815D67" w14:textId="77777777" w:rsidR="00661F61" w:rsidRDefault="00661F61" w:rsidP="00A71C5B">
      <w:pPr>
        <w:spacing w:line="336" w:lineRule="auto"/>
        <w:ind w:firstLine="720"/>
        <w:jc w:val="both"/>
        <w:rPr>
          <w:sz w:val="28"/>
          <w:szCs w:val="28"/>
        </w:rPr>
      </w:pPr>
      <w:r w:rsidRPr="0066306F">
        <w:rPr>
          <w:sz w:val="28"/>
          <w:szCs w:val="28"/>
        </w:rPr>
        <w:t xml:space="preserve"> </w:t>
      </w:r>
      <w:r w:rsidRPr="00E62547">
        <w:rPr>
          <w:sz w:val="28"/>
          <w:szCs w:val="28"/>
        </w:rPr>
        <w:t>В отчетном году сохранена тенденция роста доходной и расходной частей бюджета</w:t>
      </w:r>
      <w:r>
        <w:rPr>
          <w:sz w:val="28"/>
          <w:szCs w:val="28"/>
        </w:rPr>
        <w:t>.</w:t>
      </w:r>
    </w:p>
    <w:p w14:paraId="69E92343" w14:textId="63057A8A" w:rsidR="00661F61" w:rsidRPr="0066306F" w:rsidRDefault="00F2664A" w:rsidP="00A71C5B">
      <w:pPr>
        <w:spacing w:line="336" w:lineRule="auto"/>
        <w:ind w:firstLine="720"/>
        <w:jc w:val="both"/>
        <w:rPr>
          <w:sz w:val="28"/>
          <w:szCs w:val="28"/>
        </w:rPr>
      </w:pPr>
      <w:r w:rsidRPr="00050CFF">
        <w:rPr>
          <w:noProof/>
          <w:sz w:val="28"/>
          <w:szCs w:val="28"/>
        </w:rPr>
        <w:drawing>
          <wp:inline distT="0" distB="0" distL="0" distR="0" wp14:anchorId="790DBAE2" wp14:editId="17318D46">
            <wp:extent cx="5505450" cy="3209925"/>
            <wp:effectExtent l="0" t="0" r="0"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FAC24B" w14:textId="77777777" w:rsidR="00661F61" w:rsidRPr="0066306F" w:rsidRDefault="00661F61" w:rsidP="00A71C5B">
      <w:pPr>
        <w:autoSpaceDE w:val="0"/>
        <w:autoSpaceDN w:val="0"/>
        <w:adjustRightInd w:val="0"/>
        <w:spacing w:line="336" w:lineRule="auto"/>
        <w:ind w:firstLine="720"/>
        <w:jc w:val="both"/>
        <w:rPr>
          <w:sz w:val="28"/>
          <w:szCs w:val="28"/>
        </w:rPr>
      </w:pPr>
      <w:r>
        <w:rPr>
          <w:sz w:val="28"/>
          <w:szCs w:val="28"/>
        </w:rPr>
        <w:t>П</w:t>
      </w:r>
      <w:r w:rsidRPr="0066306F">
        <w:rPr>
          <w:sz w:val="28"/>
          <w:szCs w:val="28"/>
        </w:rPr>
        <w:t>ри исполнении областного бюджета соблюдены требования БК РФ к предельным величинам дефицита областного бюджета, государст</w:t>
      </w:r>
      <w:r>
        <w:rPr>
          <w:sz w:val="28"/>
          <w:szCs w:val="28"/>
        </w:rPr>
        <w:t>венного долга и расходов на его</w:t>
      </w:r>
      <w:r w:rsidRPr="0066306F">
        <w:rPr>
          <w:sz w:val="28"/>
          <w:szCs w:val="28"/>
        </w:rPr>
        <w:t xml:space="preserve"> обслуживание.</w:t>
      </w:r>
    </w:p>
    <w:p w14:paraId="41FC81E0" w14:textId="77777777" w:rsidR="00661F61" w:rsidRDefault="00661F61" w:rsidP="00A71C5B">
      <w:pPr>
        <w:pStyle w:val="a3"/>
        <w:spacing w:line="336" w:lineRule="auto"/>
        <w:ind w:firstLine="0"/>
        <w:jc w:val="center"/>
        <w:rPr>
          <w:b/>
          <w:bCs/>
          <w:i w:val="0"/>
          <w:iCs w:val="0"/>
          <w:color w:val="FF0000"/>
          <w:sz w:val="28"/>
          <w:szCs w:val="28"/>
        </w:rPr>
      </w:pPr>
    </w:p>
    <w:p w14:paraId="0F0F44EC" w14:textId="77777777" w:rsidR="00661F61" w:rsidRPr="007819E5" w:rsidRDefault="00661F61" w:rsidP="00A71C5B">
      <w:pPr>
        <w:pStyle w:val="a3"/>
        <w:spacing w:line="336" w:lineRule="auto"/>
        <w:ind w:firstLine="0"/>
        <w:jc w:val="center"/>
        <w:rPr>
          <w:b/>
          <w:bCs/>
          <w:i w:val="0"/>
          <w:iCs w:val="0"/>
          <w:sz w:val="28"/>
          <w:szCs w:val="28"/>
        </w:rPr>
      </w:pPr>
      <w:r w:rsidRPr="007819E5">
        <w:rPr>
          <w:b/>
          <w:bCs/>
          <w:i w:val="0"/>
          <w:iCs w:val="0"/>
          <w:sz w:val="28"/>
          <w:szCs w:val="28"/>
        </w:rPr>
        <w:t>4. Доходы областного бюджета</w:t>
      </w:r>
    </w:p>
    <w:p w14:paraId="57D3BD57" w14:textId="77777777" w:rsidR="00661F61" w:rsidRPr="007819E5" w:rsidRDefault="00661F61" w:rsidP="00A71C5B">
      <w:pPr>
        <w:spacing w:line="336" w:lineRule="auto"/>
        <w:ind w:right="-6" w:firstLine="720"/>
        <w:jc w:val="both"/>
        <w:rPr>
          <w:sz w:val="28"/>
          <w:szCs w:val="28"/>
        </w:rPr>
      </w:pPr>
      <w:r w:rsidRPr="007819E5">
        <w:rPr>
          <w:sz w:val="28"/>
          <w:szCs w:val="28"/>
        </w:rPr>
        <w:t>Общая характеристика доходной части областного бюджета в 2020 году приведена в следующей таблице:</w:t>
      </w:r>
      <w:r w:rsidRPr="007819E5">
        <w:rPr>
          <w:sz w:val="28"/>
          <w:szCs w:val="28"/>
        </w:rPr>
        <w:tab/>
      </w:r>
    </w:p>
    <w:p w14:paraId="7113A7DE" w14:textId="77777777" w:rsidR="00661F61" w:rsidRPr="00F70757" w:rsidRDefault="00661F61" w:rsidP="007C5761">
      <w:pPr>
        <w:spacing w:line="360" w:lineRule="auto"/>
        <w:ind w:right="-6" w:firstLine="720"/>
        <w:jc w:val="both"/>
        <w:rPr>
          <w:color w:val="FF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8"/>
        <w:gridCol w:w="1544"/>
        <w:gridCol w:w="2190"/>
        <w:gridCol w:w="1426"/>
        <w:gridCol w:w="998"/>
        <w:gridCol w:w="1165"/>
      </w:tblGrid>
      <w:tr w:rsidR="00661F61" w:rsidRPr="00F70757" w14:paraId="3FFFBED2" w14:textId="77777777">
        <w:tc>
          <w:tcPr>
            <w:tcW w:w="2198" w:type="dxa"/>
            <w:vMerge w:val="restart"/>
            <w:shd w:val="clear" w:color="auto" w:fill="DEEAF6"/>
            <w:vAlign w:val="center"/>
          </w:tcPr>
          <w:p w14:paraId="1A1BD3C1" w14:textId="77777777" w:rsidR="00661F61" w:rsidRPr="007819E5" w:rsidRDefault="00661F61" w:rsidP="00136ACD">
            <w:pPr>
              <w:ind w:right="-6"/>
              <w:jc w:val="center"/>
              <w:rPr>
                <w:b/>
                <w:bCs/>
              </w:rPr>
            </w:pPr>
            <w:r w:rsidRPr="007819E5">
              <w:rPr>
                <w:b/>
                <w:bCs/>
                <w:sz w:val="22"/>
                <w:szCs w:val="22"/>
              </w:rPr>
              <w:t>Вид дохода</w:t>
            </w:r>
          </w:p>
        </w:tc>
        <w:tc>
          <w:tcPr>
            <w:tcW w:w="5160" w:type="dxa"/>
            <w:gridSpan w:val="3"/>
            <w:shd w:val="clear" w:color="auto" w:fill="DEEAF6"/>
            <w:vAlign w:val="center"/>
          </w:tcPr>
          <w:p w14:paraId="3897605D" w14:textId="77777777" w:rsidR="00661F61" w:rsidRPr="007819E5" w:rsidRDefault="00661F61" w:rsidP="007819E5">
            <w:pPr>
              <w:ind w:right="-6"/>
              <w:jc w:val="center"/>
              <w:rPr>
                <w:b/>
                <w:bCs/>
              </w:rPr>
            </w:pPr>
            <w:r w:rsidRPr="007819E5">
              <w:rPr>
                <w:b/>
                <w:bCs/>
                <w:sz w:val="22"/>
                <w:szCs w:val="22"/>
              </w:rPr>
              <w:t>2020 год</w:t>
            </w:r>
          </w:p>
        </w:tc>
        <w:tc>
          <w:tcPr>
            <w:tcW w:w="2163" w:type="dxa"/>
            <w:gridSpan w:val="2"/>
            <w:shd w:val="clear" w:color="auto" w:fill="DEEAF6"/>
            <w:vAlign w:val="center"/>
          </w:tcPr>
          <w:p w14:paraId="2258B40B" w14:textId="77777777" w:rsidR="00661F61" w:rsidRPr="007819E5" w:rsidRDefault="00661F61" w:rsidP="007819E5">
            <w:pPr>
              <w:ind w:right="-6"/>
              <w:jc w:val="center"/>
              <w:rPr>
                <w:b/>
                <w:bCs/>
              </w:rPr>
            </w:pPr>
            <w:r w:rsidRPr="007819E5">
              <w:rPr>
                <w:b/>
                <w:bCs/>
                <w:sz w:val="22"/>
                <w:szCs w:val="22"/>
              </w:rPr>
              <w:t>Изменения к 2019 году</w:t>
            </w:r>
          </w:p>
        </w:tc>
      </w:tr>
      <w:tr w:rsidR="00661F61" w:rsidRPr="00F70757" w14:paraId="37CBDB50" w14:textId="77777777">
        <w:tc>
          <w:tcPr>
            <w:tcW w:w="2198" w:type="dxa"/>
            <w:vMerge/>
            <w:shd w:val="clear" w:color="auto" w:fill="DEEAF6"/>
            <w:vAlign w:val="center"/>
          </w:tcPr>
          <w:p w14:paraId="51485A4D" w14:textId="77777777" w:rsidR="00661F61" w:rsidRPr="007819E5" w:rsidRDefault="00661F61" w:rsidP="00136ACD">
            <w:pPr>
              <w:ind w:right="-6"/>
              <w:jc w:val="center"/>
              <w:rPr>
                <w:b/>
                <w:bCs/>
              </w:rPr>
            </w:pPr>
          </w:p>
        </w:tc>
        <w:tc>
          <w:tcPr>
            <w:tcW w:w="1544" w:type="dxa"/>
            <w:shd w:val="clear" w:color="auto" w:fill="DEEAF6"/>
            <w:vAlign w:val="center"/>
          </w:tcPr>
          <w:p w14:paraId="5FBD17E8" w14:textId="77777777" w:rsidR="00661F61" w:rsidRPr="007819E5" w:rsidRDefault="00661F61" w:rsidP="00136ACD">
            <w:pPr>
              <w:ind w:right="-6"/>
              <w:jc w:val="center"/>
              <w:rPr>
                <w:b/>
                <w:bCs/>
              </w:rPr>
            </w:pPr>
            <w:r w:rsidRPr="007819E5">
              <w:rPr>
                <w:b/>
                <w:bCs/>
                <w:sz w:val="22"/>
                <w:szCs w:val="22"/>
              </w:rPr>
              <w:t>Поступило</w:t>
            </w:r>
          </w:p>
          <w:p w14:paraId="744B1A9C" w14:textId="77777777" w:rsidR="00661F61" w:rsidRPr="007819E5" w:rsidRDefault="00661F61" w:rsidP="00136ACD">
            <w:pPr>
              <w:ind w:right="-6"/>
              <w:jc w:val="center"/>
              <w:rPr>
                <w:b/>
                <w:bCs/>
              </w:rPr>
            </w:pPr>
            <w:r w:rsidRPr="007819E5">
              <w:rPr>
                <w:b/>
                <w:bCs/>
                <w:sz w:val="22"/>
                <w:szCs w:val="22"/>
              </w:rPr>
              <w:t>(млн. рублей)</w:t>
            </w:r>
          </w:p>
        </w:tc>
        <w:tc>
          <w:tcPr>
            <w:tcW w:w="2190" w:type="dxa"/>
            <w:shd w:val="clear" w:color="auto" w:fill="DEEAF6"/>
            <w:vAlign w:val="center"/>
          </w:tcPr>
          <w:p w14:paraId="0048D221" w14:textId="77777777" w:rsidR="00661F61" w:rsidRPr="007819E5" w:rsidRDefault="00661F61" w:rsidP="00136ACD">
            <w:pPr>
              <w:ind w:right="-6"/>
              <w:jc w:val="center"/>
              <w:rPr>
                <w:b/>
                <w:bCs/>
              </w:rPr>
            </w:pPr>
            <w:r w:rsidRPr="007819E5">
              <w:rPr>
                <w:b/>
                <w:bCs/>
                <w:sz w:val="22"/>
                <w:szCs w:val="22"/>
              </w:rPr>
              <w:t>Доля в общей сумме доходов (%)</w:t>
            </w:r>
          </w:p>
        </w:tc>
        <w:tc>
          <w:tcPr>
            <w:tcW w:w="1426" w:type="dxa"/>
            <w:shd w:val="clear" w:color="auto" w:fill="DEEAF6"/>
            <w:vAlign w:val="center"/>
          </w:tcPr>
          <w:p w14:paraId="04B1EE6B" w14:textId="77777777" w:rsidR="00661F61" w:rsidRPr="007819E5" w:rsidRDefault="00661F61" w:rsidP="00136ACD">
            <w:pPr>
              <w:ind w:right="-6"/>
              <w:jc w:val="center"/>
              <w:rPr>
                <w:b/>
                <w:bCs/>
              </w:rPr>
            </w:pPr>
            <w:r w:rsidRPr="007819E5">
              <w:rPr>
                <w:b/>
                <w:bCs/>
                <w:sz w:val="22"/>
                <w:szCs w:val="22"/>
              </w:rPr>
              <w:t>Исполнение плана (%)</w:t>
            </w:r>
          </w:p>
        </w:tc>
        <w:tc>
          <w:tcPr>
            <w:tcW w:w="998" w:type="dxa"/>
            <w:shd w:val="clear" w:color="auto" w:fill="DEEAF6"/>
            <w:vAlign w:val="center"/>
          </w:tcPr>
          <w:p w14:paraId="39143BB7" w14:textId="77777777" w:rsidR="00661F61" w:rsidRPr="007819E5" w:rsidRDefault="00661F61" w:rsidP="00136ACD">
            <w:pPr>
              <w:ind w:right="-6"/>
              <w:jc w:val="center"/>
              <w:rPr>
                <w:b/>
                <w:bCs/>
              </w:rPr>
            </w:pPr>
            <w:r w:rsidRPr="007819E5">
              <w:rPr>
                <w:b/>
                <w:bCs/>
                <w:sz w:val="22"/>
                <w:szCs w:val="22"/>
              </w:rPr>
              <w:t>%</w:t>
            </w:r>
          </w:p>
        </w:tc>
        <w:tc>
          <w:tcPr>
            <w:tcW w:w="1165" w:type="dxa"/>
            <w:shd w:val="clear" w:color="auto" w:fill="DEEAF6"/>
            <w:vAlign w:val="center"/>
          </w:tcPr>
          <w:p w14:paraId="5843B036" w14:textId="77777777" w:rsidR="00661F61" w:rsidRPr="007819E5" w:rsidRDefault="00661F61" w:rsidP="00136ACD">
            <w:pPr>
              <w:ind w:right="-6"/>
              <w:jc w:val="center"/>
              <w:rPr>
                <w:b/>
                <w:bCs/>
              </w:rPr>
            </w:pPr>
            <w:r w:rsidRPr="007819E5">
              <w:rPr>
                <w:b/>
                <w:bCs/>
                <w:sz w:val="22"/>
                <w:szCs w:val="22"/>
              </w:rPr>
              <w:t>млн. рублей</w:t>
            </w:r>
          </w:p>
        </w:tc>
      </w:tr>
      <w:tr w:rsidR="00661F61" w:rsidRPr="00F70757" w14:paraId="3300AD13" w14:textId="77777777">
        <w:tc>
          <w:tcPr>
            <w:tcW w:w="2198" w:type="dxa"/>
          </w:tcPr>
          <w:p w14:paraId="22A961C8" w14:textId="77777777" w:rsidR="00661F61" w:rsidRPr="007819E5" w:rsidRDefault="00661F61" w:rsidP="0078651F">
            <w:pPr>
              <w:ind w:right="-6"/>
              <w:jc w:val="both"/>
            </w:pPr>
            <w:r w:rsidRPr="007819E5">
              <w:rPr>
                <w:sz w:val="22"/>
                <w:szCs w:val="22"/>
              </w:rPr>
              <w:t>Налоговые доходы</w:t>
            </w:r>
          </w:p>
        </w:tc>
        <w:tc>
          <w:tcPr>
            <w:tcW w:w="1544" w:type="dxa"/>
            <w:vAlign w:val="center"/>
          </w:tcPr>
          <w:p w14:paraId="571907B4" w14:textId="77777777" w:rsidR="00661F61" w:rsidRPr="0078651F" w:rsidRDefault="00661F61" w:rsidP="0078651F">
            <w:pPr>
              <w:ind w:right="-6"/>
              <w:jc w:val="center"/>
              <w:rPr>
                <w:sz w:val="20"/>
                <w:szCs w:val="20"/>
              </w:rPr>
            </w:pPr>
            <w:r w:rsidRPr="0078651F">
              <w:rPr>
                <w:sz w:val="20"/>
                <w:szCs w:val="20"/>
              </w:rPr>
              <w:t>48 788,8</w:t>
            </w:r>
          </w:p>
        </w:tc>
        <w:tc>
          <w:tcPr>
            <w:tcW w:w="2190" w:type="dxa"/>
            <w:vAlign w:val="center"/>
          </w:tcPr>
          <w:p w14:paraId="76495A41" w14:textId="77777777" w:rsidR="00661F61" w:rsidRPr="0078651F" w:rsidRDefault="00661F61" w:rsidP="0078651F">
            <w:pPr>
              <w:jc w:val="center"/>
              <w:rPr>
                <w:sz w:val="20"/>
                <w:szCs w:val="20"/>
              </w:rPr>
            </w:pPr>
            <w:r w:rsidRPr="0078651F">
              <w:rPr>
                <w:sz w:val="20"/>
                <w:szCs w:val="20"/>
              </w:rPr>
              <w:t>66,5</w:t>
            </w:r>
          </w:p>
        </w:tc>
        <w:tc>
          <w:tcPr>
            <w:tcW w:w="1426" w:type="dxa"/>
            <w:vAlign w:val="center"/>
          </w:tcPr>
          <w:p w14:paraId="771875F5" w14:textId="77777777" w:rsidR="00661F61" w:rsidRPr="0078651F" w:rsidRDefault="00661F61" w:rsidP="0076570B">
            <w:pPr>
              <w:ind w:right="-6"/>
              <w:jc w:val="center"/>
              <w:rPr>
                <w:color w:val="FF0000"/>
                <w:sz w:val="20"/>
                <w:szCs w:val="20"/>
              </w:rPr>
            </w:pPr>
            <w:r w:rsidRPr="0076570B">
              <w:rPr>
                <w:sz w:val="20"/>
                <w:szCs w:val="20"/>
              </w:rPr>
              <w:t>105,3</w:t>
            </w:r>
          </w:p>
        </w:tc>
        <w:tc>
          <w:tcPr>
            <w:tcW w:w="998" w:type="dxa"/>
            <w:vAlign w:val="center"/>
          </w:tcPr>
          <w:p w14:paraId="00722C12" w14:textId="77777777" w:rsidR="00661F61" w:rsidRPr="0078651F" w:rsidRDefault="00661F61" w:rsidP="0078651F">
            <w:pPr>
              <w:jc w:val="center"/>
              <w:rPr>
                <w:sz w:val="20"/>
                <w:szCs w:val="20"/>
              </w:rPr>
            </w:pPr>
            <w:r w:rsidRPr="0078651F">
              <w:rPr>
                <w:sz w:val="20"/>
                <w:szCs w:val="20"/>
              </w:rPr>
              <w:t>101,6</w:t>
            </w:r>
          </w:p>
        </w:tc>
        <w:tc>
          <w:tcPr>
            <w:tcW w:w="1165" w:type="dxa"/>
            <w:vAlign w:val="center"/>
          </w:tcPr>
          <w:p w14:paraId="37116FF4" w14:textId="77777777" w:rsidR="00661F61" w:rsidRPr="0078651F" w:rsidRDefault="00661F61" w:rsidP="0078651F">
            <w:pPr>
              <w:jc w:val="center"/>
              <w:rPr>
                <w:sz w:val="20"/>
                <w:szCs w:val="20"/>
              </w:rPr>
            </w:pPr>
            <w:r w:rsidRPr="0078651F">
              <w:rPr>
                <w:sz w:val="20"/>
                <w:szCs w:val="20"/>
              </w:rPr>
              <w:t>791,5</w:t>
            </w:r>
          </w:p>
        </w:tc>
      </w:tr>
      <w:tr w:rsidR="00661F61" w:rsidRPr="00F70757" w14:paraId="7B3D00DB" w14:textId="77777777">
        <w:tc>
          <w:tcPr>
            <w:tcW w:w="2198" w:type="dxa"/>
          </w:tcPr>
          <w:p w14:paraId="3BFC7124" w14:textId="77777777" w:rsidR="00661F61" w:rsidRPr="007819E5" w:rsidRDefault="00661F61" w:rsidP="0078651F">
            <w:pPr>
              <w:ind w:right="-6"/>
              <w:jc w:val="both"/>
            </w:pPr>
            <w:r w:rsidRPr="007819E5">
              <w:rPr>
                <w:sz w:val="22"/>
                <w:szCs w:val="22"/>
              </w:rPr>
              <w:t>Неналоговые доходы</w:t>
            </w:r>
          </w:p>
        </w:tc>
        <w:tc>
          <w:tcPr>
            <w:tcW w:w="1544" w:type="dxa"/>
            <w:vAlign w:val="center"/>
          </w:tcPr>
          <w:p w14:paraId="5E8D579B" w14:textId="77777777" w:rsidR="00661F61" w:rsidRPr="0078651F" w:rsidRDefault="00661F61" w:rsidP="0078651F">
            <w:pPr>
              <w:ind w:right="-6"/>
              <w:jc w:val="center"/>
              <w:rPr>
                <w:sz w:val="20"/>
                <w:szCs w:val="20"/>
              </w:rPr>
            </w:pPr>
            <w:r w:rsidRPr="0078651F">
              <w:rPr>
                <w:sz w:val="20"/>
                <w:szCs w:val="20"/>
              </w:rPr>
              <w:t>749,6</w:t>
            </w:r>
          </w:p>
        </w:tc>
        <w:tc>
          <w:tcPr>
            <w:tcW w:w="2190" w:type="dxa"/>
            <w:vAlign w:val="center"/>
          </w:tcPr>
          <w:p w14:paraId="6F66B3DE" w14:textId="77777777" w:rsidR="00661F61" w:rsidRPr="0078651F" w:rsidRDefault="00661F61" w:rsidP="0078651F">
            <w:pPr>
              <w:jc w:val="center"/>
              <w:rPr>
                <w:sz w:val="20"/>
                <w:szCs w:val="20"/>
              </w:rPr>
            </w:pPr>
            <w:r w:rsidRPr="0078651F">
              <w:rPr>
                <w:sz w:val="20"/>
                <w:szCs w:val="20"/>
              </w:rPr>
              <w:t>1,0</w:t>
            </w:r>
          </w:p>
        </w:tc>
        <w:tc>
          <w:tcPr>
            <w:tcW w:w="1426" w:type="dxa"/>
            <w:vAlign w:val="center"/>
          </w:tcPr>
          <w:p w14:paraId="520F2E54" w14:textId="77777777" w:rsidR="00661F61" w:rsidRPr="0078651F" w:rsidRDefault="00661F61" w:rsidP="00D768AC">
            <w:pPr>
              <w:ind w:right="-6"/>
              <w:jc w:val="center"/>
              <w:rPr>
                <w:color w:val="FF0000"/>
                <w:sz w:val="20"/>
                <w:szCs w:val="20"/>
              </w:rPr>
            </w:pPr>
            <w:r w:rsidRPr="00D768AC">
              <w:rPr>
                <w:sz w:val="20"/>
                <w:szCs w:val="20"/>
              </w:rPr>
              <w:t>140,0</w:t>
            </w:r>
          </w:p>
        </w:tc>
        <w:tc>
          <w:tcPr>
            <w:tcW w:w="998" w:type="dxa"/>
            <w:vAlign w:val="center"/>
          </w:tcPr>
          <w:p w14:paraId="2B712EE6" w14:textId="77777777" w:rsidR="00661F61" w:rsidRPr="0078651F" w:rsidRDefault="00661F61" w:rsidP="0078651F">
            <w:pPr>
              <w:jc w:val="center"/>
              <w:rPr>
                <w:sz w:val="20"/>
                <w:szCs w:val="20"/>
              </w:rPr>
            </w:pPr>
            <w:r w:rsidRPr="0078651F">
              <w:rPr>
                <w:sz w:val="20"/>
                <w:szCs w:val="20"/>
              </w:rPr>
              <w:t>114,4</w:t>
            </w:r>
          </w:p>
        </w:tc>
        <w:tc>
          <w:tcPr>
            <w:tcW w:w="1165" w:type="dxa"/>
            <w:vAlign w:val="center"/>
          </w:tcPr>
          <w:p w14:paraId="3020F3FD" w14:textId="77777777" w:rsidR="00661F61" w:rsidRPr="0078651F" w:rsidRDefault="00661F61" w:rsidP="0078651F">
            <w:pPr>
              <w:jc w:val="center"/>
              <w:rPr>
                <w:sz w:val="20"/>
                <w:szCs w:val="20"/>
              </w:rPr>
            </w:pPr>
            <w:r w:rsidRPr="0078651F">
              <w:rPr>
                <w:sz w:val="20"/>
                <w:szCs w:val="20"/>
              </w:rPr>
              <w:t>94,1</w:t>
            </w:r>
          </w:p>
        </w:tc>
      </w:tr>
      <w:tr w:rsidR="00661F61" w:rsidRPr="00F70757" w14:paraId="4F9E626F" w14:textId="77777777">
        <w:trPr>
          <w:trHeight w:val="363"/>
        </w:trPr>
        <w:tc>
          <w:tcPr>
            <w:tcW w:w="2198" w:type="dxa"/>
          </w:tcPr>
          <w:p w14:paraId="6E56CA7E" w14:textId="77777777" w:rsidR="00661F61" w:rsidRPr="007819E5" w:rsidRDefault="00661F61" w:rsidP="0078651F">
            <w:pPr>
              <w:ind w:right="-6"/>
              <w:jc w:val="both"/>
            </w:pPr>
            <w:r w:rsidRPr="007819E5">
              <w:rPr>
                <w:sz w:val="22"/>
                <w:szCs w:val="22"/>
              </w:rPr>
              <w:t>Безвозмездные поступления</w:t>
            </w:r>
          </w:p>
        </w:tc>
        <w:tc>
          <w:tcPr>
            <w:tcW w:w="1544" w:type="dxa"/>
            <w:vAlign w:val="center"/>
          </w:tcPr>
          <w:p w14:paraId="12A32436" w14:textId="77777777" w:rsidR="00661F61" w:rsidRPr="0078651F" w:rsidRDefault="00661F61" w:rsidP="0078651F">
            <w:pPr>
              <w:ind w:right="-6"/>
              <w:jc w:val="center"/>
              <w:rPr>
                <w:sz w:val="20"/>
                <w:szCs w:val="20"/>
              </w:rPr>
            </w:pPr>
            <w:r w:rsidRPr="0078651F">
              <w:rPr>
                <w:sz w:val="20"/>
                <w:szCs w:val="20"/>
              </w:rPr>
              <w:t>23 803,7</w:t>
            </w:r>
          </w:p>
        </w:tc>
        <w:tc>
          <w:tcPr>
            <w:tcW w:w="2190" w:type="dxa"/>
            <w:vAlign w:val="center"/>
          </w:tcPr>
          <w:p w14:paraId="17B0D667" w14:textId="77777777" w:rsidR="00661F61" w:rsidRPr="0078651F" w:rsidRDefault="00661F61" w:rsidP="0078651F">
            <w:pPr>
              <w:jc w:val="center"/>
              <w:rPr>
                <w:sz w:val="20"/>
                <w:szCs w:val="20"/>
              </w:rPr>
            </w:pPr>
            <w:r w:rsidRPr="0078651F">
              <w:rPr>
                <w:sz w:val="20"/>
                <w:szCs w:val="20"/>
              </w:rPr>
              <w:t>32,5</w:t>
            </w:r>
          </w:p>
        </w:tc>
        <w:tc>
          <w:tcPr>
            <w:tcW w:w="1426" w:type="dxa"/>
            <w:vAlign w:val="center"/>
          </w:tcPr>
          <w:p w14:paraId="761DFC64" w14:textId="77777777" w:rsidR="00661F61" w:rsidRPr="0078651F" w:rsidRDefault="00661F61" w:rsidP="00D768AC">
            <w:pPr>
              <w:ind w:right="-6"/>
              <w:jc w:val="center"/>
              <w:rPr>
                <w:color w:val="FF0000"/>
                <w:sz w:val="20"/>
                <w:szCs w:val="20"/>
              </w:rPr>
            </w:pPr>
            <w:r w:rsidRPr="00D768AC">
              <w:rPr>
                <w:sz w:val="20"/>
                <w:szCs w:val="20"/>
              </w:rPr>
              <w:t>92,9</w:t>
            </w:r>
          </w:p>
        </w:tc>
        <w:tc>
          <w:tcPr>
            <w:tcW w:w="998" w:type="dxa"/>
            <w:vAlign w:val="center"/>
          </w:tcPr>
          <w:p w14:paraId="77687366" w14:textId="77777777" w:rsidR="00661F61" w:rsidRPr="0078651F" w:rsidRDefault="00661F61" w:rsidP="0078651F">
            <w:pPr>
              <w:jc w:val="center"/>
              <w:rPr>
                <w:sz w:val="20"/>
                <w:szCs w:val="20"/>
              </w:rPr>
            </w:pPr>
            <w:r w:rsidRPr="0078651F">
              <w:rPr>
                <w:sz w:val="20"/>
                <w:szCs w:val="20"/>
              </w:rPr>
              <w:t>153,1</w:t>
            </w:r>
          </w:p>
        </w:tc>
        <w:tc>
          <w:tcPr>
            <w:tcW w:w="1165" w:type="dxa"/>
            <w:vAlign w:val="center"/>
          </w:tcPr>
          <w:p w14:paraId="7D1FFF9F" w14:textId="77777777" w:rsidR="00661F61" w:rsidRPr="0078651F" w:rsidRDefault="00661F61" w:rsidP="0078651F">
            <w:pPr>
              <w:jc w:val="center"/>
              <w:rPr>
                <w:sz w:val="20"/>
                <w:szCs w:val="20"/>
              </w:rPr>
            </w:pPr>
            <w:r w:rsidRPr="0078651F">
              <w:rPr>
                <w:sz w:val="20"/>
                <w:szCs w:val="20"/>
              </w:rPr>
              <w:t>8 260,8</w:t>
            </w:r>
          </w:p>
        </w:tc>
      </w:tr>
      <w:tr w:rsidR="00661F61" w:rsidRPr="00F70757" w14:paraId="7773D3E3" w14:textId="77777777">
        <w:tc>
          <w:tcPr>
            <w:tcW w:w="2198" w:type="dxa"/>
          </w:tcPr>
          <w:p w14:paraId="0A3316EB" w14:textId="77777777" w:rsidR="00661F61" w:rsidRPr="007819E5" w:rsidRDefault="00661F61" w:rsidP="0078651F">
            <w:pPr>
              <w:ind w:right="-6"/>
              <w:jc w:val="both"/>
              <w:rPr>
                <w:b/>
                <w:bCs/>
              </w:rPr>
            </w:pPr>
            <w:r w:rsidRPr="007819E5">
              <w:rPr>
                <w:b/>
                <w:bCs/>
                <w:sz w:val="22"/>
                <w:szCs w:val="22"/>
              </w:rPr>
              <w:t>Итого доходов</w:t>
            </w:r>
          </w:p>
        </w:tc>
        <w:tc>
          <w:tcPr>
            <w:tcW w:w="1544" w:type="dxa"/>
            <w:vAlign w:val="center"/>
          </w:tcPr>
          <w:p w14:paraId="6502D9A2" w14:textId="77777777" w:rsidR="00661F61" w:rsidRPr="0078651F" w:rsidRDefault="00661F61" w:rsidP="0078651F">
            <w:pPr>
              <w:ind w:right="-6"/>
              <w:jc w:val="center"/>
              <w:rPr>
                <w:b/>
                <w:bCs/>
                <w:sz w:val="20"/>
                <w:szCs w:val="20"/>
              </w:rPr>
            </w:pPr>
            <w:r w:rsidRPr="0078651F">
              <w:rPr>
                <w:b/>
                <w:bCs/>
                <w:sz w:val="20"/>
                <w:szCs w:val="20"/>
              </w:rPr>
              <w:t>73 342,1</w:t>
            </w:r>
          </w:p>
        </w:tc>
        <w:tc>
          <w:tcPr>
            <w:tcW w:w="2190" w:type="dxa"/>
            <w:vAlign w:val="center"/>
          </w:tcPr>
          <w:p w14:paraId="396418C2" w14:textId="77777777" w:rsidR="00661F61" w:rsidRPr="0078651F" w:rsidRDefault="00661F61" w:rsidP="0078651F">
            <w:pPr>
              <w:jc w:val="center"/>
              <w:rPr>
                <w:sz w:val="20"/>
                <w:szCs w:val="20"/>
              </w:rPr>
            </w:pPr>
            <w:r w:rsidRPr="0078651F">
              <w:rPr>
                <w:sz w:val="20"/>
                <w:szCs w:val="20"/>
              </w:rPr>
              <w:t>100,0</w:t>
            </w:r>
          </w:p>
        </w:tc>
        <w:tc>
          <w:tcPr>
            <w:tcW w:w="1426" w:type="dxa"/>
            <w:vAlign w:val="center"/>
          </w:tcPr>
          <w:p w14:paraId="50169C73" w14:textId="77777777" w:rsidR="00661F61" w:rsidRPr="0078651F" w:rsidRDefault="00661F61" w:rsidP="00D768AC">
            <w:pPr>
              <w:ind w:right="-6"/>
              <w:jc w:val="center"/>
              <w:rPr>
                <w:b/>
                <w:bCs/>
                <w:color w:val="FF0000"/>
                <w:sz w:val="20"/>
                <w:szCs w:val="20"/>
              </w:rPr>
            </w:pPr>
            <w:r w:rsidRPr="00D768AC">
              <w:rPr>
                <w:b/>
                <w:bCs/>
                <w:sz w:val="20"/>
                <w:szCs w:val="20"/>
              </w:rPr>
              <w:t>101,2</w:t>
            </w:r>
          </w:p>
        </w:tc>
        <w:tc>
          <w:tcPr>
            <w:tcW w:w="998" w:type="dxa"/>
            <w:vAlign w:val="center"/>
          </w:tcPr>
          <w:p w14:paraId="0E7CB6AE" w14:textId="77777777" w:rsidR="00661F61" w:rsidRPr="0078651F" w:rsidRDefault="00661F61" w:rsidP="0078651F">
            <w:pPr>
              <w:jc w:val="center"/>
              <w:rPr>
                <w:sz w:val="20"/>
                <w:szCs w:val="20"/>
              </w:rPr>
            </w:pPr>
            <w:r w:rsidRPr="0078651F">
              <w:rPr>
                <w:sz w:val="20"/>
                <w:szCs w:val="20"/>
              </w:rPr>
              <w:t>114,2</w:t>
            </w:r>
          </w:p>
        </w:tc>
        <w:tc>
          <w:tcPr>
            <w:tcW w:w="1165" w:type="dxa"/>
            <w:vAlign w:val="center"/>
          </w:tcPr>
          <w:p w14:paraId="6178EEF3" w14:textId="77777777" w:rsidR="00661F61" w:rsidRPr="0078651F" w:rsidRDefault="00661F61" w:rsidP="0078651F">
            <w:pPr>
              <w:jc w:val="center"/>
              <w:rPr>
                <w:sz w:val="20"/>
                <w:szCs w:val="20"/>
              </w:rPr>
            </w:pPr>
            <w:r w:rsidRPr="0078651F">
              <w:rPr>
                <w:sz w:val="20"/>
                <w:szCs w:val="20"/>
              </w:rPr>
              <w:t>9 146,4</w:t>
            </w:r>
          </w:p>
        </w:tc>
      </w:tr>
    </w:tbl>
    <w:p w14:paraId="3194B615" w14:textId="77777777" w:rsidR="00661F61" w:rsidRPr="00F70757" w:rsidRDefault="00661F61" w:rsidP="00136ACD">
      <w:pPr>
        <w:ind w:right="-6" w:firstLine="720"/>
        <w:jc w:val="both"/>
        <w:rPr>
          <w:color w:val="FF0000"/>
          <w:sz w:val="28"/>
          <w:szCs w:val="28"/>
          <w:highlight w:val="yellow"/>
        </w:rPr>
      </w:pPr>
    </w:p>
    <w:p w14:paraId="311A1EF8" w14:textId="77777777" w:rsidR="00661F61" w:rsidRPr="00D768AC" w:rsidRDefault="00661F61" w:rsidP="00A7387C">
      <w:pPr>
        <w:spacing w:line="336" w:lineRule="auto"/>
        <w:ind w:right="-6" w:firstLine="720"/>
        <w:jc w:val="both"/>
        <w:rPr>
          <w:sz w:val="28"/>
          <w:szCs w:val="28"/>
        </w:rPr>
      </w:pPr>
      <w:r w:rsidRPr="00D768AC">
        <w:rPr>
          <w:sz w:val="28"/>
          <w:szCs w:val="28"/>
        </w:rPr>
        <w:t>По сравнению с 201</w:t>
      </w:r>
      <w:r>
        <w:rPr>
          <w:sz w:val="28"/>
          <w:szCs w:val="28"/>
        </w:rPr>
        <w:t>9</w:t>
      </w:r>
      <w:r w:rsidRPr="00D768AC">
        <w:rPr>
          <w:sz w:val="28"/>
          <w:szCs w:val="28"/>
        </w:rPr>
        <w:t xml:space="preserve"> годом доходы областного бюджета выросли на 14,2%, рост обеспечен по всем видам доходов.</w:t>
      </w:r>
    </w:p>
    <w:p w14:paraId="5222D3AE" w14:textId="77777777" w:rsidR="00661F61" w:rsidRPr="00F70757" w:rsidRDefault="00661F61" w:rsidP="00A7387C">
      <w:pPr>
        <w:spacing w:line="336" w:lineRule="auto"/>
        <w:ind w:right="-6" w:firstLine="720"/>
        <w:jc w:val="both"/>
        <w:rPr>
          <w:color w:val="FF0000"/>
          <w:sz w:val="28"/>
          <w:szCs w:val="28"/>
        </w:rPr>
      </w:pPr>
    </w:p>
    <w:p w14:paraId="1D1F8DE9" w14:textId="77777777" w:rsidR="00661F61" w:rsidRPr="00276AEE" w:rsidRDefault="00661F61" w:rsidP="00A7387C">
      <w:pPr>
        <w:spacing w:line="336" w:lineRule="auto"/>
        <w:ind w:right="-6" w:firstLine="720"/>
        <w:jc w:val="center"/>
        <w:rPr>
          <w:b/>
          <w:bCs/>
          <w:i/>
          <w:iCs/>
          <w:sz w:val="28"/>
          <w:szCs w:val="28"/>
        </w:rPr>
      </w:pPr>
      <w:r w:rsidRPr="00276AEE">
        <w:rPr>
          <w:b/>
          <w:bCs/>
          <w:i/>
          <w:iCs/>
          <w:sz w:val="28"/>
          <w:szCs w:val="28"/>
        </w:rPr>
        <w:t>4.1. Налоговые доходы областного бюджета</w:t>
      </w:r>
    </w:p>
    <w:p w14:paraId="5E93D2FF" w14:textId="77777777" w:rsidR="00661F61" w:rsidRPr="00276AEE" w:rsidRDefault="00661F61" w:rsidP="00A7387C">
      <w:pPr>
        <w:spacing w:line="336" w:lineRule="auto"/>
        <w:ind w:right="-5" w:firstLine="720"/>
        <w:jc w:val="both"/>
        <w:rPr>
          <w:sz w:val="28"/>
          <w:szCs w:val="28"/>
        </w:rPr>
      </w:pPr>
      <w:r w:rsidRPr="00276AEE">
        <w:rPr>
          <w:sz w:val="28"/>
          <w:szCs w:val="28"/>
        </w:rPr>
        <w:t>Структура, динамика и исполнение плана по видам налоговых доходов отражена в таблице:</w:t>
      </w:r>
    </w:p>
    <w:tbl>
      <w:tblPr>
        <w:tblW w:w="97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559"/>
        <w:gridCol w:w="1872"/>
        <w:gridCol w:w="1559"/>
        <w:gridCol w:w="980"/>
        <w:gridCol w:w="1118"/>
        <w:gridCol w:w="10"/>
      </w:tblGrid>
      <w:tr w:rsidR="00661F61" w:rsidRPr="00F70757" w14:paraId="416622B6" w14:textId="77777777">
        <w:tc>
          <w:tcPr>
            <w:tcW w:w="2660" w:type="dxa"/>
            <w:vMerge w:val="restart"/>
            <w:shd w:val="clear" w:color="auto" w:fill="DEEAF6"/>
            <w:vAlign w:val="center"/>
          </w:tcPr>
          <w:p w14:paraId="6812790B" w14:textId="77777777" w:rsidR="00661F61" w:rsidRPr="00276AEE" w:rsidRDefault="00661F61" w:rsidP="00262EE5">
            <w:pPr>
              <w:jc w:val="center"/>
              <w:rPr>
                <w:b/>
                <w:bCs/>
              </w:rPr>
            </w:pPr>
            <w:r w:rsidRPr="00276AEE">
              <w:rPr>
                <w:b/>
                <w:bCs/>
                <w:sz w:val="22"/>
                <w:szCs w:val="22"/>
              </w:rPr>
              <w:t>Виды налоговых   доходов</w:t>
            </w:r>
          </w:p>
        </w:tc>
        <w:tc>
          <w:tcPr>
            <w:tcW w:w="4990" w:type="dxa"/>
            <w:gridSpan w:val="3"/>
            <w:shd w:val="clear" w:color="auto" w:fill="DEEAF6"/>
            <w:vAlign w:val="center"/>
          </w:tcPr>
          <w:p w14:paraId="27BA973B" w14:textId="77777777" w:rsidR="00661F61" w:rsidRPr="00276AEE" w:rsidRDefault="00661F61" w:rsidP="00276AEE">
            <w:pPr>
              <w:jc w:val="center"/>
              <w:rPr>
                <w:b/>
                <w:bCs/>
              </w:rPr>
            </w:pPr>
            <w:r w:rsidRPr="00276AEE">
              <w:rPr>
                <w:b/>
                <w:bCs/>
                <w:sz w:val="22"/>
                <w:szCs w:val="22"/>
              </w:rPr>
              <w:t>2020 год</w:t>
            </w:r>
          </w:p>
        </w:tc>
        <w:tc>
          <w:tcPr>
            <w:tcW w:w="2108" w:type="dxa"/>
            <w:gridSpan w:val="3"/>
            <w:shd w:val="clear" w:color="auto" w:fill="DEEAF6"/>
            <w:vAlign w:val="center"/>
          </w:tcPr>
          <w:p w14:paraId="3C486C0E" w14:textId="77777777" w:rsidR="00661F61" w:rsidRPr="00276AEE" w:rsidRDefault="00661F61" w:rsidP="00276AEE">
            <w:pPr>
              <w:jc w:val="center"/>
              <w:rPr>
                <w:b/>
                <w:bCs/>
              </w:rPr>
            </w:pPr>
            <w:r w:rsidRPr="00276AEE">
              <w:rPr>
                <w:b/>
                <w:bCs/>
                <w:sz w:val="22"/>
                <w:szCs w:val="22"/>
              </w:rPr>
              <w:t>Изменения к 2019 году</w:t>
            </w:r>
          </w:p>
        </w:tc>
      </w:tr>
      <w:tr w:rsidR="00661F61" w:rsidRPr="00F70757" w14:paraId="60715EDE" w14:textId="77777777">
        <w:trPr>
          <w:gridAfter w:val="1"/>
          <w:wAfter w:w="10" w:type="dxa"/>
        </w:trPr>
        <w:tc>
          <w:tcPr>
            <w:tcW w:w="2660" w:type="dxa"/>
            <w:vMerge/>
            <w:shd w:val="clear" w:color="auto" w:fill="DEEAF6"/>
            <w:vAlign w:val="center"/>
          </w:tcPr>
          <w:p w14:paraId="064E80DA" w14:textId="77777777" w:rsidR="00661F61" w:rsidRPr="00276AEE" w:rsidRDefault="00661F61" w:rsidP="00262EE5">
            <w:pPr>
              <w:jc w:val="center"/>
              <w:rPr>
                <w:b/>
                <w:bCs/>
              </w:rPr>
            </w:pPr>
          </w:p>
        </w:tc>
        <w:tc>
          <w:tcPr>
            <w:tcW w:w="1559" w:type="dxa"/>
            <w:shd w:val="clear" w:color="auto" w:fill="DEEAF6"/>
            <w:vAlign w:val="center"/>
          </w:tcPr>
          <w:p w14:paraId="0CB1F1C8" w14:textId="77777777" w:rsidR="00661F61" w:rsidRPr="00276AEE" w:rsidRDefault="00661F61" w:rsidP="00262EE5">
            <w:pPr>
              <w:jc w:val="center"/>
              <w:rPr>
                <w:b/>
                <w:bCs/>
              </w:rPr>
            </w:pPr>
            <w:r w:rsidRPr="00276AEE">
              <w:rPr>
                <w:b/>
                <w:bCs/>
                <w:sz w:val="22"/>
                <w:szCs w:val="22"/>
              </w:rPr>
              <w:t>Поступило</w:t>
            </w:r>
          </w:p>
          <w:p w14:paraId="21953D2E" w14:textId="77777777" w:rsidR="00661F61" w:rsidRPr="00276AEE" w:rsidRDefault="00661F61" w:rsidP="00262EE5">
            <w:pPr>
              <w:jc w:val="center"/>
              <w:rPr>
                <w:b/>
                <w:bCs/>
              </w:rPr>
            </w:pPr>
            <w:r w:rsidRPr="00276AEE">
              <w:rPr>
                <w:b/>
                <w:bCs/>
                <w:sz w:val="22"/>
                <w:szCs w:val="22"/>
              </w:rPr>
              <w:t>(млн. рублей)</w:t>
            </w:r>
          </w:p>
        </w:tc>
        <w:tc>
          <w:tcPr>
            <w:tcW w:w="1872" w:type="dxa"/>
            <w:shd w:val="clear" w:color="auto" w:fill="DEEAF6"/>
            <w:vAlign w:val="center"/>
          </w:tcPr>
          <w:p w14:paraId="7558D809" w14:textId="77777777" w:rsidR="00661F61" w:rsidRPr="00276AEE" w:rsidRDefault="00661F61" w:rsidP="00262EE5">
            <w:pPr>
              <w:jc w:val="center"/>
              <w:rPr>
                <w:b/>
                <w:bCs/>
              </w:rPr>
            </w:pPr>
            <w:r w:rsidRPr="00276AEE">
              <w:rPr>
                <w:b/>
                <w:bCs/>
                <w:sz w:val="22"/>
                <w:szCs w:val="22"/>
              </w:rPr>
              <w:t xml:space="preserve">Доля в общей сумме налоговых </w:t>
            </w:r>
          </w:p>
          <w:p w14:paraId="6C64D8AA" w14:textId="77777777" w:rsidR="00661F61" w:rsidRPr="00276AEE" w:rsidRDefault="00661F61" w:rsidP="00262EE5">
            <w:pPr>
              <w:jc w:val="center"/>
              <w:rPr>
                <w:b/>
                <w:bCs/>
              </w:rPr>
            </w:pPr>
            <w:r w:rsidRPr="00276AEE">
              <w:rPr>
                <w:b/>
                <w:bCs/>
                <w:sz w:val="22"/>
                <w:szCs w:val="22"/>
              </w:rPr>
              <w:t>доходов (%)</w:t>
            </w:r>
          </w:p>
        </w:tc>
        <w:tc>
          <w:tcPr>
            <w:tcW w:w="1559" w:type="dxa"/>
            <w:shd w:val="clear" w:color="auto" w:fill="DEEAF6"/>
            <w:vAlign w:val="center"/>
          </w:tcPr>
          <w:p w14:paraId="73D8D449" w14:textId="77777777" w:rsidR="00661F61" w:rsidRPr="00276AEE" w:rsidRDefault="00661F61" w:rsidP="00262EE5">
            <w:pPr>
              <w:jc w:val="center"/>
              <w:rPr>
                <w:b/>
                <w:bCs/>
              </w:rPr>
            </w:pPr>
            <w:r w:rsidRPr="00276AEE">
              <w:rPr>
                <w:b/>
                <w:bCs/>
                <w:sz w:val="22"/>
                <w:szCs w:val="22"/>
              </w:rPr>
              <w:t>Исполнение плана (%)</w:t>
            </w:r>
          </w:p>
        </w:tc>
        <w:tc>
          <w:tcPr>
            <w:tcW w:w="980" w:type="dxa"/>
            <w:shd w:val="clear" w:color="auto" w:fill="DEEAF6"/>
            <w:vAlign w:val="center"/>
          </w:tcPr>
          <w:p w14:paraId="6054EF53" w14:textId="77777777" w:rsidR="00661F61" w:rsidRPr="00276AEE" w:rsidRDefault="00661F61" w:rsidP="00262EE5">
            <w:pPr>
              <w:jc w:val="center"/>
              <w:rPr>
                <w:b/>
                <w:bCs/>
              </w:rPr>
            </w:pPr>
            <w:r w:rsidRPr="00276AEE">
              <w:rPr>
                <w:b/>
                <w:bCs/>
                <w:sz w:val="22"/>
                <w:szCs w:val="22"/>
              </w:rPr>
              <w:t>%</w:t>
            </w:r>
          </w:p>
        </w:tc>
        <w:tc>
          <w:tcPr>
            <w:tcW w:w="1118" w:type="dxa"/>
            <w:shd w:val="clear" w:color="auto" w:fill="DEEAF6"/>
            <w:vAlign w:val="center"/>
          </w:tcPr>
          <w:p w14:paraId="356E3844" w14:textId="77777777" w:rsidR="00661F61" w:rsidRPr="00276AEE" w:rsidRDefault="00661F61" w:rsidP="00262EE5">
            <w:pPr>
              <w:jc w:val="center"/>
              <w:rPr>
                <w:b/>
                <w:bCs/>
              </w:rPr>
            </w:pPr>
            <w:r w:rsidRPr="00276AEE">
              <w:rPr>
                <w:b/>
                <w:bCs/>
                <w:sz w:val="22"/>
                <w:szCs w:val="22"/>
              </w:rPr>
              <w:t>млн. рублей</w:t>
            </w:r>
          </w:p>
        </w:tc>
      </w:tr>
      <w:tr w:rsidR="00661F61" w:rsidRPr="00F70757" w14:paraId="6B260E93" w14:textId="77777777">
        <w:trPr>
          <w:gridAfter w:val="1"/>
          <w:wAfter w:w="10" w:type="dxa"/>
        </w:trPr>
        <w:tc>
          <w:tcPr>
            <w:tcW w:w="2660" w:type="dxa"/>
            <w:vAlign w:val="center"/>
          </w:tcPr>
          <w:p w14:paraId="78516680" w14:textId="77777777" w:rsidR="00661F61" w:rsidRPr="00276AEE" w:rsidRDefault="00661F61" w:rsidP="00CD4429">
            <w:r w:rsidRPr="00276AEE">
              <w:rPr>
                <w:sz w:val="22"/>
                <w:szCs w:val="22"/>
              </w:rPr>
              <w:t>Налог на прибыль организаций</w:t>
            </w:r>
          </w:p>
        </w:tc>
        <w:tc>
          <w:tcPr>
            <w:tcW w:w="1559" w:type="dxa"/>
            <w:vAlign w:val="center"/>
          </w:tcPr>
          <w:p w14:paraId="65D6465E" w14:textId="77777777" w:rsidR="00661F61" w:rsidRPr="005B5C23" w:rsidRDefault="00661F61" w:rsidP="0078651F">
            <w:pPr>
              <w:jc w:val="center"/>
            </w:pPr>
            <w:r w:rsidRPr="005B5C23">
              <w:t>18 791,6</w:t>
            </w:r>
          </w:p>
        </w:tc>
        <w:tc>
          <w:tcPr>
            <w:tcW w:w="1872" w:type="dxa"/>
            <w:vAlign w:val="center"/>
          </w:tcPr>
          <w:p w14:paraId="68566661" w14:textId="77777777" w:rsidR="00661F61" w:rsidRPr="005B5C23" w:rsidRDefault="00661F61" w:rsidP="0078651F">
            <w:pPr>
              <w:jc w:val="center"/>
            </w:pPr>
            <w:r w:rsidRPr="005B5C23">
              <w:t>38,5</w:t>
            </w:r>
          </w:p>
        </w:tc>
        <w:tc>
          <w:tcPr>
            <w:tcW w:w="1559" w:type="dxa"/>
            <w:vAlign w:val="center"/>
          </w:tcPr>
          <w:p w14:paraId="55A27619" w14:textId="77777777" w:rsidR="00661F61" w:rsidRPr="005B5C23" w:rsidRDefault="00661F61" w:rsidP="0078651F">
            <w:pPr>
              <w:jc w:val="center"/>
            </w:pPr>
            <w:r w:rsidRPr="005B5C23">
              <w:t>107,4</w:t>
            </w:r>
          </w:p>
        </w:tc>
        <w:tc>
          <w:tcPr>
            <w:tcW w:w="980" w:type="dxa"/>
            <w:vAlign w:val="center"/>
          </w:tcPr>
          <w:p w14:paraId="54997546" w14:textId="77777777" w:rsidR="00661F61" w:rsidRPr="005B5C23" w:rsidRDefault="00661F61" w:rsidP="0078651F">
            <w:pPr>
              <w:jc w:val="center"/>
            </w:pPr>
            <w:r w:rsidRPr="005B5C23">
              <w:t>92,6</w:t>
            </w:r>
          </w:p>
        </w:tc>
        <w:tc>
          <w:tcPr>
            <w:tcW w:w="1118" w:type="dxa"/>
            <w:vAlign w:val="center"/>
          </w:tcPr>
          <w:p w14:paraId="1E34D041" w14:textId="77777777" w:rsidR="00661F61" w:rsidRPr="005B5C23" w:rsidRDefault="00661F61" w:rsidP="0078651F">
            <w:pPr>
              <w:jc w:val="center"/>
            </w:pPr>
            <w:r w:rsidRPr="005B5C23">
              <w:t>-1</w:t>
            </w:r>
            <w:r>
              <w:t xml:space="preserve"> </w:t>
            </w:r>
            <w:r w:rsidRPr="005B5C23">
              <w:t>492,3</w:t>
            </w:r>
          </w:p>
        </w:tc>
      </w:tr>
      <w:tr w:rsidR="00661F61" w:rsidRPr="00F70757" w14:paraId="70B67956" w14:textId="77777777">
        <w:trPr>
          <w:gridAfter w:val="1"/>
          <w:wAfter w:w="10" w:type="dxa"/>
        </w:trPr>
        <w:tc>
          <w:tcPr>
            <w:tcW w:w="2660" w:type="dxa"/>
            <w:vAlign w:val="center"/>
          </w:tcPr>
          <w:p w14:paraId="2E0A09C0" w14:textId="77777777" w:rsidR="00661F61" w:rsidRPr="00276AEE" w:rsidRDefault="00661F61" w:rsidP="00CD4429">
            <w:r w:rsidRPr="00276AEE">
              <w:rPr>
                <w:sz w:val="22"/>
                <w:szCs w:val="22"/>
              </w:rPr>
              <w:t>Налог на доходы физических лиц</w:t>
            </w:r>
          </w:p>
        </w:tc>
        <w:tc>
          <w:tcPr>
            <w:tcW w:w="1559" w:type="dxa"/>
            <w:vAlign w:val="center"/>
          </w:tcPr>
          <w:p w14:paraId="5224D767" w14:textId="77777777" w:rsidR="00661F61" w:rsidRPr="005B5C23" w:rsidRDefault="00661F61" w:rsidP="0078651F">
            <w:pPr>
              <w:jc w:val="center"/>
            </w:pPr>
            <w:r w:rsidRPr="005B5C23">
              <w:t>15 576,5</w:t>
            </w:r>
          </w:p>
        </w:tc>
        <w:tc>
          <w:tcPr>
            <w:tcW w:w="1872" w:type="dxa"/>
            <w:vAlign w:val="center"/>
          </w:tcPr>
          <w:p w14:paraId="6A685D49" w14:textId="77777777" w:rsidR="00661F61" w:rsidRPr="005B5C23" w:rsidRDefault="00661F61" w:rsidP="0078651F">
            <w:pPr>
              <w:jc w:val="center"/>
            </w:pPr>
            <w:r w:rsidRPr="005B5C23">
              <w:t>31,9</w:t>
            </w:r>
          </w:p>
        </w:tc>
        <w:tc>
          <w:tcPr>
            <w:tcW w:w="1559" w:type="dxa"/>
            <w:vAlign w:val="center"/>
          </w:tcPr>
          <w:p w14:paraId="40CFB5AD" w14:textId="77777777" w:rsidR="00661F61" w:rsidRPr="005B5C23" w:rsidRDefault="00661F61" w:rsidP="0078651F">
            <w:pPr>
              <w:jc w:val="center"/>
            </w:pPr>
            <w:r w:rsidRPr="005B5C23">
              <w:t>103,8</w:t>
            </w:r>
          </w:p>
        </w:tc>
        <w:tc>
          <w:tcPr>
            <w:tcW w:w="980" w:type="dxa"/>
            <w:vAlign w:val="center"/>
          </w:tcPr>
          <w:p w14:paraId="7B7986DC" w14:textId="77777777" w:rsidR="00661F61" w:rsidRPr="005B5C23" w:rsidRDefault="00661F61" w:rsidP="0078651F">
            <w:pPr>
              <w:jc w:val="center"/>
            </w:pPr>
            <w:r w:rsidRPr="005B5C23">
              <w:t>106,0</w:t>
            </w:r>
          </w:p>
        </w:tc>
        <w:tc>
          <w:tcPr>
            <w:tcW w:w="1118" w:type="dxa"/>
            <w:vAlign w:val="center"/>
          </w:tcPr>
          <w:p w14:paraId="00379E09" w14:textId="77777777" w:rsidR="00661F61" w:rsidRPr="005B5C23" w:rsidRDefault="00661F61" w:rsidP="0078651F">
            <w:pPr>
              <w:jc w:val="center"/>
            </w:pPr>
            <w:r w:rsidRPr="005B5C23">
              <w:t>875,6</w:t>
            </w:r>
          </w:p>
        </w:tc>
      </w:tr>
      <w:tr w:rsidR="00661F61" w:rsidRPr="00F70757" w14:paraId="76E62757" w14:textId="77777777">
        <w:trPr>
          <w:gridAfter w:val="1"/>
          <w:wAfter w:w="10" w:type="dxa"/>
        </w:trPr>
        <w:tc>
          <w:tcPr>
            <w:tcW w:w="2660" w:type="dxa"/>
            <w:vAlign w:val="center"/>
          </w:tcPr>
          <w:p w14:paraId="2359CFAE" w14:textId="77777777" w:rsidR="00661F61" w:rsidRPr="00AC3BD2" w:rsidRDefault="00661F61" w:rsidP="00CD4429">
            <w:r w:rsidRPr="00AC3BD2">
              <w:rPr>
                <w:sz w:val="22"/>
                <w:szCs w:val="22"/>
              </w:rPr>
              <w:t>Акцизы</w:t>
            </w:r>
          </w:p>
        </w:tc>
        <w:tc>
          <w:tcPr>
            <w:tcW w:w="1559" w:type="dxa"/>
            <w:vAlign w:val="center"/>
          </w:tcPr>
          <w:p w14:paraId="47811C9A" w14:textId="77777777" w:rsidR="00661F61" w:rsidRPr="005B5C23" w:rsidRDefault="00661F61" w:rsidP="0078651F">
            <w:pPr>
              <w:jc w:val="center"/>
            </w:pPr>
            <w:r w:rsidRPr="005B5C23">
              <w:t>6 380,6</w:t>
            </w:r>
          </w:p>
        </w:tc>
        <w:tc>
          <w:tcPr>
            <w:tcW w:w="1872" w:type="dxa"/>
            <w:vAlign w:val="center"/>
          </w:tcPr>
          <w:p w14:paraId="3F332A58" w14:textId="77777777" w:rsidR="00661F61" w:rsidRPr="005B5C23" w:rsidRDefault="00661F61" w:rsidP="0078651F">
            <w:pPr>
              <w:jc w:val="center"/>
            </w:pPr>
            <w:r w:rsidRPr="005B5C23">
              <w:t>13,1</w:t>
            </w:r>
          </w:p>
        </w:tc>
        <w:tc>
          <w:tcPr>
            <w:tcW w:w="1559" w:type="dxa"/>
            <w:vAlign w:val="center"/>
          </w:tcPr>
          <w:p w14:paraId="28EC491D" w14:textId="77777777" w:rsidR="00661F61" w:rsidRPr="005B5C23" w:rsidRDefault="00661F61" w:rsidP="0078651F">
            <w:pPr>
              <w:jc w:val="center"/>
            </w:pPr>
            <w:r w:rsidRPr="005B5C23">
              <w:t>96,9</w:t>
            </w:r>
          </w:p>
        </w:tc>
        <w:tc>
          <w:tcPr>
            <w:tcW w:w="980" w:type="dxa"/>
            <w:vAlign w:val="center"/>
          </w:tcPr>
          <w:p w14:paraId="0BBD9A88" w14:textId="77777777" w:rsidR="00661F61" w:rsidRPr="005B5C23" w:rsidRDefault="00661F61" w:rsidP="0078651F">
            <w:pPr>
              <w:jc w:val="center"/>
            </w:pPr>
            <w:r w:rsidRPr="005B5C23">
              <w:t>132,2</w:t>
            </w:r>
          </w:p>
        </w:tc>
        <w:tc>
          <w:tcPr>
            <w:tcW w:w="1118" w:type="dxa"/>
            <w:vAlign w:val="center"/>
          </w:tcPr>
          <w:p w14:paraId="03DE0157" w14:textId="77777777" w:rsidR="00661F61" w:rsidRPr="005B5C23" w:rsidRDefault="00661F61" w:rsidP="0078651F">
            <w:pPr>
              <w:jc w:val="center"/>
            </w:pPr>
            <w:r w:rsidRPr="005B5C23">
              <w:t>1</w:t>
            </w:r>
            <w:r>
              <w:t xml:space="preserve"> </w:t>
            </w:r>
            <w:r w:rsidRPr="005B5C23">
              <w:t>554,2</w:t>
            </w:r>
          </w:p>
        </w:tc>
      </w:tr>
      <w:tr w:rsidR="00661F61" w:rsidRPr="00F70757" w14:paraId="393A75CB" w14:textId="77777777">
        <w:trPr>
          <w:gridAfter w:val="1"/>
          <w:wAfter w:w="10" w:type="dxa"/>
        </w:trPr>
        <w:tc>
          <w:tcPr>
            <w:tcW w:w="2660" w:type="dxa"/>
            <w:vAlign w:val="center"/>
          </w:tcPr>
          <w:p w14:paraId="76803268" w14:textId="77777777" w:rsidR="00661F61" w:rsidRPr="0058040C" w:rsidRDefault="00661F61" w:rsidP="00CD4429">
            <w:r w:rsidRPr="0058040C">
              <w:rPr>
                <w:sz w:val="22"/>
                <w:szCs w:val="22"/>
              </w:rPr>
              <w:t xml:space="preserve">Налог на имущество организаций </w:t>
            </w:r>
          </w:p>
        </w:tc>
        <w:tc>
          <w:tcPr>
            <w:tcW w:w="1559" w:type="dxa"/>
            <w:vAlign w:val="center"/>
          </w:tcPr>
          <w:p w14:paraId="2F1ABF16" w14:textId="77777777" w:rsidR="00661F61" w:rsidRPr="005B5C23" w:rsidRDefault="00661F61" w:rsidP="0078651F">
            <w:pPr>
              <w:jc w:val="center"/>
            </w:pPr>
            <w:r w:rsidRPr="005B5C23">
              <w:t>4 796,2</w:t>
            </w:r>
          </w:p>
        </w:tc>
        <w:tc>
          <w:tcPr>
            <w:tcW w:w="1872" w:type="dxa"/>
            <w:vAlign w:val="center"/>
          </w:tcPr>
          <w:p w14:paraId="302179D9" w14:textId="77777777" w:rsidR="00661F61" w:rsidRPr="005B5C23" w:rsidRDefault="00661F61" w:rsidP="0078651F">
            <w:pPr>
              <w:jc w:val="center"/>
            </w:pPr>
            <w:r w:rsidRPr="005B5C23">
              <w:t>9,8</w:t>
            </w:r>
          </w:p>
        </w:tc>
        <w:tc>
          <w:tcPr>
            <w:tcW w:w="1559" w:type="dxa"/>
            <w:vAlign w:val="center"/>
          </w:tcPr>
          <w:p w14:paraId="0F4C3EEB" w14:textId="77777777" w:rsidR="00661F61" w:rsidRPr="005B5C23" w:rsidRDefault="00661F61" w:rsidP="0078651F">
            <w:pPr>
              <w:jc w:val="center"/>
            </w:pPr>
            <w:r w:rsidRPr="005B5C23">
              <w:t>115,0</w:t>
            </w:r>
          </w:p>
        </w:tc>
        <w:tc>
          <w:tcPr>
            <w:tcW w:w="980" w:type="dxa"/>
            <w:vAlign w:val="center"/>
          </w:tcPr>
          <w:p w14:paraId="7B1682FA" w14:textId="77777777" w:rsidR="00661F61" w:rsidRPr="005B5C23" w:rsidRDefault="00661F61" w:rsidP="0078651F">
            <w:pPr>
              <w:jc w:val="center"/>
            </w:pPr>
            <w:r w:rsidRPr="005B5C23">
              <w:t>98,9</w:t>
            </w:r>
          </w:p>
        </w:tc>
        <w:tc>
          <w:tcPr>
            <w:tcW w:w="1118" w:type="dxa"/>
            <w:vAlign w:val="center"/>
          </w:tcPr>
          <w:p w14:paraId="29ABA735" w14:textId="77777777" w:rsidR="00661F61" w:rsidRPr="005B5C23" w:rsidRDefault="00661F61" w:rsidP="0078651F">
            <w:pPr>
              <w:jc w:val="center"/>
            </w:pPr>
            <w:r w:rsidRPr="005B5C23">
              <w:t>-55</w:t>
            </w:r>
            <w:r>
              <w:t>,0</w:t>
            </w:r>
          </w:p>
        </w:tc>
      </w:tr>
      <w:tr w:rsidR="00661F61" w:rsidRPr="00F70757" w14:paraId="4DEE91AF" w14:textId="77777777">
        <w:trPr>
          <w:gridAfter w:val="1"/>
          <w:wAfter w:w="10" w:type="dxa"/>
        </w:trPr>
        <w:tc>
          <w:tcPr>
            <w:tcW w:w="2660" w:type="dxa"/>
            <w:vAlign w:val="center"/>
          </w:tcPr>
          <w:p w14:paraId="12C5C8E9" w14:textId="77777777" w:rsidR="00661F61" w:rsidRPr="00F70757" w:rsidRDefault="00661F61" w:rsidP="00CD4429">
            <w:pPr>
              <w:rPr>
                <w:color w:val="FF0000"/>
              </w:rPr>
            </w:pPr>
            <w:r w:rsidRPr="00CE0737">
              <w:rPr>
                <w:sz w:val="22"/>
                <w:szCs w:val="22"/>
              </w:rPr>
              <w:t>Прочие налоги</w:t>
            </w:r>
          </w:p>
        </w:tc>
        <w:tc>
          <w:tcPr>
            <w:tcW w:w="1559" w:type="dxa"/>
            <w:vAlign w:val="center"/>
          </w:tcPr>
          <w:p w14:paraId="48B95628" w14:textId="77777777" w:rsidR="00661F61" w:rsidRPr="005B5C23" w:rsidRDefault="00661F61" w:rsidP="0078651F">
            <w:pPr>
              <w:jc w:val="center"/>
              <w:rPr>
                <w:color w:val="FF0000"/>
              </w:rPr>
            </w:pPr>
            <w:r w:rsidRPr="005B5C23">
              <w:t>3 243,9</w:t>
            </w:r>
          </w:p>
        </w:tc>
        <w:tc>
          <w:tcPr>
            <w:tcW w:w="1872" w:type="dxa"/>
            <w:vAlign w:val="center"/>
          </w:tcPr>
          <w:p w14:paraId="092B0943" w14:textId="77777777" w:rsidR="00661F61" w:rsidRPr="005B5C23" w:rsidRDefault="00661F61" w:rsidP="0078651F">
            <w:pPr>
              <w:jc w:val="center"/>
            </w:pPr>
            <w:r w:rsidRPr="005B5C23">
              <w:t>6,6</w:t>
            </w:r>
          </w:p>
        </w:tc>
        <w:tc>
          <w:tcPr>
            <w:tcW w:w="1559" w:type="dxa"/>
            <w:vAlign w:val="center"/>
          </w:tcPr>
          <w:p w14:paraId="530F02D1" w14:textId="77777777" w:rsidR="00661F61" w:rsidRPr="005B5C23" w:rsidRDefault="00661F61" w:rsidP="0078651F">
            <w:pPr>
              <w:jc w:val="center"/>
            </w:pPr>
            <w:r w:rsidRPr="005B5C23">
              <w:t>105,1</w:t>
            </w:r>
          </w:p>
        </w:tc>
        <w:tc>
          <w:tcPr>
            <w:tcW w:w="980" w:type="dxa"/>
            <w:vAlign w:val="center"/>
          </w:tcPr>
          <w:p w14:paraId="01EBDD9A" w14:textId="77777777" w:rsidR="00661F61" w:rsidRPr="005B5C23" w:rsidRDefault="00661F61" w:rsidP="0078651F">
            <w:pPr>
              <w:jc w:val="center"/>
            </w:pPr>
            <w:r w:rsidRPr="005B5C23">
              <w:t>97,3</w:t>
            </w:r>
          </w:p>
        </w:tc>
        <w:tc>
          <w:tcPr>
            <w:tcW w:w="1118" w:type="dxa"/>
            <w:vAlign w:val="center"/>
          </w:tcPr>
          <w:p w14:paraId="50A10FF9" w14:textId="77777777" w:rsidR="00661F61" w:rsidRPr="005B5C23" w:rsidRDefault="00661F61" w:rsidP="0078651F">
            <w:pPr>
              <w:jc w:val="center"/>
            </w:pPr>
            <w:r w:rsidRPr="005B5C23">
              <w:t>-91,1</w:t>
            </w:r>
          </w:p>
        </w:tc>
      </w:tr>
      <w:tr w:rsidR="00661F61" w:rsidRPr="00F70757" w14:paraId="5A7244FA" w14:textId="77777777">
        <w:trPr>
          <w:gridAfter w:val="1"/>
          <w:wAfter w:w="10" w:type="dxa"/>
        </w:trPr>
        <w:tc>
          <w:tcPr>
            <w:tcW w:w="2660" w:type="dxa"/>
            <w:vAlign w:val="center"/>
          </w:tcPr>
          <w:p w14:paraId="5457C954" w14:textId="77777777" w:rsidR="00661F61" w:rsidRPr="00CE0737" w:rsidRDefault="00661F61" w:rsidP="00CD4429">
            <w:pPr>
              <w:rPr>
                <w:b/>
                <w:bCs/>
              </w:rPr>
            </w:pPr>
            <w:r w:rsidRPr="00CE0737">
              <w:rPr>
                <w:b/>
                <w:bCs/>
                <w:sz w:val="22"/>
                <w:szCs w:val="22"/>
              </w:rPr>
              <w:t>Всего налоговых доходов</w:t>
            </w:r>
          </w:p>
        </w:tc>
        <w:tc>
          <w:tcPr>
            <w:tcW w:w="1559" w:type="dxa"/>
            <w:vAlign w:val="center"/>
          </w:tcPr>
          <w:p w14:paraId="46D384CA" w14:textId="77777777" w:rsidR="00661F61" w:rsidRPr="005B5C23" w:rsidRDefault="00661F61" w:rsidP="0078651F">
            <w:pPr>
              <w:jc w:val="center"/>
              <w:rPr>
                <w:b/>
                <w:bCs/>
              </w:rPr>
            </w:pPr>
            <w:r w:rsidRPr="005B5C23">
              <w:rPr>
                <w:b/>
                <w:bCs/>
              </w:rPr>
              <w:t>48 788,8</w:t>
            </w:r>
          </w:p>
        </w:tc>
        <w:tc>
          <w:tcPr>
            <w:tcW w:w="1872" w:type="dxa"/>
            <w:vAlign w:val="center"/>
          </w:tcPr>
          <w:p w14:paraId="3B9A1B17" w14:textId="77777777" w:rsidR="00661F61" w:rsidRPr="005B5C23" w:rsidRDefault="00661F61" w:rsidP="0078651F">
            <w:pPr>
              <w:jc w:val="center"/>
              <w:rPr>
                <w:b/>
                <w:bCs/>
              </w:rPr>
            </w:pPr>
            <w:r w:rsidRPr="005B5C23">
              <w:rPr>
                <w:b/>
                <w:bCs/>
              </w:rPr>
              <w:t>100,0</w:t>
            </w:r>
          </w:p>
        </w:tc>
        <w:tc>
          <w:tcPr>
            <w:tcW w:w="1559" w:type="dxa"/>
            <w:vAlign w:val="center"/>
          </w:tcPr>
          <w:p w14:paraId="220E15CD" w14:textId="77777777" w:rsidR="00661F61" w:rsidRPr="005B5C23" w:rsidRDefault="00661F61" w:rsidP="0078651F">
            <w:pPr>
              <w:jc w:val="center"/>
              <w:rPr>
                <w:b/>
                <w:bCs/>
              </w:rPr>
            </w:pPr>
            <w:r w:rsidRPr="005B5C23">
              <w:rPr>
                <w:b/>
                <w:bCs/>
              </w:rPr>
              <w:t>105,3</w:t>
            </w:r>
          </w:p>
        </w:tc>
        <w:tc>
          <w:tcPr>
            <w:tcW w:w="980" w:type="dxa"/>
            <w:vAlign w:val="center"/>
          </w:tcPr>
          <w:p w14:paraId="11672827" w14:textId="77777777" w:rsidR="00661F61" w:rsidRPr="005B5C23" w:rsidRDefault="00661F61" w:rsidP="0078651F">
            <w:pPr>
              <w:jc w:val="center"/>
              <w:rPr>
                <w:b/>
                <w:bCs/>
              </w:rPr>
            </w:pPr>
            <w:r w:rsidRPr="005B5C23">
              <w:rPr>
                <w:b/>
                <w:bCs/>
              </w:rPr>
              <w:t>101,6</w:t>
            </w:r>
          </w:p>
        </w:tc>
        <w:tc>
          <w:tcPr>
            <w:tcW w:w="1118" w:type="dxa"/>
            <w:vAlign w:val="center"/>
          </w:tcPr>
          <w:p w14:paraId="3D7C0901" w14:textId="77777777" w:rsidR="00661F61" w:rsidRPr="005B5C23" w:rsidRDefault="00661F61" w:rsidP="0078651F">
            <w:pPr>
              <w:jc w:val="center"/>
              <w:rPr>
                <w:b/>
                <w:bCs/>
              </w:rPr>
            </w:pPr>
            <w:r w:rsidRPr="005B5C23">
              <w:rPr>
                <w:b/>
                <w:bCs/>
              </w:rPr>
              <w:t>791,5</w:t>
            </w:r>
          </w:p>
        </w:tc>
      </w:tr>
    </w:tbl>
    <w:p w14:paraId="6CCD0DF3" w14:textId="77777777" w:rsidR="00661F61" w:rsidRDefault="00661F61" w:rsidP="002C0C62">
      <w:pPr>
        <w:spacing w:line="360" w:lineRule="auto"/>
        <w:ind w:right="-5" w:firstLine="720"/>
        <w:jc w:val="both"/>
        <w:rPr>
          <w:sz w:val="28"/>
          <w:szCs w:val="28"/>
        </w:rPr>
      </w:pPr>
    </w:p>
    <w:p w14:paraId="119D0908" w14:textId="77777777" w:rsidR="00661F61" w:rsidRPr="00F70757" w:rsidRDefault="00661F61" w:rsidP="002C0C62">
      <w:pPr>
        <w:spacing w:line="360" w:lineRule="auto"/>
        <w:ind w:right="-5" w:firstLine="720"/>
        <w:jc w:val="both"/>
        <w:rPr>
          <w:color w:val="FF0000"/>
          <w:sz w:val="28"/>
          <w:szCs w:val="28"/>
        </w:rPr>
      </w:pPr>
      <w:r w:rsidRPr="0078651F">
        <w:rPr>
          <w:sz w:val="28"/>
          <w:szCs w:val="28"/>
        </w:rPr>
        <w:t xml:space="preserve">По сравнению с 2019 годом налоговые доходы увеличились на 791,5 млн. </w:t>
      </w:r>
      <w:r w:rsidRPr="00D768AC">
        <w:rPr>
          <w:sz w:val="28"/>
          <w:szCs w:val="28"/>
        </w:rPr>
        <w:t>рублей или на 1,6%. Положительная динамика отмечена по налогу на доходы физических лиц за счет роста фонда заработной платы и акцизам на нефтепродукты в связи с изменением нормативов отчислений в бюджеты субъектов РФ.</w:t>
      </w:r>
    </w:p>
    <w:p w14:paraId="50704528" w14:textId="77777777" w:rsidR="00661F61" w:rsidRDefault="00661F61" w:rsidP="003E47FF">
      <w:pPr>
        <w:spacing w:line="360" w:lineRule="auto"/>
        <w:ind w:right="-5" w:firstLine="720"/>
        <w:jc w:val="both"/>
        <w:rPr>
          <w:color w:val="FF0000"/>
          <w:sz w:val="28"/>
          <w:szCs w:val="28"/>
        </w:rPr>
      </w:pPr>
      <w:r w:rsidRPr="003E47FF">
        <w:rPr>
          <w:sz w:val="28"/>
          <w:szCs w:val="28"/>
        </w:rPr>
        <w:t>Средняя номинальная заработная плата, начисленная за январь - декабрь 2020 года, составила 36,8 тыс. рублей, что на 6,1% превысило ее размер в соответствующем периоде 2019 года. Реальная заработная плата, рассчитанная с учетом индекса потребительских цен, в январе-декабре 2020 года составила 102,2% к уровню соответствующего периода 2019 года</w:t>
      </w:r>
      <w:r>
        <w:rPr>
          <w:sz w:val="28"/>
          <w:szCs w:val="28"/>
        </w:rPr>
        <w:t>.</w:t>
      </w:r>
      <w:r w:rsidRPr="003E47FF">
        <w:rPr>
          <w:sz w:val="28"/>
          <w:szCs w:val="28"/>
        </w:rPr>
        <w:t xml:space="preserve"> </w:t>
      </w:r>
    </w:p>
    <w:p w14:paraId="7E19F3C8" w14:textId="77777777" w:rsidR="00661F61" w:rsidRPr="00F529A8" w:rsidRDefault="00661F61" w:rsidP="00F529A8">
      <w:pPr>
        <w:spacing w:line="360" w:lineRule="auto"/>
        <w:ind w:right="-5" w:firstLine="720"/>
        <w:jc w:val="both"/>
        <w:rPr>
          <w:sz w:val="28"/>
          <w:szCs w:val="28"/>
        </w:rPr>
      </w:pPr>
      <w:r w:rsidRPr="00F529A8">
        <w:rPr>
          <w:sz w:val="28"/>
          <w:szCs w:val="28"/>
        </w:rPr>
        <w:t>Наиболее высокая заработная плата сложилась у работников, занятых в металлургическом производстве; в производстве компьютеров, электронных и оптических изделий; табачных изделий; финансовой и страховой деятельности. Разрыв между их заработной платой и средней заработной платой в целом по области достиг в январе-декабре 2020 года 1,9 - 1,1 раза.</w:t>
      </w:r>
    </w:p>
    <w:p w14:paraId="44AA4135" w14:textId="77777777" w:rsidR="00661F61" w:rsidRPr="00F529A8" w:rsidRDefault="00661F61" w:rsidP="00F529A8">
      <w:pPr>
        <w:spacing w:line="360" w:lineRule="auto"/>
        <w:ind w:right="-5" w:firstLine="720"/>
        <w:jc w:val="both"/>
        <w:rPr>
          <w:sz w:val="28"/>
          <w:szCs w:val="28"/>
        </w:rPr>
      </w:pPr>
      <w:r w:rsidRPr="00F529A8">
        <w:rPr>
          <w:sz w:val="28"/>
          <w:szCs w:val="28"/>
        </w:rPr>
        <w:t>Самая низкая заработная плата (от 36 – до 64% от среднеобластного уровня) сложилась у работников, занятых в производстве мебели; текстильных изделий; кожи и изделий из кожи; занятых в деятельности гостиниц и предприятий общественного питания.</w:t>
      </w:r>
    </w:p>
    <w:p w14:paraId="52946A57" w14:textId="77777777" w:rsidR="00661F61" w:rsidRPr="00F70757" w:rsidRDefault="00661F61" w:rsidP="002C0C62">
      <w:pPr>
        <w:spacing w:line="360" w:lineRule="auto"/>
        <w:ind w:right="249" w:firstLine="720"/>
        <w:jc w:val="center"/>
        <w:rPr>
          <w:b/>
          <w:bCs/>
          <w:i/>
          <w:iCs/>
          <w:color w:val="FF0000"/>
          <w:sz w:val="28"/>
          <w:szCs w:val="28"/>
          <w:highlight w:val="yellow"/>
        </w:rPr>
      </w:pPr>
    </w:p>
    <w:p w14:paraId="22C06E83" w14:textId="77777777" w:rsidR="00661F61" w:rsidRDefault="00661F61" w:rsidP="002C0C62">
      <w:pPr>
        <w:spacing w:line="360" w:lineRule="auto"/>
        <w:ind w:right="249" w:firstLine="720"/>
        <w:jc w:val="center"/>
        <w:rPr>
          <w:b/>
          <w:bCs/>
          <w:i/>
          <w:iCs/>
          <w:color w:val="FF0000"/>
          <w:sz w:val="28"/>
          <w:szCs w:val="28"/>
        </w:rPr>
      </w:pPr>
    </w:p>
    <w:p w14:paraId="4B5C6870" w14:textId="77777777" w:rsidR="00661F61" w:rsidRPr="005B5C23" w:rsidRDefault="00661F61" w:rsidP="002C0C62">
      <w:pPr>
        <w:spacing w:line="360" w:lineRule="auto"/>
        <w:ind w:right="249" w:firstLine="720"/>
        <w:jc w:val="center"/>
        <w:rPr>
          <w:b/>
          <w:bCs/>
          <w:i/>
          <w:iCs/>
          <w:sz w:val="28"/>
          <w:szCs w:val="28"/>
        </w:rPr>
      </w:pPr>
      <w:r w:rsidRPr="005B5C23">
        <w:rPr>
          <w:b/>
          <w:bCs/>
          <w:i/>
          <w:iCs/>
          <w:sz w:val="28"/>
          <w:szCs w:val="28"/>
        </w:rPr>
        <w:t xml:space="preserve">4.2. Неналоговые доходы областного бюджета </w:t>
      </w:r>
    </w:p>
    <w:p w14:paraId="331F6A27" w14:textId="77777777" w:rsidR="00661F61" w:rsidRPr="00236E74" w:rsidRDefault="00661F61" w:rsidP="002C0C62">
      <w:pPr>
        <w:spacing w:line="360" w:lineRule="auto"/>
        <w:ind w:right="-5" w:firstLine="720"/>
        <w:jc w:val="both"/>
        <w:rPr>
          <w:sz w:val="28"/>
          <w:szCs w:val="28"/>
        </w:rPr>
      </w:pPr>
      <w:r w:rsidRPr="00236E74">
        <w:rPr>
          <w:sz w:val="28"/>
          <w:szCs w:val="28"/>
        </w:rPr>
        <w:t>В доходы областного бюджета за 20</w:t>
      </w:r>
      <w:r>
        <w:rPr>
          <w:sz w:val="28"/>
          <w:szCs w:val="28"/>
        </w:rPr>
        <w:t>20</w:t>
      </w:r>
      <w:r w:rsidRPr="00236E74">
        <w:rPr>
          <w:sz w:val="28"/>
          <w:szCs w:val="28"/>
        </w:rPr>
        <w:t xml:space="preserve"> год поступило неналоговых доходов 749,6</w:t>
      </w:r>
      <w:r>
        <w:rPr>
          <w:sz w:val="28"/>
          <w:szCs w:val="28"/>
        </w:rPr>
        <w:t xml:space="preserve"> </w:t>
      </w:r>
      <w:r w:rsidRPr="00236E74">
        <w:rPr>
          <w:sz w:val="28"/>
          <w:szCs w:val="28"/>
        </w:rPr>
        <w:t>млн. рублей или 1,0% доходов областного бюджета. По сравнению с 2019 годом данные поступления увеличились на 94,1 млн. рублей (14,4%).</w:t>
      </w:r>
    </w:p>
    <w:p w14:paraId="57382F5C" w14:textId="77777777" w:rsidR="00661F61" w:rsidRPr="00236E74" w:rsidRDefault="00661F61" w:rsidP="002C0C62">
      <w:pPr>
        <w:spacing w:line="360" w:lineRule="auto"/>
        <w:ind w:right="-5" w:firstLine="720"/>
        <w:jc w:val="both"/>
        <w:rPr>
          <w:sz w:val="28"/>
          <w:szCs w:val="28"/>
        </w:rPr>
      </w:pPr>
      <w:r w:rsidRPr="00236E74">
        <w:rPr>
          <w:sz w:val="28"/>
          <w:szCs w:val="28"/>
        </w:rPr>
        <w:t>Характеристика неналоговых доходов представлена в следующей таблице:</w:t>
      </w: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047"/>
        <w:gridCol w:w="2126"/>
        <w:gridCol w:w="1559"/>
        <w:gridCol w:w="1389"/>
      </w:tblGrid>
      <w:tr w:rsidR="00661F61" w:rsidRPr="00F70757" w14:paraId="086F699B" w14:textId="77777777">
        <w:tc>
          <w:tcPr>
            <w:tcW w:w="2660" w:type="dxa"/>
            <w:vMerge w:val="restart"/>
            <w:shd w:val="clear" w:color="auto" w:fill="DEEAF6"/>
            <w:vAlign w:val="center"/>
          </w:tcPr>
          <w:p w14:paraId="217DCA6B" w14:textId="77777777" w:rsidR="00661F61" w:rsidRPr="0033601E" w:rsidRDefault="00661F61" w:rsidP="00FD17AC">
            <w:pPr>
              <w:ind w:right="-6"/>
              <w:jc w:val="center"/>
              <w:rPr>
                <w:b/>
                <w:bCs/>
                <w:sz w:val="20"/>
                <w:szCs w:val="20"/>
              </w:rPr>
            </w:pPr>
            <w:r w:rsidRPr="0033601E">
              <w:rPr>
                <w:b/>
                <w:bCs/>
                <w:sz w:val="20"/>
                <w:szCs w:val="20"/>
              </w:rPr>
              <w:t>Виды неналоговых   доходов</w:t>
            </w:r>
          </w:p>
        </w:tc>
        <w:tc>
          <w:tcPr>
            <w:tcW w:w="4173" w:type="dxa"/>
            <w:gridSpan w:val="2"/>
            <w:shd w:val="clear" w:color="auto" w:fill="DEEAF6"/>
            <w:vAlign w:val="center"/>
          </w:tcPr>
          <w:p w14:paraId="71CB3738" w14:textId="77777777" w:rsidR="00661F61" w:rsidRPr="0033601E" w:rsidRDefault="00661F61" w:rsidP="0033601E">
            <w:pPr>
              <w:ind w:right="-6"/>
              <w:jc w:val="center"/>
              <w:rPr>
                <w:b/>
                <w:bCs/>
              </w:rPr>
            </w:pPr>
            <w:r w:rsidRPr="0033601E">
              <w:rPr>
                <w:b/>
                <w:bCs/>
                <w:sz w:val="22"/>
                <w:szCs w:val="22"/>
              </w:rPr>
              <w:t>2020 год</w:t>
            </w:r>
          </w:p>
        </w:tc>
        <w:tc>
          <w:tcPr>
            <w:tcW w:w="2948" w:type="dxa"/>
            <w:gridSpan w:val="2"/>
            <w:shd w:val="clear" w:color="auto" w:fill="DEEAF6"/>
            <w:vAlign w:val="center"/>
          </w:tcPr>
          <w:p w14:paraId="1C126312" w14:textId="77777777" w:rsidR="00661F61" w:rsidRPr="0033601E" w:rsidRDefault="00661F61" w:rsidP="0033601E">
            <w:pPr>
              <w:ind w:right="-6"/>
              <w:jc w:val="center"/>
              <w:rPr>
                <w:b/>
                <w:bCs/>
              </w:rPr>
            </w:pPr>
            <w:r w:rsidRPr="0033601E">
              <w:rPr>
                <w:b/>
                <w:bCs/>
                <w:sz w:val="22"/>
                <w:szCs w:val="22"/>
              </w:rPr>
              <w:t>Изменения к 2019 году</w:t>
            </w:r>
          </w:p>
        </w:tc>
      </w:tr>
      <w:tr w:rsidR="00661F61" w:rsidRPr="00F70757" w14:paraId="511085D1" w14:textId="77777777">
        <w:tc>
          <w:tcPr>
            <w:tcW w:w="2660" w:type="dxa"/>
            <w:vMerge/>
            <w:shd w:val="clear" w:color="auto" w:fill="DEEAF6"/>
            <w:vAlign w:val="center"/>
          </w:tcPr>
          <w:p w14:paraId="35331E66" w14:textId="77777777" w:rsidR="00661F61" w:rsidRPr="0033601E" w:rsidRDefault="00661F61" w:rsidP="00FD17AC">
            <w:pPr>
              <w:ind w:right="-6"/>
              <w:jc w:val="center"/>
              <w:rPr>
                <w:b/>
                <w:bCs/>
                <w:sz w:val="20"/>
                <w:szCs w:val="20"/>
              </w:rPr>
            </w:pPr>
          </w:p>
        </w:tc>
        <w:tc>
          <w:tcPr>
            <w:tcW w:w="2047" w:type="dxa"/>
            <w:shd w:val="clear" w:color="auto" w:fill="DEEAF6"/>
            <w:vAlign w:val="center"/>
          </w:tcPr>
          <w:p w14:paraId="052206A6" w14:textId="77777777" w:rsidR="00661F61" w:rsidRPr="0033601E" w:rsidRDefault="00661F61" w:rsidP="00FD17AC">
            <w:pPr>
              <w:ind w:right="-6"/>
              <w:jc w:val="center"/>
              <w:rPr>
                <w:b/>
                <w:bCs/>
              </w:rPr>
            </w:pPr>
            <w:r w:rsidRPr="0033601E">
              <w:rPr>
                <w:b/>
                <w:bCs/>
                <w:sz w:val="22"/>
                <w:szCs w:val="22"/>
              </w:rPr>
              <w:t>Поступило</w:t>
            </w:r>
          </w:p>
          <w:p w14:paraId="0565CEBF" w14:textId="77777777" w:rsidR="00661F61" w:rsidRPr="0033601E" w:rsidRDefault="00661F61" w:rsidP="00FD17AC">
            <w:pPr>
              <w:ind w:left="-76" w:right="-117"/>
              <w:jc w:val="center"/>
              <w:rPr>
                <w:b/>
                <w:bCs/>
              </w:rPr>
            </w:pPr>
            <w:r w:rsidRPr="0033601E">
              <w:rPr>
                <w:b/>
                <w:bCs/>
                <w:sz w:val="22"/>
                <w:szCs w:val="22"/>
              </w:rPr>
              <w:t>(млн. рублей)</w:t>
            </w:r>
          </w:p>
        </w:tc>
        <w:tc>
          <w:tcPr>
            <w:tcW w:w="2126" w:type="dxa"/>
            <w:shd w:val="clear" w:color="auto" w:fill="DEEAF6"/>
            <w:vAlign w:val="center"/>
          </w:tcPr>
          <w:p w14:paraId="2DB930F5" w14:textId="77777777" w:rsidR="00661F61" w:rsidRPr="0033601E" w:rsidRDefault="00661F61" w:rsidP="00FD17AC">
            <w:pPr>
              <w:ind w:right="-6"/>
              <w:jc w:val="center"/>
              <w:rPr>
                <w:b/>
                <w:bCs/>
              </w:rPr>
            </w:pPr>
            <w:r w:rsidRPr="0033601E">
              <w:rPr>
                <w:b/>
                <w:bCs/>
                <w:sz w:val="22"/>
                <w:szCs w:val="22"/>
              </w:rPr>
              <w:t>Исполнение плана (%)</w:t>
            </w:r>
          </w:p>
        </w:tc>
        <w:tc>
          <w:tcPr>
            <w:tcW w:w="1559" w:type="dxa"/>
            <w:shd w:val="clear" w:color="auto" w:fill="DEEAF6"/>
            <w:vAlign w:val="center"/>
          </w:tcPr>
          <w:p w14:paraId="3497E9FE" w14:textId="77777777" w:rsidR="00661F61" w:rsidRPr="0033601E" w:rsidRDefault="00661F61" w:rsidP="00FD17AC">
            <w:pPr>
              <w:ind w:right="-6"/>
              <w:jc w:val="center"/>
              <w:rPr>
                <w:b/>
                <w:bCs/>
              </w:rPr>
            </w:pPr>
            <w:r w:rsidRPr="0033601E">
              <w:rPr>
                <w:b/>
                <w:bCs/>
                <w:sz w:val="22"/>
                <w:szCs w:val="22"/>
              </w:rPr>
              <w:t>%</w:t>
            </w:r>
          </w:p>
        </w:tc>
        <w:tc>
          <w:tcPr>
            <w:tcW w:w="1389" w:type="dxa"/>
            <w:shd w:val="clear" w:color="auto" w:fill="DEEAF6"/>
            <w:vAlign w:val="center"/>
          </w:tcPr>
          <w:p w14:paraId="42F87796" w14:textId="77777777" w:rsidR="00661F61" w:rsidRPr="0033601E" w:rsidRDefault="00661F61" w:rsidP="00FD17AC">
            <w:pPr>
              <w:ind w:right="-6"/>
              <w:jc w:val="center"/>
              <w:rPr>
                <w:b/>
                <w:bCs/>
              </w:rPr>
            </w:pPr>
            <w:r w:rsidRPr="0033601E">
              <w:rPr>
                <w:b/>
                <w:bCs/>
                <w:sz w:val="22"/>
                <w:szCs w:val="22"/>
              </w:rPr>
              <w:t>млн. рублей</w:t>
            </w:r>
          </w:p>
        </w:tc>
      </w:tr>
      <w:tr w:rsidR="00661F61" w:rsidRPr="00F70757" w14:paraId="6D34C05D" w14:textId="77777777">
        <w:tc>
          <w:tcPr>
            <w:tcW w:w="2660" w:type="dxa"/>
            <w:vAlign w:val="center"/>
          </w:tcPr>
          <w:p w14:paraId="01EA71FB" w14:textId="77777777" w:rsidR="00661F61" w:rsidRPr="0033601E" w:rsidRDefault="00661F61" w:rsidP="0033601E">
            <w:pPr>
              <w:ind w:right="2"/>
              <w:rPr>
                <w:sz w:val="20"/>
                <w:szCs w:val="20"/>
              </w:rPr>
            </w:pPr>
            <w:r w:rsidRPr="0033601E">
              <w:rPr>
                <w:sz w:val="20"/>
                <w:szCs w:val="20"/>
              </w:rPr>
              <w:t>Доходы от использования государственного имущества</w:t>
            </w:r>
          </w:p>
        </w:tc>
        <w:tc>
          <w:tcPr>
            <w:tcW w:w="2047" w:type="dxa"/>
            <w:vAlign w:val="center"/>
          </w:tcPr>
          <w:p w14:paraId="1A234F80" w14:textId="77777777" w:rsidR="00661F61" w:rsidRPr="00071DEA" w:rsidRDefault="00661F61" w:rsidP="0078651F">
            <w:pPr>
              <w:ind w:right="-6"/>
              <w:jc w:val="center"/>
            </w:pPr>
            <w:r w:rsidRPr="00071DEA">
              <w:rPr>
                <w:sz w:val="22"/>
                <w:szCs w:val="22"/>
              </w:rPr>
              <w:t>201,8</w:t>
            </w:r>
          </w:p>
        </w:tc>
        <w:tc>
          <w:tcPr>
            <w:tcW w:w="2126" w:type="dxa"/>
            <w:vAlign w:val="center"/>
          </w:tcPr>
          <w:p w14:paraId="57ADA683" w14:textId="77777777" w:rsidR="00661F61" w:rsidRPr="006C6CE5" w:rsidRDefault="00661F61" w:rsidP="0078651F">
            <w:pPr>
              <w:ind w:right="-6"/>
              <w:jc w:val="center"/>
            </w:pPr>
            <w:r w:rsidRPr="006C6CE5">
              <w:rPr>
                <w:sz w:val="22"/>
                <w:szCs w:val="22"/>
              </w:rPr>
              <w:t>164,1</w:t>
            </w:r>
          </w:p>
        </w:tc>
        <w:tc>
          <w:tcPr>
            <w:tcW w:w="1559" w:type="dxa"/>
            <w:vAlign w:val="center"/>
          </w:tcPr>
          <w:p w14:paraId="3BD9C53C" w14:textId="77777777" w:rsidR="00661F61" w:rsidRPr="002213FB" w:rsidRDefault="00661F61" w:rsidP="0078651F">
            <w:pPr>
              <w:jc w:val="center"/>
            </w:pPr>
            <w:r w:rsidRPr="002213FB">
              <w:t>137,7</w:t>
            </w:r>
          </w:p>
        </w:tc>
        <w:tc>
          <w:tcPr>
            <w:tcW w:w="1389" w:type="dxa"/>
            <w:vAlign w:val="center"/>
          </w:tcPr>
          <w:p w14:paraId="2C7059E0" w14:textId="77777777" w:rsidR="00661F61" w:rsidRPr="00791F3B" w:rsidRDefault="00661F61" w:rsidP="0078651F">
            <w:pPr>
              <w:jc w:val="center"/>
            </w:pPr>
            <w:r w:rsidRPr="00791F3B">
              <w:t>55,2</w:t>
            </w:r>
          </w:p>
        </w:tc>
      </w:tr>
      <w:tr w:rsidR="00661F61" w:rsidRPr="00F70757" w14:paraId="58E2FDED" w14:textId="77777777">
        <w:tc>
          <w:tcPr>
            <w:tcW w:w="2660" w:type="dxa"/>
            <w:vAlign w:val="center"/>
          </w:tcPr>
          <w:p w14:paraId="1BC48F65" w14:textId="77777777" w:rsidR="00661F61" w:rsidRPr="0033601E" w:rsidRDefault="00661F61" w:rsidP="0033601E">
            <w:pPr>
              <w:ind w:right="2"/>
              <w:rPr>
                <w:sz w:val="20"/>
                <w:szCs w:val="20"/>
              </w:rPr>
            </w:pPr>
            <w:r w:rsidRPr="0033601E">
              <w:rPr>
                <w:sz w:val="20"/>
                <w:szCs w:val="20"/>
              </w:rPr>
              <w:t>Платежи при пользовании природными  ресурсами</w:t>
            </w:r>
          </w:p>
        </w:tc>
        <w:tc>
          <w:tcPr>
            <w:tcW w:w="2047" w:type="dxa"/>
            <w:vAlign w:val="center"/>
          </w:tcPr>
          <w:p w14:paraId="5EBDE6D6" w14:textId="77777777" w:rsidR="00661F61" w:rsidRPr="00071DEA" w:rsidRDefault="00661F61" w:rsidP="0078651F">
            <w:pPr>
              <w:ind w:right="-6"/>
              <w:jc w:val="center"/>
            </w:pPr>
            <w:r w:rsidRPr="00071DEA">
              <w:rPr>
                <w:sz w:val="22"/>
                <w:szCs w:val="22"/>
              </w:rPr>
              <w:t>37,2</w:t>
            </w:r>
          </w:p>
        </w:tc>
        <w:tc>
          <w:tcPr>
            <w:tcW w:w="2126" w:type="dxa"/>
            <w:vAlign w:val="center"/>
          </w:tcPr>
          <w:p w14:paraId="364D9515" w14:textId="77777777" w:rsidR="00661F61" w:rsidRPr="006C6CE5" w:rsidRDefault="00661F61" w:rsidP="0078651F">
            <w:pPr>
              <w:ind w:right="-6"/>
              <w:jc w:val="center"/>
            </w:pPr>
            <w:r w:rsidRPr="006C6CE5">
              <w:rPr>
                <w:sz w:val="22"/>
                <w:szCs w:val="22"/>
              </w:rPr>
              <w:t>76,2</w:t>
            </w:r>
          </w:p>
        </w:tc>
        <w:tc>
          <w:tcPr>
            <w:tcW w:w="1559" w:type="dxa"/>
            <w:vAlign w:val="center"/>
          </w:tcPr>
          <w:p w14:paraId="595D0B56" w14:textId="77777777" w:rsidR="00661F61" w:rsidRPr="002213FB" w:rsidRDefault="00661F61" w:rsidP="0078651F">
            <w:pPr>
              <w:jc w:val="center"/>
            </w:pPr>
            <w:r w:rsidRPr="002213FB">
              <w:t>72,1</w:t>
            </w:r>
          </w:p>
        </w:tc>
        <w:tc>
          <w:tcPr>
            <w:tcW w:w="1389" w:type="dxa"/>
            <w:vAlign w:val="center"/>
          </w:tcPr>
          <w:p w14:paraId="6188D1BC" w14:textId="77777777" w:rsidR="00661F61" w:rsidRPr="00791F3B" w:rsidRDefault="00661F61" w:rsidP="0078651F">
            <w:pPr>
              <w:jc w:val="center"/>
            </w:pPr>
            <w:r w:rsidRPr="00791F3B">
              <w:t>-14,4</w:t>
            </w:r>
          </w:p>
        </w:tc>
      </w:tr>
      <w:tr w:rsidR="00661F61" w:rsidRPr="00F70757" w14:paraId="30644D0E" w14:textId="77777777">
        <w:tc>
          <w:tcPr>
            <w:tcW w:w="2660" w:type="dxa"/>
            <w:vAlign w:val="center"/>
          </w:tcPr>
          <w:p w14:paraId="173444C4" w14:textId="77777777" w:rsidR="00661F61" w:rsidRPr="0033601E" w:rsidRDefault="00661F61" w:rsidP="0033601E">
            <w:pPr>
              <w:ind w:right="2"/>
              <w:rPr>
                <w:sz w:val="20"/>
                <w:szCs w:val="20"/>
              </w:rPr>
            </w:pPr>
            <w:r w:rsidRPr="0033601E">
              <w:rPr>
                <w:sz w:val="20"/>
                <w:szCs w:val="20"/>
              </w:rPr>
              <w:t>Доходы от оказания платных услуг</w:t>
            </w:r>
          </w:p>
        </w:tc>
        <w:tc>
          <w:tcPr>
            <w:tcW w:w="2047" w:type="dxa"/>
            <w:vAlign w:val="center"/>
          </w:tcPr>
          <w:p w14:paraId="4B3EDA9C" w14:textId="77777777" w:rsidR="00661F61" w:rsidRPr="00071DEA" w:rsidRDefault="00661F61" w:rsidP="0078651F">
            <w:pPr>
              <w:ind w:right="-6"/>
              <w:jc w:val="center"/>
            </w:pPr>
            <w:r>
              <w:rPr>
                <w:sz w:val="22"/>
                <w:szCs w:val="22"/>
              </w:rPr>
              <w:t>101,7</w:t>
            </w:r>
          </w:p>
        </w:tc>
        <w:tc>
          <w:tcPr>
            <w:tcW w:w="2126" w:type="dxa"/>
            <w:vAlign w:val="center"/>
          </w:tcPr>
          <w:p w14:paraId="4555707B" w14:textId="77777777" w:rsidR="00661F61" w:rsidRPr="006C6CE5" w:rsidRDefault="00661F61" w:rsidP="0078651F">
            <w:pPr>
              <w:ind w:right="-6"/>
              <w:jc w:val="center"/>
            </w:pPr>
            <w:r w:rsidRPr="006C6CE5">
              <w:rPr>
                <w:sz w:val="22"/>
                <w:szCs w:val="22"/>
              </w:rPr>
              <w:t>153,6</w:t>
            </w:r>
          </w:p>
        </w:tc>
        <w:tc>
          <w:tcPr>
            <w:tcW w:w="1559" w:type="dxa"/>
            <w:vAlign w:val="center"/>
          </w:tcPr>
          <w:p w14:paraId="79C90867" w14:textId="77777777" w:rsidR="00661F61" w:rsidRPr="002213FB" w:rsidRDefault="00661F61" w:rsidP="0078651F">
            <w:pPr>
              <w:jc w:val="center"/>
            </w:pPr>
            <w:r w:rsidRPr="002213FB">
              <w:t>77,7</w:t>
            </w:r>
          </w:p>
        </w:tc>
        <w:tc>
          <w:tcPr>
            <w:tcW w:w="1389" w:type="dxa"/>
            <w:vAlign w:val="center"/>
          </w:tcPr>
          <w:p w14:paraId="305462F0" w14:textId="77777777" w:rsidR="00661F61" w:rsidRPr="00791F3B" w:rsidRDefault="00661F61" w:rsidP="0078651F">
            <w:pPr>
              <w:jc w:val="center"/>
            </w:pPr>
            <w:r w:rsidRPr="00791F3B">
              <w:t>-29,2</w:t>
            </w:r>
          </w:p>
        </w:tc>
      </w:tr>
      <w:tr w:rsidR="00661F61" w:rsidRPr="00F70757" w14:paraId="14C7ECB3" w14:textId="77777777">
        <w:tc>
          <w:tcPr>
            <w:tcW w:w="2660" w:type="dxa"/>
            <w:vAlign w:val="center"/>
          </w:tcPr>
          <w:p w14:paraId="12ECF0F3" w14:textId="77777777" w:rsidR="00661F61" w:rsidRPr="0033601E" w:rsidRDefault="00661F61" w:rsidP="0033601E">
            <w:pPr>
              <w:ind w:right="2"/>
              <w:rPr>
                <w:sz w:val="20"/>
                <w:szCs w:val="20"/>
              </w:rPr>
            </w:pPr>
            <w:r w:rsidRPr="0033601E">
              <w:rPr>
                <w:sz w:val="20"/>
                <w:szCs w:val="20"/>
              </w:rPr>
              <w:t xml:space="preserve">Доходы от продажи материальных </w:t>
            </w:r>
          </w:p>
          <w:p w14:paraId="26E44C1B" w14:textId="77777777" w:rsidR="00661F61" w:rsidRPr="0033601E" w:rsidRDefault="00661F61" w:rsidP="0033601E">
            <w:pPr>
              <w:ind w:right="2"/>
              <w:rPr>
                <w:sz w:val="20"/>
                <w:szCs w:val="20"/>
              </w:rPr>
            </w:pPr>
            <w:r w:rsidRPr="0033601E">
              <w:rPr>
                <w:sz w:val="20"/>
                <w:szCs w:val="20"/>
              </w:rPr>
              <w:t xml:space="preserve">и нематериальных </w:t>
            </w:r>
          </w:p>
          <w:p w14:paraId="1F4879A2" w14:textId="77777777" w:rsidR="00661F61" w:rsidRPr="0033601E" w:rsidRDefault="00661F61" w:rsidP="0033601E">
            <w:pPr>
              <w:ind w:right="2"/>
              <w:rPr>
                <w:sz w:val="20"/>
                <w:szCs w:val="20"/>
              </w:rPr>
            </w:pPr>
            <w:r w:rsidRPr="0033601E">
              <w:rPr>
                <w:sz w:val="20"/>
                <w:szCs w:val="20"/>
              </w:rPr>
              <w:t>активов</w:t>
            </w:r>
          </w:p>
        </w:tc>
        <w:tc>
          <w:tcPr>
            <w:tcW w:w="2047" w:type="dxa"/>
            <w:vAlign w:val="center"/>
          </w:tcPr>
          <w:p w14:paraId="3A6EFCD1" w14:textId="77777777" w:rsidR="00661F61" w:rsidRPr="00071DEA" w:rsidRDefault="00661F61" w:rsidP="0078651F">
            <w:pPr>
              <w:ind w:right="-6"/>
              <w:jc w:val="center"/>
            </w:pPr>
            <w:r w:rsidRPr="00071DEA">
              <w:rPr>
                <w:sz w:val="22"/>
                <w:szCs w:val="22"/>
              </w:rPr>
              <w:t>1,2</w:t>
            </w:r>
          </w:p>
        </w:tc>
        <w:tc>
          <w:tcPr>
            <w:tcW w:w="2126" w:type="dxa"/>
            <w:vAlign w:val="center"/>
          </w:tcPr>
          <w:p w14:paraId="4EE5A3E9" w14:textId="77777777" w:rsidR="00661F61" w:rsidRPr="006C6CE5" w:rsidRDefault="00661F61" w:rsidP="0078651F">
            <w:pPr>
              <w:ind w:right="-6"/>
              <w:jc w:val="center"/>
            </w:pPr>
            <w:r w:rsidRPr="006C6CE5">
              <w:rPr>
                <w:sz w:val="22"/>
                <w:szCs w:val="22"/>
              </w:rPr>
              <w:t>300,0</w:t>
            </w:r>
          </w:p>
        </w:tc>
        <w:tc>
          <w:tcPr>
            <w:tcW w:w="1559" w:type="dxa"/>
            <w:vAlign w:val="center"/>
          </w:tcPr>
          <w:p w14:paraId="5ACDEE25" w14:textId="77777777" w:rsidR="00661F61" w:rsidRPr="002213FB" w:rsidRDefault="00661F61" w:rsidP="0078651F">
            <w:pPr>
              <w:jc w:val="center"/>
            </w:pPr>
            <w:r w:rsidRPr="002213FB">
              <w:t>33,3</w:t>
            </w:r>
          </w:p>
        </w:tc>
        <w:tc>
          <w:tcPr>
            <w:tcW w:w="1389" w:type="dxa"/>
            <w:vAlign w:val="center"/>
          </w:tcPr>
          <w:p w14:paraId="2935ECBE" w14:textId="77777777" w:rsidR="00661F61" w:rsidRPr="00791F3B" w:rsidRDefault="00661F61" w:rsidP="0078651F">
            <w:pPr>
              <w:jc w:val="center"/>
            </w:pPr>
            <w:r w:rsidRPr="00791F3B">
              <w:t>-2,4</w:t>
            </w:r>
          </w:p>
        </w:tc>
      </w:tr>
      <w:tr w:rsidR="00661F61" w:rsidRPr="00F70757" w14:paraId="574AC565" w14:textId="77777777">
        <w:tc>
          <w:tcPr>
            <w:tcW w:w="2660" w:type="dxa"/>
            <w:vAlign w:val="center"/>
          </w:tcPr>
          <w:p w14:paraId="54D040EE" w14:textId="77777777" w:rsidR="00661F61" w:rsidRPr="0033601E" w:rsidRDefault="00661F61" w:rsidP="0033601E">
            <w:pPr>
              <w:ind w:right="2"/>
              <w:rPr>
                <w:sz w:val="20"/>
                <w:szCs w:val="20"/>
              </w:rPr>
            </w:pPr>
            <w:r w:rsidRPr="0033601E">
              <w:rPr>
                <w:sz w:val="20"/>
                <w:szCs w:val="20"/>
              </w:rPr>
              <w:t>Административные платежи и сборы</w:t>
            </w:r>
          </w:p>
        </w:tc>
        <w:tc>
          <w:tcPr>
            <w:tcW w:w="2047" w:type="dxa"/>
            <w:vAlign w:val="center"/>
          </w:tcPr>
          <w:p w14:paraId="5457C340" w14:textId="77777777" w:rsidR="00661F61" w:rsidRPr="00071DEA" w:rsidRDefault="00661F61" w:rsidP="0078651F">
            <w:pPr>
              <w:ind w:right="-6"/>
              <w:jc w:val="center"/>
            </w:pPr>
            <w:r w:rsidRPr="00071DEA">
              <w:rPr>
                <w:sz w:val="22"/>
                <w:szCs w:val="22"/>
              </w:rPr>
              <w:t>0,1</w:t>
            </w:r>
          </w:p>
        </w:tc>
        <w:tc>
          <w:tcPr>
            <w:tcW w:w="2126" w:type="dxa"/>
            <w:vAlign w:val="center"/>
          </w:tcPr>
          <w:p w14:paraId="45EA5174" w14:textId="77777777" w:rsidR="00661F61" w:rsidRPr="006C6CE5" w:rsidRDefault="00661F61" w:rsidP="0078651F">
            <w:pPr>
              <w:ind w:right="-6"/>
              <w:jc w:val="center"/>
            </w:pPr>
            <w:r w:rsidRPr="006C6CE5">
              <w:rPr>
                <w:sz w:val="22"/>
                <w:szCs w:val="22"/>
              </w:rPr>
              <w:t>52,3</w:t>
            </w:r>
          </w:p>
        </w:tc>
        <w:tc>
          <w:tcPr>
            <w:tcW w:w="1559" w:type="dxa"/>
            <w:vAlign w:val="center"/>
          </w:tcPr>
          <w:p w14:paraId="4943BBDD" w14:textId="77777777" w:rsidR="00661F61" w:rsidRPr="002213FB" w:rsidRDefault="00661F61" w:rsidP="0078651F">
            <w:pPr>
              <w:jc w:val="center"/>
            </w:pPr>
            <w:r w:rsidRPr="002213FB">
              <w:t>20,0</w:t>
            </w:r>
          </w:p>
        </w:tc>
        <w:tc>
          <w:tcPr>
            <w:tcW w:w="1389" w:type="dxa"/>
            <w:vAlign w:val="center"/>
          </w:tcPr>
          <w:p w14:paraId="468AD644" w14:textId="77777777" w:rsidR="00661F61" w:rsidRPr="00791F3B" w:rsidRDefault="00661F61" w:rsidP="0078651F">
            <w:pPr>
              <w:jc w:val="center"/>
            </w:pPr>
            <w:r w:rsidRPr="00791F3B">
              <w:t>-0,4</w:t>
            </w:r>
          </w:p>
        </w:tc>
      </w:tr>
      <w:tr w:rsidR="00661F61" w:rsidRPr="00F70757" w14:paraId="37E10755" w14:textId="77777777">
        <w:tc>
          <w:tcPr>
            <w:tcW w:w="2660" w:type="dxa"/>
            <w:vAlign w:val="center"/>
          </w:tcPr>
          <w:p w14:paraId="6A839399" w14:textId="77777777" w:rsidR="00661F61" w:rsidRPr="0033601E" w:rsidRDefault="00661F61" w:rsidP="0033601E">
            <w:pPr>
              <w:ind w:right="2"/>
              <w:rPr>
                <w:sz w:val="20"/>
                <w:szCs w:val="20"/>
              </w:rPr>
            </w:pPr>
            <w:r w:rsidRPr="0033601E">
              <w:rPr>
                <w:sz w:val="20"/>
                <w:szCs w:val="20"/>
              </w:rPr>
              <w:t>Штрафы, санкции, возмещение ущерба</w:t>
            </w:r>
          </w:p>
        </w:tc>
        <w:tc>
          <w:tcPr>
            <w:tcW w:w="2047" w:type="dxa"/>
            <w:vAlign w:val="center"/>
          </w:tcPr>
          <w:p w14:paraId="54C2419A" w14:textId="77777777" w:rsidR="00661F61" w:rsidRPr="00071DEA" w:rsidRDefault="00661F61" w:rsidP="0078651F">
            <w:pPr>
              <w:ind w:right="-6"/>
              <w:jc w:val="center"/>
            </w:pPr>
            <w:r w:rsidRPr="00071DEA">
              <w:rPr>
                <w:sz w:val="22"/>
                <w:szCs w:val="22"/>
              </w:rPr>
              <w:t>407,4</w:t>
            </w:r>
          </w:p>
        </w:tc>
        <w:tc>
          <w:tcPr>
            <w:tcW w:w="2126" w:type="dxa"/>
            <w:vAlign w:val="center"/>
          </w:tcPr>
          <w:p w14:paraId="3B5B95CD" w14:textId="77777777" w:rsidR="00661F61" w:rsidRPr="006C6CE5" w:rsidRDefault="00661F61" w:rsidP="0078651F">
            <w:pPr>
              <w:ind w:right="-6"/>
              <w:jc w:val="center"/>
            </w:pPr>
            <w:r w:rsidRPr="006C6CE5">
              <w:rPr>
                <w:sz w:val="22"/>
                <w:szCs w:val="22"/>
              </w:rPr>
              <w:t>137,2</w:t>
            </w:r>
          </w:p>
        </w:tc>
        <w:tc>
          <w:tcPr>
            <w:tcW w:w="1559" w:type="dxa"/>
            <w:vAlign w:val="center"/>
          </w:tcPr>
          <w:p w14:paraId="438E9FAE" w14:textId="77777777" w:rsidR="00661F61" w:rsidRPr="002213FB" w:rsidRDefault="00661F61" w:rsidP="0078651F">
            <w:pPr>
              <w:jc w:val="center"/>
            </w:pPr>
            <w:r w:rsidRPr="002213FB">
              <w:t>126,5</w:t>
            </w:r>
          </w:p>
        </w:tc>
        <w:tc>
          <w:tcPr>
            <w:tcW w:w="1389" w:type="dxa"/>
            <w:vAlign w:val="center"/>
          </w:tcPr>
          <w:p w14:paraId="5190B79E" w14:textId="77777777" w:rsidR="00661F61" w:rsidRPr="00791F3B" w:rsidRDefault="00661F61" w:rsidP="0078651F">
            <w:pPr>
              <w:jc w:val="center"/>
            </w:pPr>
            <w:r w:rsidRPr="00791F3B">
              <w:t>85,3</w:t>
            </w:r>
          </w:p>
        </w:tc>
      </w:tr>
      <w:tr w:rsidR="00661F61" w:rsidRPr="00F70757" w14:paraId="69D1DAB4" w14:textId="77777777">
        <w:tc>
          <w:tcPr>
            <w:tcW w:w="2660" w:type="dxa"/>
            <w:vAlign w:val="center"/>
          </w:tcPr>
          <w:p w14:paraId="4EE3270A" w14:textId="77777777" w:rsidR="00661F61" w:rsidRPr="0033601E" w:rsidRDefault="00661F61" w:rsidP="0033601E">
            <w:pPr>
              <w:ind w:right="2"/>
              <w:rPr>
                <w:sz w:val="20"/>
                <w:szCs w:val="20"/>
              </w:rPr>
            </w:pPr>
            <w:r w:rsidRPr="0033601E">
              <w:rPr>
                <w:sz w:val="20"/>
                <w:szCs w:val="20"/>
              </w:rPr>
              <w:t>Прочие</w:t>
            </w:r>
          </w:p>
        </w:tc>
        <w:tc>
          <w:tcPr>
            <w:tcW w:w="2047" w:type="dxa"/>
            <w:vAlign w:val="center"/>
          </w:tcPr>
          <w:p w14:paraId="7B5D7855" w14:textId="77777777" w:rsidR="00661F61" w:rsidRPr="00071DEA" w:rsidRDefault="00661F61" w:rsidP="0078651F">
            <w:pPr>
              <w:ind w:right="-6"/>
              <w:jc w:val="center"/>
            </w:pPr>
            <w:r w:rsidRPr="00071DEA">
              <w:rPr>
                <w:sz w:val="22"/>
                <w:szCs w:val="22"/>
              </w:rPr>
              <w:t>0,2</w:t>
            </w:r>
          </w:p>
        </w:tc>
        <w:tc>
          <w:tcPr>
            <w:tcW w:w="2126" w:type="dxa"/>
            <w:vAlign w:val="center"/>
          </w:tcPr>
          <w:p w14:paraId="4BDE3C94" w14:textId="77777777" w:rsidR="00661F61" w:rsidRPr="006C6CE5" w:rsidRDefault="00661F61" w:rsidP="0078651F">
            <w:pPr>
              <w:ind w:right="-6"/>
              <w:jc w:val="center"/>
            </w:pPr>
            <w:r w:rsidRPr="006C6CE5">
              <w:rPr>
                <w:sz w:val="22"/>
                <w:szCs w:val="22"/>
              </w:rPr>
              <w:t>-</w:t>
            </w:r>
          </w:p>
        </w:tc>
        <w:tc>
          <w:tcPr>
            <w:tcW w:w="1559" w:type="dxa"/>
            <w:vAlign w:val="center"/>
          </w:tcPr>
          <w:p w14:paraId="27C6E298" w14:textId="77777777" w:rsidR="00661F61" w:rsidRDefault="00661F61" w:rsidP="0078651F">
            <w:pPr>
              <w:jc w:val="center"/>
            </w:pPr>
            <w:r w:rsidRPr="002213FB">
              <w:t>100,0</w:t>
            </w:r>
          </w:p>
        </w:tc>
        <w:tc>
          <w:tcPr>
            <w:tcW w:w="1389" w:type="dxa"/>
            <w:vAlign w:val="center"/>
          </w:tcPr>
          <w:p w14:paraId="13EF991E" w14:textId="77777777" w:rsidR="00661F61" w:rsidRDefault="00661F61" w:rsidP="0078651F">
            <w:pPr>
              <w:jc w:val="center"/>
            </w:pPr>
            <w:r w:rsidRPr="00791F3B">
              <w:t>0,0</w:t>
            </w:r>
          </w:p>
        </w:tc>
      </w:tr>
      <w:tr w:rsidR="00661F61" w:rsidRPr="0033601E" w14:paraId="131A0858" w14:textId="77777777">
        <w:tc>
          <w:tcPr>
            <w:tcW w:w="2660" w:type="dxa"/>
            <w:vAlign w:val="center"/>
          </w:tcPr>
          <w:p w14:paraId="32C01E2F" w14:textId="77777777" w:rsidR="00661F61" w:rsidRPr="00D85847" w:rsidRDefault="00661F61" w:rsidP="000140B8">
            <w:pPr>
              <w:ind w:left="-142" w:right="-140"/>
              <w:jc w:val="center"/>
              <w:rPr>
                <w:b/>
                <w:bCs/>
                <w:sz w:val="20"/>
                <w:szCs w:val="20"/>
              </w:rPr>
            </w:pPr>
            <w:r w:rsidRPr="00D85847">
              <w:rPr>
                <w:b/>
                <w:bCs/>
                <w:sz w:val="20"/>
                <w:szCs w:val="20"/>
              </w:rPr>
              <w:t>Всего неналоговых доходов</w:t>
            </w:r>
          </w:p>
        </w:tc>
        <w:tc>
          <w:tcPr>
            <w:tcW w:w="2047" w:type="dxa"/>
            <w:vAlign w:val="center"/>
          </w:tcPr>
          <w:p w14:paraId="0F52AF0B" w14:textId="77777777" w:rsidR="00661F61" w:rsidRPr="00D85847" w:rsidRDefault="00661F61" w:rsidP="0078651F">
            <w:pPr>
              <w:ind w:right="-6"/>
              <w:jc w:val="center"/>
              <w:rPr>
                <w:b/>
                <w:bCs/>
                <w:color w:val="FF0000"/>
              </w:rPr>
            </w:pPr>
            <w:r w:rsidRPr="00D85847">
              <w:rPr>
                <w:b/>
                <w:bCs/>
                <w:sz w:val="22"/>
                <w:szCs w:val="22"/>
                <w:lang w:val="en-US"/>
              </w:rPr>
              <w:t>749</w:t>
            </w:r>
            <w:r w:rsidRPr="00D85847">
              <w:rPr>
                <w:b/>
                <w:bCs/>
                <w:sz w:val="22"/>
                <w:szCs w:val="22"/>
              </w:rPr>
              <w:t>,6</w:t>
            </w:r>
          </w:p>
        </w:tc>
        <w:tc>
          <w:tcPr>
            <w:tcW w:w="2126" w:type="dxa"/>
            <w:vAlign w:val="center"/>
          </w:tcPr>
          <w:p w14:paraId="7211F4C9" w14:textId="77777777" w:rsidR="00661F61" w:rsidRPr="00D85847" w:rsidRDefault="00661F61" w:rsidP="0078651F">
            <w:pPr>
              <w:ind w:right="-6"/>
              <w:jc w:val="center"/>
              <w:rPr>
                <w:b/>
                <w:bCs/>
              </w:rPr>
            </w:pPr>
            <w:r w:rsidRPr="00D85847">
              <w:rPr>
                <w:b/>
                <w:bCs/>
                <w:sz w:val="22"/>
                <w:szCs w:val="22"/>
              </w:rPr>
              <w:t>140,0</w:t>
            </w:r>
          </w:p>
        </w:tc>
        <w:tc>
          <w:tcPr>
            <w:tcW w:w="1559" w:type="dxa"/>
            <w:vAlign w:val="center"/>
          </w:tcPr>
          <w:p w14:paraId="35E8C146" w14:textId="77777777" w:rsidR="00661F61" w:rsidRPr="00D85847" w:rsidRDefault="00661F61" w:rsidP="0078651F">
            <w:pPr>
              <w:jc w:val="center"/>
              <w:rPr>
                <w:b/>
                <w:bCs/>
              </w:rPr>
            </w:pPr>
            <w:r w:rsidRPr="00D85847">
              <w:rPr>
                <w:b/>
                <w:bCs/>
              </w:rPr>
              <w:t>114,4</w:t>
            </w:r>
          </w:p>
        </w:tc>
        <w:tc>
          <w:tcPr>
            <w:tcW w:w="1389" w:type="dxa"/>
            <w:vAlign w:val="center"/>
          </w:tcPr>
          <w:p w14:paraId="3D4B76D1" w14:textId="77777777" w:rsidR="00661F61" w:rsidRPr="00D85847" w:rsidRDefault="00661F61" w:rsidP="0078651F">
            <w:pPr>
              <w:jc w:val="center"/>
              <w:rPr>
                <w:b/>
                <w:bCs/>
              </w:rPr>
            </w:pPr>
            <w:r w:rsidRPr="00D85847">
              <w:rPr>
                <w:b/>
                <w:bCs/>
              </w:rPr>
              <w:t>94,1</w:t>
            </w:r>
          </w:p>
        </w:tc>
      </w:tr>
    </w:tbl>
    <w:p w14:paraId="68BED854" w14:textId="77777777" w:rsidR="00661F61" w:rsidRPr="0033601E" w:rsidRDefault="00661F61" w:rsidP="00E23CD9">
      <w:pPr>
        <w:spacing w:line="324" w:lineRule="auto"/>
        <w:ind w:firstLine="709"/>
        <w:jc w:val="both"/>
        <w:rPr>
          <w:color w:val="FF0000"/>
          <w:sz w:val="28"/>
          <w:szCs w:val="28"/>
          <w:highlight w:val="yellow"/>
        </w:rPr>
      </w:pPr>
    </w:p>
    <w:p w14:paraId="7C7E0FD7" w14:textId="7858330E" w:rsidR="00661F61" w:rsidRPr="005E298A" w:rsidRDefault="00F2664A" w:rsidP="00B909AE">
      <w:pPr>
        <w:spacing w:line="360" w:lineRule="auto"/>
        <w:ind w:firstLine="709"/>
        <w:jc w:val="both"/>
        <w:rPr>
          <w:sz w:val="28"/>
          <w:szCs w:val="28"/>
        </w:rPr>
      </w:pPr>
      <w:r>
        <w:rPr>
          <w:noProof/>
        </w:rPr>
        <w:drawing>
          <wp:anchor distT="0" distB="127" distL="114300" distR="114300" simplePos="0" relativeHeight="251661312" behindDoc="1" locked="0" layoutInCell="1" allowOverlap="1" wp14:anchorId="1EC76F8F" wp14:editId="78413341">
            <wp:simplePos x="0" y="0"/>
            <wp:positionH relativeFrom="margin">
              <wp:posOffset>2236470</wp:posOffset>
            </wp:positionH>
            <wp:positionV relativeFrom="paragraph">
              <wp:posOffset>656590</wp:posOffset>
            </wp:positionV>
            <wp:extent cx="3268980" cy="2623820"/>
            <wp:effectExtent l="0" t="0" r="0" b="2540"/>
            <wp:wrapThrough wrapText="bothSides">
              <wp:wrapPolygon edited="0">
                <wp:start x="147" y="303"/>
                <wp:lineTo x="147" y="21234"/>
                <wp:lineTo x="21403" y="21234"/>
                <wp:lineTo x="21403" y="303"/>
                <wp:lineTo x="147" y="303"/>
              </wp:wrapPolygon>
            </wp:wrapThrough>
            <wp:docPr id="1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61F61" w:rsidRPr="005E298A">
        <w:rPr>
          <w:sz w:val="28"/>
          <w:szCs w:val="28"/>
        </w:rPr>
        <w:t xml:space="preserve">Основным источником неналоговых доходов являются денежные </w:t>
      </w:r>
      <w:r w:rsidR="00661F61" w:rsidRPr="005E298A">
        <w:rPr>
          <w:i/>
          <w:iCs/>
          <w:sz w:val="28"/>
          <w:szCs w:val="28"/>
        </w:rPr>
        <w:t>взыскания (штрафы)</w:t>
      </w:r>
      <w:r w:rsidR="00661F61" w:rsidRPr="005E298A">
        <w:rPr>
          <w:sz w:val="28"/>
          <w:szCs w:val="28"/>
        </w:rPr>
        <w:t xml:space="preserve"> 407,4 млн. рублей или 54,3% от общего объема неналоговых поступлений.</w:t>
      </w:r>
    </w:p>
    <w:p w14:paraId="0B329894" w14:textId="77777777" w:rsidR="00661F61" w:rsidRDefault="00661F61" w:rsidP="00B909AE">
      <w:pPr>
        <w:spacing w:line="360" w:lineRule="auto"/>
        <w:ind w:firstLine="709"/>
        <w:jc w:val="both"/>
        <w:rPr>
          <w:sz w:val="28"/>
          <w:szCs w:val="28"/>
        </w:rPr>
      </w:pPr>
      <w:r w:rsidRPr="005E298A">
        <w:rPr>
          <w:sz w:val="28"/>
          <w:szCs w:val="28"/>
        </w:rPr>
        <w:t>Из них сумма штрафов за нарушение законодательства в</w:t>
      </w:r>
      <w:r w:rsidRPr="005E298A">
        <w:rPr>
          <w:i/>
          <w:iCs/>
          <w:sz w:val="28"/>
          <w:szCs w:val="28"/>
        </w:rPr>
        <w:t xml:space="preserve"> </w:t>
      </w:r>
      <w:r w:rsidRPr="005E298A">
        <w:rPr>
          <w:sz w:val="28"/>
          <w:szCs w:val="28"/>
        </w:rPr>
        <w:t>области дорожного движения, составила</w:t>
      </w:r>
      <w:r>
        <w:rPr>
          <w:sz w:val="28"/>
          <w:szCs w:val="28"/>
        </w:rPr>
        <w:t xml:space="preserve"> </w:t>
      </w:r>
      <w:r w:rsidRPr="005E298A">
        <w:rPr>
          <w:sz w:val="28"/>
          <w:szCs w:val="28"/>
        </w:rPr>
        <w:t xml:space="preserve">321,9 млн. рублей или 43,0% в общей сумме неналоговых доходов. </w:t>
      </w:r>
      <w:r w:rsidRPr="005E298A">
        <w:rPr>
          <w:sz w:val="28"/>
          <w:szCs w:val="28"/>
        </w:rPr>
        <w:tab/>
      </w:r>
    </w:p>
    <w:p w14:paraId="21912908" w14:textId="77777777" w:rsidR="002744C4" w:rsidRDefault="002744C4" w:rsidP="00F030F6">
      <w:pPr>
        <w:spacing w:line="360" w:lineRule="auto"/>
        <w:ind w:firstLine="709"/>
        <w:jc w:val="both"/>
        <w:rPr>
          <w:sz w:val="28"/>
          <w:szCs w:val="28"/>
        </w:rPr>
      </w:pPr>
    </w:p>
    <w:p w14:paraId="2F1427C7" w14:textId="3154E991" w:rsidR="00661F61" w:rsidRDefault="00661F61" w:rsidP="00F030F6">
      <w:pPr>
        <w:spacing w:line="360" w:lineRule="auto"/>
        <w:ind w:firstLine="709"/>
        <w:jc w:val="both"/>
        <w:rPr>
          <w:b/>
          <w:bCs/>
          <w:i/>
          <w:iCs/>
          <w:color w:val="FF0000"/>
          <w:sz w:val="28"/>
          <w:szCs w:val="28"/>
        </w:rPr>
      </w:pPr>
      <w:r w:rsidRPr="005E298A">
        <w:rPr>
          <w:sz w:val="28"/>
          <w:szCs w:val="28"/>
        </w:rPr>
        <w:t>По сравнению с предыдущим годом сумма штрафов увеличилась на 71,7 млн. рублей.</w:t>
      </w:r>
    </w:p>
    <w:p w14:paraId="3346D81B" w14:textId="77777777" w:rsidR="00661F61" w:rsidRPr="006D36C9" w:rsidRDefault="00661F61" w:rsidP="00B909AE">
      <w:pPr>
        <w:spacing w:line="360" w:lineRule="auto"/>
        <w:ind w:right="249" w:firstLine="720"/>
        <w:jc w:val="center"/>
        <w:rPr>
          <w:b/>
          <w:bCs/>
          <w:i/>
          <w:iCs/>
          <w:sz w:val="28"/>
          <w:szCs w:val="28"/>
        </w:rPr>
      </w:pPr>
      <w:r w:rsidRPr="006D36C9">
        <w:rPr>
          <w:b/>
          <w:bCs/>
          <w:i/>
          <w:iCs/>
          <w:sz w:val="28"/>
          <w:szCs w:val="28"/>
        </w:rPr>
        <w:t>4.3. Безвозмездные поступления</w:t>
      </w:r>
    </w:p>
    <w:p w14:paraId="3FDD6358" w14:textId="77777777" w:rsidR="00661F61" w:rsidRPr="006D36C9" w:rsidRDefault="00661F61" w:rsidP="00B909AE">
      <w:pPr>
        <w:spacing w:line="360" w:lineRule="auto"/>
        <w:ind w:firstLine="720"/>
        <w:jc w:val="both"/>
        <w:rPr>
          <w:sz w:val="28"/>
          <w:szCs w:val="28"/>
        </w:rPr>
      </w:pPr>
      <w:r w:rsidRPr="006D36C9">
        <w:rPr>
          <w:sz w:val="28"/>
          <w:szCs w:val="28"/>
        </w:rPr>
        <w:t xml:space="preserve">Согласно Отчету безвозмездные поступления в 2020 году составили 23 803,7 млн. рублей или 32,5% общей суммы доходов, что на 8 260,8 млн. рублей больше чем в 2019 году. Структура и состав безвозмездных поступлений представлены в следующей таблице: </w:t>
      </w:r>
    </w:p>
    <w:tbl>
      <w:tblPr>
        <w:tblW w:w="9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774"/>
        <w:gridCol w:w="1985"/>
        <w:gridCol w:w="1559"/>
        <w:gridCol w:w="1545"/>
      </w:tblGrid>
      <w:tr w:rsidR="00661F61" w:rsidRPr="00F70757" w14:paraId="3DF1F911" w14:textId="77777777">
        <w:trPr>
          <w:trHeight w:val="255"/>
        </w:trPr>
        <w:tc>
          <w:tcPr>
            <w:tcW w:w="2791" w:type="dxa"/>
            <w:vMerge w:val="restart"/>
            <w:shd w:val="clear" w:color="auto" w:fill="DEEAF6"/>
            <w:vAlign w:val="center"/>
          </w:tcPr>
          <w:p w14:paraId="2B38F126" w14:textId="77777777" w:rsidR="00661F61" w:rsidRPr="00214931" w:rsidRDefault="00661F61" w:rsidP="00FD17AC">
            <w:pPr>
              <w:jc w:val="center"/>
              <w:rPr>
                <w:b/>
                <w:bCs/>
              </w:rPr>
            </w:pPr>
          </w:p>
          <w:p w14:paraId="428811E6" w14:textId="77777777" w:rsidR="00661F61" w:rsidRPr="00214931" w:rsidRDefault="00661F61" w:rsidP="00FD17AC">
            <w:pPr>
              <w:jc w:val="center"/>
              <w:rPr>
                <w:b/>
                <w:bCs/>
              </w:rPr>
            </w:pPr>
            <w:r w:rsidRPr="00214931">
              <w:rPr>
                <w:b/>
                <w:bCs/>
                <w:sz w:val="22"/>
                <w:szCs w:val="22"/>
              </w:rPr>
              <w:t>Безвозмездные поступления</w:t>
            </w:r>
          </w:p>
          <w:p w14:paraId="79238F40" w14:textId="77777777" w:rsidR="00661F61" w:rsidRPr="00214931" w:rsidRDefault="00661F61" w:rsidP="00FD17AC">
            <w:pPr>
              <w:jc w:val="center"/>
              <w:rPr>
                <w:b/>
                <w:bCs/>
              </w:rPr>
            </w:pPr>
          </w:p>
        </w:tc>
        <w:tc>
          <w:tcPr>
            <w:tcW w:w="3759" w:type="dxa"/>
            <w:gridSpan w:val="2"/>
            <w:shd w:val="clear" w:color="auto" w:fill="DEEAF6"/>
            <w:vAlign w:val="center"/>
          </w:tcPr>
          <w:p w14:paraId="643B7D43" w14:textId="77777777" w:rsidR="00661F61" w:rsidRPr="00214931" w:rsidRDefault="00661F61" w:rsidP="00214931">
            <w:pPr>
              <w:jc w:val="center"/>
              <w:rPr>
                <w:b/>
                <w:bCs/>
              </w:rPr>
            </w:pPr>
            <w:r w:rsidRPr="00214931">
              <w:rPr>
                <w:b/>
                <w:bCs/>
                <w:sz w:val="22"/>
                <w:szCs w:val="22"/>
              </w:rPr>
              <w:t>2020 год</w:t>
            </w:r>
          </w:p>
        </w:tc>
        <w:tc>
          <w:tcPr>
            <w:tcW w:w="3104" w:type="dxa"/>
            <w:gridSpan w:val="2"/>
            <w:vMerge w:val="restart"/>
            <w:shd w:val="clear" w:color="auto" w:fill="DEEAF6"/>
            <w:vAlign w:val="center"/>
          </w:tcPr>
          <w:p w14:paraId="59416CA6" w14:textId="77777777" w:rsidR="00661F61" w:rsidRPr="00214931" w:rsidRDefault="00661F61" w:rsidP="00214931">
            <w:pPr>
              <w:jc w:val="center"/>
              <w:rPr>
                <w:b/>
                <w:bCs/>
              </w:rPr>
            </w:pPr>
            <w:r w:rsidRPr="00214931">
              <w:rPr>
                <w:b/>
                <w:bCs/>
                <w:sz w:val="22"/>
                <w:szCs w:val="22"/>
              </w:rPr>
              <w:t>Изменение к 2019 году</w:t>
            </w:r>
          </w:p>
        </w:tc>
      </w:tr>
      <w:tr w:rsidR="00661F61" w:rsidRPr="00F70757" w14:paraId="6DD467E1" w14:textId="77777777">
        <w:trPr>
          <w:trHeight w:val="276"/>
        </w:trPr>
        <w:tc>
          <w:tcPr>
            <w:tcW w:w="2791" w:type="dxa"/>
            <w:vMerge/>
            <w:shd w:val="clear" w:color="auto" w:fill="DEEAF6"/>
            <w:vAlign w:val="center"/>
          </w:tcPr>
          <w:p w14:paraId="06ECD613" w14:textId="77777777" w:rsidR="00661F61" w:rsidRPr="00214931" w:rsidRDefault="00661F61" w:rsidP="00FD17AC">
            <w:pPr>
              <w:jc w:val="center"/>
              <w:rPr>
                <w:b/>
                <w:bCs/>
              </w:rPr>
            </w:pPr>
          </w:p>
        </w:tc>
        <w:tc>
          <w:tcPr>
            <w:tcW w:w="1774" w:type="dxa"/>
            <w:vMerge w:val="restart"/>
            <w:shd w:val="clear" w:color="auto" w:fill="DEEAF6"/>
            <w:vAlign w:val="center"/>
          </w:tcPr>
          <w:p w14:paraId="46DD42A9" w14:textId="77777777" w:rsidR="00661F61" w:rsidRPr="00214931" w:rsidRDefault="00661F61" w:rsidP="00FD17AC">
            <w:pPr>
              <w:jc w:val="center"/>
              <w:rPr>
                <w:b/>
                <w:bCs/>
              </w:rPr>
            </w:pPr>
            <w:r w:rsidRPr="00214931">
              <w:rPr>
                <w:b/>
                <w:bCs/>
                <w:sz w:val="22"/>
                <w:szCs w:val="22"/>
              </w:rPr>
              <w:t xml:space="preserve">Поступило </w:t>
            </w:r>
          </w:p>
          <w:p w14:paraId="31532A3B" w14:textId="77777777" w:rsidR="00661F61" w:rsidRPr="00214931" w:rsidRDefault="00661F61" w:rsidP="00FD17AC">
            <w:pPr>
              <w:jc w:val="center"/>
              <w:rPr>
                <w:b/>
                <w:bCs/>
              </w:rPr>
            </w:pPr>
            <w:r w:rsidRPr="00214931">
              <w:rPr>
                <w:b/>
                <w:bCs/>
                <w:sz w:val="22"/>
                <w:szCs w:val="22"/>
              </w:rPr>
              <w:t>(млн. рублей)</w:t>
            </w:r>
          </w:p>
        </w:tc>
        <w:tc>
          <w:tcPr>
            <w:tcW w:w="1985" w:type="dxa"/>
            <w:vMerge w:val="restart"/>
            <w:shd w:val="clear" w:color="auto" w:fill="DEEAF6"/>
            <w:vAlign w:val="center"/>
          </w:tcPr>
          <w:p w14:paraId="5E87F54B" w14:textId="77777777" w:rsidR="00661F61" w:rsidRPr="00214931" w:rsidRDefault="00661F61" w:rsidP="00FD17AC">
            <w:pPr>
              <w:jc w:val="center"/>
              <w:rPr>
                <w:b/>
                <w:bCs/>
              </w:rPr>
            </w:pPr>
            <w:r w:rsidRPr="00214931">
              <w:rPr>
                <w:b/>
                <w:bCs/>
                <w:sz w:val="22"/>
                <w:szCs w:val="22"/>
              </w:rPr>
              <w:t>Доля в общей сумме безвозмездных поступлений (%)</w:t>
            </w:r>
          </w:p>
        </w:tc>
        <w:tc>
          <w:tcPr>
            <w:tcW w:w="3104" w:type="dxa"/>
            <w:gridSpan w:val="2"/>
            <w:vMerge/>
            <w:shd w:val="clear" w:color="auto" w:fill="DEEAF6"/>
            <w:vAlign w:val="center"/>
          </w:tcPr>
          <w:p w14:paraId="20DA329D" w14:textId="77777777" w:rsidR="00661F61" w:rsidRPr="00214931" w:rsidRDefault="00661F61" w:rsidP="00FD17AC">
            <w:pPr>
              <w:jc w:val="center"/>
              <w:rPr>
                <w:b/>
                <w:bCs/>
              </w:rPr>
            </w:pPr>
          </w:p>
        </w:tc>
      </w:tr>
      <w:tr w:rsidR="00661F61" w:rsidRPr="00F70757" w14:paraId="3C93C74E" w14:textId="77777777">
        <w:trPr>
          <w:trHeight w:val="225"/>
        </w:trPr>
        <w:tc>
          <w:tcPr>
            <w:tcW w:w="2791" w:type="dxa"/>
            <w:vMerge/>
            <w:shd w:val="clear" w:color="auto" w:fill="DEEAF6"/>
            <w:vAlign w:val="center"/>
          </w:tcPr>
          <w:p w14:paraId="08A22172" w14:textId="77777777" w:rsidR="00661F61" w:rsidRPr="00214931" w:rsidRDefault="00661F61" w:rsidP="00FD17AC">
            <w:pPr>
              <w:jc w:val="center"/>
              <w:rPr>
                <w:b/>
                <w:bCs/>
              </w:rPr>
            </w:pPr>
          </w:p>
        </w:tc>
        <w:tc>
          <w:tcPr>
            <w:tcW w:w="1774" w:type="dxa"/>
            <w:vMerge/>
            <w:shd w:val="clear" w:color="auto" w:fill="DEEAF6"/>
            <w:vAlign w:val="center"/>
          </w:tcPr>
          <w:p w14:paraId="4EE9CBE2" w14:textId="77777777" w:rsidR="00661F61" w:rsidRPr="00214931" w:rsidRDefault="00661F61" w:rsidP="00FD17AC">
            <w:pPr>
              <w:jc w:val="center"/>
              <w:rPr>
                <w:b/>
                <w:bCs/>
              </w:rPr>
            </w:pPr>
          </w:p>
        </w:tc>
        <w:tc>
          <w:tcPr>
            <w:tcW w:w="1985" w:type="dxa"/>
            <w:vMerge/>
            <w:shd w:val="clear" w:color="auto" w:fill="DEEAF6"/>
            <w:vAlign w:val="center"/>
          </w:tcPr>
          <w:p w14:paraId="7A3F8327" w14:textId="77777777" w:rsidR="00661F61" w:rsidRPr="00214931" w:rsidRDefault="00661F61" w:rsidP="00FD17AC">
            <w:pPr>
              <w:jc w:val="center"/>
              <w:rPr>
                <w:b/>
                <w:bCs/>
              </w:rPr>
            </w:pPr>
          </w:p>
        </w:tc>
        <w:tc>
          <w:tcPr>
            <w:tcW w:w="1559" w:type="dxa"/>
            <w:shd w:val="clear" w:color="auto" w:fill="DEEAF6"/>
            <w:vAlign w:val="center"/>
          </w:tcPr>
          <w:p w14:paraId="71975824" w14:textId="77777777" w:rsidR="00661F61" w:rsidRPr="00214931" w:rsidRDefault="00661F61" w:rsidP="00FD17AC">
            <w:pPr>
              <w:jc w:val="center"/>
              <w:rPr>
                <w:b/>
                <w:bCs/>
              </w:rPr>
            </w:pPr>
            <w:r w:rsidRPr="00214931">
              <w:rPr>
                <w:b/>
                <w:bCs/>
                <w:sz w:val="22"/>
                <w:szCs w:val="22"/>
              </w:rPr>
              <w:t>%</w:t>
            </w:r>
          </w:p>
        </w:tc>
        <w:tc>
          <w:tcPr>
            <w:tcW w:w="1545" w:type="dxa"/>
            <w:shd w:val="clear" w:color="auto" w:fill="DEEAF6"/>
            <w:vAlign w:val="center"/>
          </w:tcPr>
          <w:p w14:paraId="561D4959" w14:textId="77777777" w:rsidR="00661F61" w:rsidRPr="00214931" w:rsidRDefault="00661F61" w:rsidP="00FD17AC">
            <w:pPr>
              <w:jc w:val="center"/>
              <w:rPr>
                <w:b/>
                <w:bCs/>
              </w:rPr>
            </w:pPr>
            <w:r w:rsidRPr="00214931">
              <w:rPr>
                <w:b/>
                <w:bCs/>
                <w:sz w:val="22"/>
                <w:szCs w:val="22"/>
              </w:rPr>
              <w:t>млн. рублей</w:t>
            </w:r>
          </w:p>
        </w:tc>
      </w:tr>
      <w:tr w:rsidR="00661F61" w:rsidRPr="00F70757" w14:paraId="22EFFECB" w14:textId="77777777">
        <w:tc>
          <w:tcPr>
            <w:tcW w:w="2791" w:type="dxa"/>
            <w:vAlign w:val="center"/>
          </w:tcPr>
          <w:p w14:paraId="0C51CB5D" w14:textId="77777777" w:rsidR="00661F61" w:rsidRPr="00424CD9" w:rsidRDefault="00661F61" w:rsidP="00424CD9">
            <w:pPr>
              <w:jc w:val="both"/>
              <w:rPr>
                <w:sz w:val="20"/>
                <w:szCs w:val="20"/>
              </w:rPr>
            </w:pPr>
            <w:r w:rsidRPr="00424CD9">
              <w:rPr>
                <w:sz w:val="20"/>
                <w:szCs w:val="20"/>
              </w:rPr>
              <w:t>Дотации</w:t>
            </w:r>
          </w:p>
        </w:tc>
        <w:tc>
          <w:tcPr>
            <w:tcW w:w="1774" w:type="dxa"/>
            <w:vAlign w:val="center"/>
          </w:tcPr>
          <w:p w14:paraId="38F361F6" w14:textId="77777777" w:rsidR="00661F61" w:rsidRPr="00424CD9" w:rsidRDefault="00661F61" w:rsidP="0078651F">
            <w:pPr>
              <w:jc w:val="center"/>
              <w:rPr>
                <w:sz w:val="20"/>
                <w:szCs w:val="20"/>
              </w:rPr>
            </w:pPr>
            <w:r w:rsidRPr="00424CD9">
              <w:rPr>
                <w:sz w:val="20"/>
                <w:szCs w:val="20"/>
              </w:rPr>
              <w:t>5 984,8</w:t>
            </w:r>
          </w:p>
        </w:tc>
        <w:tc>
          <w:tcPr>
            <w:tcW w:w="1985" w:type="dxa"/>
            <w:vAlign w:val="center"/>
          </w:tcPr>
          <w:p w14:paraId="6C01F687" w14:textId="77777777" w:rsidR="00661F61" w:rsidRPr="00424CD9" w:rsidRDefault="00661F61" w:rsidP="0078651F">
            <w:pPr>
              <w:jc w:val="center"/>
              <w:rPr>
                <w:color w:val="FF0000"/>
                <w:sz w:val="20"/>
                <w:szCs w:val="20"/>
              </w:rPr>
            </w:pPr>
            <w:r w:rsidRPr="00424CD9">
              <w:rPr>
                <w:sz w:val="20"/>
                <w:szCs w:val="20"/>
              </w:rPr>
              <w:t>25,1</w:t>
            </w:r>
          </w:p>
        </w:tc>
        <w:tc>
          <w:tcPr>
            <w:tcW w:w="1559" w:type="dxa"/>
            <w:vAlign w:val="center"/>
          </w:tcPr>
          <w:p w14:paraId="225B82EB" w14:textId="77777777" w:rsidR="00661F61" w:rsidRPr="00424CD9" w:rsidRDefault="00661F61" w:rsidP="0078651F">
            <w:pPr>
              <w:jc w:val="center"/>
              <w:rPr>
                <w:sz w:val="20"/>
                <w:szCs w:val="20"/>
              </w:rPr>
            </w:pPr>
            <w:r w:rsidRPr="00424CD9">
              <w:rPr>
                <w:sz w:val="20"/>
                <w:szCs w:val="20"/>
              </w:rPr>
              <w:t>224,0</w:t>
            </w:r>
          </w:p>
        </w:tc>
        <w:tc>
          <w:tcPr>
            <w:tcW w:w="1545" w:type="dxa"/>
            <w:vAlign w:val="center"/>
          </w:tcPr>
          <w:p w14:paraId="2BBA3E2D" w14:textId="77777777" w:rsidR="00661F61" w:rsidRPr="00424CD9" w:rsidRDefault="00661F61" w:rsidP="0078651F">
            <w:pPr>
              <w:jc w:val="center"/>
              <w:rPr>
                <w:sz w:val="20"/>
                <w:szCs w:val="20"/>
              </w:rPr>
            </w:pPr>
            <w:r w:rsidRPr="00424CD9">
              <w:rPr>
                <w:sz w:val="20"/>
                <w:szCs w:val="20"/>
              </w:rPr>
              <w:t>3313,1</w:t>
            </w:r>
          </w:p>
        </w:tc>
      </w:tr>
      <w:tr w:rsidR="00661F61" w:rsidRPr="00F70757" w14:paraId="33D192EB" w14:textId="77777777">
        <w:tc>
          <w:tcPr>
            <w:tcW w:w="2791" w:type="dxa"/>
            <w:vAlign w:val="center"/>
          </w:tcPr>
          <w:p w14:paraId="6C0E7F4B" w14:textId="77777777" w:rsidR="00661F61" w:rsidRPr="00424CD9" w:rsidRDefault="00661F61" w:rsidP="00424CD9">
            <w:pPr>
              <w:jc w:val="both"/>
              <w:rPr>
                <w:sz w:val="20"/>
                <w:szCs w:val="20"/>
              </w:rPr>
            </w:pPr>
            <w:r w:rsidRPr="00424CD9">
              <w:rPr>
                <w:sz w:val="20"/>
                <w:szCs w:val="20"/>
              </w:rPr>
              <w:t>Субвенции</w:t>
            </w:r>
          </w:p>
        </w:tc>
        <w:tc>
          <w:tcPr>
            <w:tcW w:w="1774" w:type="dxa"/>
            <w:vAlign w:val="center"/>
          </w:tcPr>
          <w:p w14:paraId="03366061" w14:textId="77777777" w:rsidR="00661F61" w:rsidRPr="00424CD9" w:rsidRDefault="00661F61" w:rsidP="0078651F">
            <w:pPr>
              <w:jc w:val="center"/>
              <w:rPr>
                <w:sz w:val="20"/>
                <w:szCs w:val="20"/>
              </w:rPr>
            </w:pPr>
            <w:r w:rsidRPr="00424CD9">
              <w:rPr>
                <w:sz w:val="20"/>
                <w:szCs w:val="20"/>
              </w:rPr>
              <w:t>3 462,9</w:t>
            </w:r>
          </w:p>
        </w:tc>
        <w:tc>
          <w:tcPr>
            <w:tcW w:w="1985" w:type="dxa"/>
            <w:vAlign w:val="center"/>
          </w:tcPr>
          <w:p w14:paraId="581C0DBA" w14:textId="77777777" w:rsidR="00661F61" w:rsidRPr="00424CD9" w:rsidRDefault="00661F61" w:rsidP="0078651F">
            <w:pPr>
              <w:jc w:val="center"/>
              <w:rPr>
                <w:color w:val="FF0000"/>
                <w:sz w:val="20"/>
                <w:szCs w:val="20"/>
              </w:rPr>
            </w:pPr>
            <w:r w:rsidRPr="00424CD9">
              <w:rPr>
                <w:sz w:val="20"/>
                <w:szCs w:val="20"/>
              </w:rPr>
              <w:t>14,5</w:t>
            </w:r>
          </w:p>
        </w:tc>
        <w:tc>
          <w:tcPr>
            <w:tcW w:w="1559" w:type="dxa"/>
            <w:vAlign w:val="center"/>
          </w:tcPr>
          <w:p w14:paraId="47478405" w14:textId="77777777" w:rsidR="00661F61" w:rsidRPr="00424CD9" w:rsidRDefault="00661F61" w:rsidP="0078651F">
            <w:pPr>
              <w:jc w:val="center"/>
              <w:rPr>
                <w:sz w:val="20"/>
                <w:szCs w:val="20"/>
              </w:rPr>
            </w:pPr>
            <w:r w:rsidRPr="00424CD9">
              <w:rPr>
                <w:sz w:val="20"/>
                <w:szCs w:val="20"/>
              </w:rPr>
              <w:t>131,4</w:t>
            </w:r>
          </w:p>
        </w:tc>
        <w:tc>
          <w:tcPr>
            <w:tcW w:w="1545" w:type="dxa"/>
            <w:vAlign w:val="center"/>
          </w:tcPr>
          <w:p w14:paraId="1DA0906E" w14:textId="77777777" w:rsidR="00661F61" w:rsidRPr="00424CD9" w:rsidRDefault="00661F61" w:rsidP="0078651F">
            <w:pPr>
              <w:jc w:val="center"/>
              <w:rPr>
                <w:sz w:val="20"/>
                <w:szCs w:val="20"/>
              </w:rPr>
            </w:pPr>
            <w:r w:rsidRPr="00424CD9">
              <w:rPr>
                <w:sz w:val="20"/>
                <w:szCs w:val="20"/>
              </w:rPr>
              <w:t>827,6</w:t>
            </w:r>
          </w:p>
        </w:tc>
      </w:tr>
      <w:tr w:rsidR="00661F61" w:rsidRPr="00F70757" w14:paraId="6916A257" w14:textId="77777777">
        <w:trPr>
          <w:trHeight w:val="123"/>
        </w:trPr>
        <w:tc>
          <w:tcPr>
            <w:tcW w:w="2791" w:type="dxa"/>
            <w:vAlign w:val="center"/>
          </w:tcPr>
          <w:p w14:paraId="09FE1BBD" w14:textId="77777777" w:rsidR="00661F61" w:rsidRPr="00424CD9" w:rsidRDefault="00661F61" w:rsidP="00424CD9">
            <w:pPr>
              <w:jc w:val="both"/>
              <w:rPr>
                <w:sz w:val="20"/>
                <w:szCs w:val="20"/>
              </w:rPr>
            </w:pPr>
            <w:r w:rsidRPr="00424CD9">
              <w:rPr>
                <w:sz w:val="20"/>
                <w:szCs w:val="20"/>
              </w:rPr>
              <w:t>Субсидии</w:t>
            </w:r>
          </w:p>
        </w:tc>
        <w:tc>
          <w:tcPr>
            <w:tcW w:w="1774" w:type="dxa"/>
            <w:vAlign w:val="center"/>
          </w:tcPr>
          <w:p w14:paraId="747AD762" w14:textId="77777777" w:rsidR="00661F61" w:rsidRPr="00424CD9" w:rsidRDefault="00661F61" w:rsidP="0078651F">
            <w:pPr>
              <w:jc w:val="center"/>
              <w:rPr>
                <w:sz w:val="20"/>
                <w:szCs w:val="20"/>
              </w:rPr>
            </w:pPr>
            <w:r w:rsidRPr="00424CD9">
              <w:rPr>
                <w:sz w:val="20"/>
                <w:szCs w:val="20"/>
              </w:rPr>
              <w:t>8 008,1</w:t>
            </w:r>
          </w:p>
        </w:tc>
        <w:tc>
          <w:tcPr>
            <w:tcW w:w="1985" w:type="dxa"/>
            <w:vAlign w:val="center"/>
          </w:tcPr>
          <w:p w14:paraId="27A5AD82" w14:textId="77777777" w:rsidR="00661F61" w:rsidRPr="00424CD9" w:rsidRDefault="00661F61" w:rsidP="0078651F">
            <w:pPr>
              <w:jc w:val="center"/>
              <w:rPr>
                <w:color w:val="FF0000"/>
                <w:sz w:val="20"/>
                <w:szCs w:val="20"/>
              </w:rPr>
            </w:pPr>
            <w:r w:rsidRPr="00424CD9">
              <w:rPr>
                <w:sz w:val="20"/>
                <w:szCs w:val="20"/>
              </w:rPr>
              <w:t>33,6</w:t>
            </w:r>
          </w:p>
        </w:tc>
        <w:tc>
          <w:tcPr>
            <w:tcW w:w="1559" w:type="dxa"/>
            <w:vAlign w:val="center"/>
          </w:tcPr>
          <w:p w14:paraId="19FE2514" w14:textId="77777777" w:rsidR="00661F61" w:rsidRPr="00424CD9" w:rsidRDefault="00661F61" w:rsidP="0078651F">
            <w:pPr>
              <w:jc w:val="center"/>
              <w:rPr>
                <w:sz w:val="20"/>
                <w:szCs w:val="20"/>
              </w:rPr>
            </w:pPr>
            <w:r w:rsidRPr="00424CD9">
              <w:rPr>
                <w:sz w:val="20"/>
                <w:szCs w:val="20"/>
              </w:rPr>
              <w:t>202,2</w:t>
            </w:r>
          </w:p>
        </w:tc>
        <w:tc>
          <w:tcPr>
            <w:tcW w:w="1545" w:type="dxa"/>
            <w:vAlign w:val="center"/>
          </w:tcPr>
          <w:p w14:paraId="45E1235E" w14:textId="77777777" w:rsidR="00661F61" w:rsidRPr="00424CD9" w:rsidRDefault="00661F61" w:rsidP="0078651F">
            <w:pPr>
              <w:jc w:val="center"/>
              <w:rPr>
                <w:sz w:val="20"/>
                <w:szCs w:val="20"/>
              </w:rPr>
            </w:pPr>
            <w:r w:rsidRPr="00424CD9">
              <w:rPr>
                <w:sz w:val="20"/>
                <w:szCs w:val="20"/>
              </w:rPr>
              <w:t>4047,2</w:t>
            </w:r>
          </w:p>
        </w:tc>
      </w:tr>
      <w:tr w:rsidR="00661F61" w:rsidRPr="00F70757" w14:paraId="4C081200" w14:textId="77777777">
        <w:tc>
          <w:tcPr>
            <w:tcW w:w="2791" w:type="dxa"/>
            <w:vAlign w:val="center"/>
          </w:tcPr>
          <w:p w14:paraId="245ED19A" w14:textId="77777777" w:rsidR="00661F61" w:rsidRPr="00424CD9" w:rsidRDefault="00661F61" w:rsidP="00424CD9">
            <w:pPr>
              <w:jc w:val="both"/>
              <w:rPr>
                <w:sz w:val="20"/>
                <w:szCs w:val="20"/>
              </w:rPr>
            </w:pPr>
            <w:r w:rsidRPr="00424CD9">
              <w:rPr>
                <w:sz w:val="20"/>
                <w:szCs w:val="20"/>
              </w:rPr>
              <w:t xml:space="preserve">Иные межбюджетные трансферты и прочие </w:t>
            </w:r>
          </w:p>
          <w:p w14:paraId="649BCD4C" w14:textId="77777777" w:rsidR="00661F61" w:rsidRPr="00424CD9" w:rsidRDefault="00661F61" w:rsidP="00424CD9">
            <w:pPr>
              <w:jc w:val="both"/>
              <w:rPr>
                <w:sz w:val="20"/>
                <w:szCs w:val="20"/>
              </w:rPr>
            </w:pPr>
            <w:r w:rsidRPr="00424CD9">
              <w:rPr>
                <w:sz w:val="20"/>
                <w:szCs w:val="20"/>
              </w:rPr>
              <w:t>безвозмездные поступления</w:t>
            </w:r>
          </w:p>
        </w:tc>
        <w:tc>
          <w:tcPr>
            <w:tcW w:w="1774" w:type="dxa"/>
            <w:vAlign w:val="center"/>
          </w:tcPr>
          <w:p w14:paraId="481FB9F8" w14:textId="77777777" w:rsidR="00661F61" w:rsidRPr="0078651F" w:rsidRDefault="00661F61" w:rsidP="0078651F">
            <w:pPr>
              <w:jc w:val="center"/>
              <w:rPr>
                <w:sz w:val="20"/>
                <w:szCs w:val="20"/>
              </w:rPr>
            </w:pPr>
            <w:r w:rsidRPr="0078651F">
              <w:rPr>
                <w:sz w:val="20"/>
                <w:szCs w:val="20"/>
              </w:rPr>
              <w:t>5 763,7</w:t>
            </w:r>
          </w:p>
        </w:tc>
        <w:tc>
          <w:tcPr>
            <w:tcW w:w="1985" w:type="dxa"/>
            <w:vAlign w:val="center"/>
          </w:tcPr>
          <w:p w14:paraId="042E4560" w14:textId="77777777" w:rsidR="00661F61" w:rsidRPr="0078651F" w:rsidRDefault="00661F61" w:rsidP="0078651F">
            <w:pPr>
              <w:jc w:val="center"/>
              <w:rPr>
                <w:sz w:val="20"/>
                <w:szCs w:val="20"/>
              </w:rPr>
            </w:pPr>
            <w:r w:rsidRPr="0078651F">
              <w:rPr>
                <w:sz w:val="20"/>
                <w:szCs w:val="20"/>
              </w:rPr>
              <w:t>24,2</w:t>
            </w:r>
          </w:p>
        </w:tc>
        <w:tc>
          <w:tcPr>
            <w:tcW w:w="1559" w:type="dxa"/>
            <w:vAlign w:val="center"/>
          </w:tcPr>
          <w:p w14:paraId="7E282506" w14:textId="77777777" w:rsidR="00661F61" w:rsidRPr="0078651F" w:rsidRDefault="00661F61" w:rsidP="0078651F">
            <w:pPr>
              <w:jc w:val="center"/>
              <w:rPr>
                <w:sz w:val="20"/>
                <w:szCs w:val="20"/>
              </w:rPr>
            </w:pPr>
            <w:r w:rsidRPr="0078651F">
              <w:rPr>
                <w:sz w:val="20"/>
                <w:szCs w:val="20"/>
              </w:rPr>
              <w:t>97,2</w:t>
            </w:r>
          </w:p>
        </w:tc>
        <w:tc>
          <w:tcPr>
            <w:tcW w:w="1545" w:type="dxa"/>
            <w:vAlign w:val="center"/>
          </w:tcPr>
          <w:p w14:paraId="65215D60" w14:textId="77777777" w:rsidR="00661F61" w:rsidRPr="0078651F" w:rsidRDefault="00661F61" w:rsidP="0078651F">
            <w:pPr>
              <w:jc w:val="center"/>
              <w:rPr>
                <w:sz w:val="20"/>
                <w:szCs w:val="20"/>
              </w:rPr>
            </w:pPr>
            <w:r w:rsidRPr="0078651F">
              <w:rPr>
                <w:sz w:val="20"/>
                <w:szCs w:val="20"/>
              </w:rPr>
              <w:t>-166</w:t>
            </w:r>
          </w:p>
        </w:tc>
      </w:tr>
      <w:tr w:rsidR="00661F61" w:rsidRPr="00F70757" w14:paraId="3433FA6A" w14:textId="77777777">
        <w:trPr>
          <w:trHeight w:val="637"/>
        </w:trPr>
        <w:tc>
          <w:tcPr>
            <w:tcW w:w="2791" w:type="dxa"/>
            <w:vAlign w:val="center"/>
          </w:tcPr>
          <w:p w14:paraId="6CA779F1" w14:textId="77777777" w:rsidR="00661F61" w:rsidRPr="00424CD9" w:rsidRDefault="00661F61" w:rsidP="00424CD9">
            <w:pPr>
              <w:jc w:val="both"/>
              <w:rPr>
                <w:sz w:val="20"/>
                <w:szCs w:val="20"/>
              </w:rPr>
            </w:pPr>
            <w:r w:rsidRPr="00424CD9">
              <w:rPr>
                <w:sz w:val="20"/>
                <w:szCs w:val="20"/>
              </w:rPr>
              <w:t xml:space="preserve">Безвозмездные поступления от государственных организаций </w:t>
            </w:r>
          </w:p>
        </w:tc>
        <w:tc>
          <w:tcPr>
            <w:tcW w:w="1774" w:type="dxa"/>
            <w:vAlign w:val="center"/>
          </w:tcPr>
          <w:p w14:paraId="6FFDFAA0" w14:textId="77777777" w:rsidR="00661F61" w:rsidRPr="0078651F" w:rsidRDefault="00661F61" w:rsidP="0078651F">
            <w:pPr>
              <w:jc w:val="center"/>
              <w:rPr>
                <w:sz w:val="20"/>
                <w:szCs w:val="20"/>
              </w:rPr>
            </w:pPr>
            <w:r w:rsidRPr="0078651F">
              <w:rPr>
                <w:sz w:val="20"/>
                <w:szCs w:val="20"/>
              </w:rPr>
              <w:t>450,2</w:t>
            </w:r>
          </w:p>
        </w:tc>
        <w:tc>
          <w:tcPr>
            <w:tcW w:w="1985" w:type="dxa"/>
            <w:vAlign w:val="center"/>
          </w:tcPr>
          <w:p w14:paraId="7D84B180" w14:textId="77777777" w:rsidR="00661F61" w:rsidRPr="0078651F" w:rsidRDefault="00661F61" w:rsidP="0078651F">
            <w:pPr>
              <w:jc w:val="center"/>
              <w:rPr>
                <w:sz w:val="20"/>
                <w:szCs w:val="20"/>
              </w:rPr>
            </w:pPr>
            <w:r w:rsidRPr="0078651F">
              <w:rPr>
                <w:sz w:val="20"/>
                <w:szCs w:val="20"/>
              </w:rPr>
              <w:t>1,9</w:t>
            </w:r>
          </w:p>
        </w:tc>
        <w:tc>
          <w:tcPr>
            <w:tcW w:w="1559" w:type="dxa"/>
            <w:vAlign w:val="center"/>
          </w:tcPr>
          <w:p w14:paraId="669A728F" w14:textId="77777777" w:rsidR="00661F61" w:rsidRPr="0078651F" w:rsidRDefault="00661F61" w:rsidP="0078651F">
            <w:pPr>
              <w:jc w:val="center"/>
              <w:rPr>
                <w:sz w:val="20"/>
                <w:szCs w:val="20"/>
              </w:rPr>
            </w:pPr>
            <w:r w:rsidRPr="0078651F">
              <w:rPr>
                <w:sz w:val="20"/>
                <w:szCs w:val="20"/>
              </w:rPr>
              <w:t>138,0</w:t>
            </w:r>
          </w:p>
        </w:tc>
        <w:tc>
          <w:tcPr>
            <w:tcW w:w="1545" w:type="dxa"/>
            <w:vAlign w:val="center"/>
          </w:tcPr>
          <w:p w14:paraId="4E29C9EA" w14:textId="77777777" w:rsidR="00661F61" w:rsidRPr="0078651F" w:rsidRDefault="00661F61" w:rsidP="0078651F">
            <w:pPr>
              <w:jc w:val="center"/>
              <w:rPr>
                <w:sz w:val="20"/>
                <w:szCs w:val="20"/>
              </w:rPr>
            </w:pPr>
            <w:r w:rsidRPr="0078651F">
              <w:rPr>
                <w:sz w:val="20"/>
                <w:szCs w:val="20"/>
              </w:rPr>
              <w:t>124</w:t>
            </w:r>
          </w:p>
        </w:tc>
      </w:tr>
      <w:tr w:rsidR="00661F61" w:rsidRPr="00F70757" w14:paraId="49F09A37" w14:textId="77777777">
        <w:trPr>
          <w:trHeight w:val="637"/>
        </w:trPr>
        <w:tc>
          <w:tcPr>
            <w:tcW w:w="2791" w:type="dxa"/>
            <w:vAlign w:val="center"/>
          </w:tcPr>
          <w:p w14:paraId="491A7745" w14:textId="77777777" w:rsidR="00661F61" w:rsidRPr="00424CD9" w:rsidRDefault="00661F61" w:rsidP="00FD17AC">
            <w:pPr>
              <w:jc w:val="both"/>
              <w:rPr>
                <w:sz w:val="20"/>
                <w:szCs w:val="20"/>
              </w:rPr>
            </w:pPr>
            <w:r w:rsidRPr="00424CD9">
              <w:rPr>
                <w:sz w:val="20"/>
                <w:szCs w:val="20"/>
              </w:rPr>
              <w:t>Безвозмездные поступления от негосударственных организаций</w:t>
            </w:r>
          </w:p>
        </w:tc>
        <w:tc>
          <w:tcPr>
            <w:tcW w:w="1774" w:type="dxa"/>
            <w:vAlign w:val="center"/>
          </w:tcPr>
          <w:p w14:paraId="175E65D7" w14:textId="77777777" w:rsidR="00661F61" w:rsidRPr="0078651F" w:rsidRDefault="00661F61" w:rsidP="0078651F">
            <w:pPr>
              <w:jc w:val="center"/>
              <w:rPr>
                <w:sz w:val="20"/>
                <w:szCs w:val="20"/>
              </w:rPr>
            </w:pPr>
            <w:r w:rsidRPr="0078651F">
              <w:rPr>
                <w:sz w:val="20"/>
                <w:szCs w:val="20"/>
              </w:rPr>
              <w:t>22,0</w:t>
            </w:r>
          </w:p>
        </w:tc>
        <w:tc>
          <w:tcPr>
            <w:tcW w:w="1985" w:type="dxa"/>
            <w:vAlign w:val="center"/>
          </w:tcPr>
          <w:p w14:paraId="1B759F6E" w14:textId="77777777" w:rsidR="00661F61" w:rsidRPr="0078651F" w:rsidRDefault="00661F61" w:rsidP="0078651F">
            <w:pPr>
              <w:jc w:val="center"/>
              <w:rPr>
                <w:sz w:val="20"/>
                <w:szCs w:val="20"/>
              </w:rPr>
            </w:pPr>
            <w:r w:rsidRPr="0078651F">
              <w:rPr>
                <w:sz w:val="20"/>
                <w:szCs w:val="20"/>
              </w:rPr>
              <w:t>-</w:t>
            </w:r>
          </w:p>
        </w:tc>
        <w:tc>
          <w:tcPr>
            <w:tcW w:w="1559" w:type="dxa"/>
            <w:vAlign w:val="center"/>
          </w:tcPr>
          <w:p w14:paraId="0A720CE4" w14:textId="77777777" w:rsidR="00661F61" w:rsidRPr="0078651F" w:rsidRDefault="00661F61" w:rsidP="0078651F">
            <w:pPr>
              <w:jc w:val="center"/>
              <w:rPr>
                <w:sz w:val="20"/>
                <w:szCs w:val="20"/>
              </w:rPr>
            </w:pPr>
            <w:r w:rsidRPr="0078651F">
              <w:rPr>
                <w:sz w:val="20"/>
                <w:szCs w:val="20"/>
              </w:rPr>
              <w:t>-</w:t>
            </w:r>
          </w:p>
        </w:tc>
        <w:tc>
          <w:tcPr>
            <w:tcW w:w="1545" w:type="dxa"/>
            <w:vAlign w:val="center"/>
          </w:tcPr>
          <w:p w14:paraId="546536B5" w14:textId="77777777" w:rsidR="00661F61" w:rsidRPr="0078651F" w:rsidRDefault="00661F61" w:rsidP="0078651F">
            <w:pPr>
              <w:jc w:val="center"/>
              <w:rPr>
                <w:sz w:val="20"/>
                <w:szCs w:val="20"/>
              </w:rPr>
            </w:pPr>
            <w:r w:rsidRPr="0078651F">
              <w:rPr>
                <w:sz w:val="20"/>
                <w:szCs w:val="20"/>
              </w:rPr>
              <w:t>-</w:t>
            </w:r>
          </w:p>
        </w:tc>
      </w:tr>
      <w:tr w:rsidR="00661F61" w:rsidRPr="00F70757" w14:paraId="154B9B80" w14:textId="77777777">
        <w:tc>
          <w:tcPr>
            <w:tcW w:w="2791" w:type="dxa"/>
            <w:vAlign w:val="center"/>
          </w:tcPr>
          <w:p w14:paraId="2E590F5E" w14:textId="77777777" w:rsidR="00661F61" w:rsidRPr="00424CD9" w:rsidRDefault="00661F61" w:rsidP="00254ABC">
            <w:pPr>
              <w:jc w:val="both"/>
              <w:rPr>
                <w:sz w:val="20"/>
                <w:szCs w:val="20"/>
              </w:rPr>
            </w:pPr>
            <w:r w:rsidRPr="00424CD9">
              <w:rPr>
                <w:sz w:val="20"/>
                <w:szCs w:val="20"/>
              </w:rPr>
              <w:t>Доходы от возврата остатков безвозмездных поступлений и возврат остатков имеющих целевое назначение прошлых лет</w:t>
            </w:r>
          </w:p>
        </w:tc>
        <w:tc>
          <w:tcPr>
            <w:tcW w:w="1774" w:type="dxa"/>
            <w:vAlign w:val="center"/>
          </w:tcPr>
          <w:p w14:paraId="29AF4564" w14:textId="77777777" w:rsidR="00661F61" w:rsidRPr="0078651F" w:rsidRDefault="00661F61" w:rsidP="0078651F">
            <w:pPr>
              <w:jc w:val="center"/>
              <w:rPr>
                <w:sz w:val="20"/>
                <w:szCs w:val="20"/>
              </w:rPr>
            </w:pPr>
            <w:r w:rsidRPr="0078651F">
              <w:rPr>
                <w:sz w:val="20"/>
                <w:szCs w:val="20"/>
              </w:rPr>
              <w:t>112,0</w:t>
            </w:r>
          </w:p>
        </w:tc>
        <w:tc>
          <w:tcPr>
            <w:tcW w:w="1985" w:type="dxa"/>
            <w:vAlign w:val="center"/>
          </w:tcPr>
          <w:p w14:paraId="4405E8AA" w14:textId="77777777" w:rsidR="00661F61" w:rsidRPr="0078651F" w:rsidRDefault="00661F61" w:rsidP="0078651F">
            <w:pPr>
              <w:jc w:val="center"/>
              <w:rPr>
                <w:sz w:val="20"/>
                <w:szCs w:val="20"/>
              </w:rPr>
            </w:pPr>
            <w:r w:rsidRPr="0078651F">
              <w:rPr>
                <w:sz w:val="20"/>
                <w:szCs w:val="20"/>
              </w:rPr>
              <w:t>0,5</w:t>
            </w:r>
          </w:p>
        </w:tc>
        <w:tc>
          <w:tcPr>
            <w:tcW w:w="1559" w:type="dxa"/>
            <w:vAlign w:val="center"/>
          </w:tcPr>
          <w:p w14:paraId="31BBABB5" w14:textId="77777777" w:rsidR="00661F61" w:rsidRPr="0078651F" w:rsidRDefault="00661F61" w:rsidP="0078651F">
            <w:pPr>
              <w:jc w:val="center"/>
              <w:rPr>
                <w:sz w:val="20"/>
                <w:szCs w:val="20"/>
              </w:rPr>
            </w:pPr>
            <w:r w:rsidRPr="0078651F">
              <w:rPr>
                <w:sz w:val="20"/>
                <w:szCs w:val="20"/>
              </w:rPr>
              <w:t>583,3</w:t>
            </w:r>
          </w:p>
        </w:tc>
        <w:tc>
          <w:tcPr>
            <w:tcW w:w="1545" w:type="dxa"/>
            <w:vAlign w:val="center"/>
          </w:tcPr>
          <w:p w14:paraId="07B71274" w14:textId="77777777" w:rsidR="00661F61" w:rsidRPr="0078651F" w:rsidRDefault="00661F61" w:rsidP="0078651F">
            <w:pPr>
              <w:jc w:val="center"/>
              <w:rPr>
                <w:sz w:val="20"/>
                <w:szCs w:val="20"/>
              </w:rPr>
            </w:pPr>
            <w:r w:rsidRPr="0078651F">
              <w:rPr>
                <w:sz w:val="20"/>
                <w:szCs w:val="20"/>
              </w:rPr>
              <w:t>92,8</w:t>
            </w:r>
          </w:p>
        </w:tc>
      </w:tr>
      <w:tr w:rsidR="00661F61" w:rsidRPr="00F70757" w14:paraId="1586B62F" w14:textId="77777777">
        <w:tc>
          <w:tcPr>
            <w:tcW w:w="2791" w:type="dxa"/>
            <w:vAlign w:val="center"/>
          </w:tcPr>
          <w:p w14:paraId="10992930" w14:textId="77777777" w:rsidR="00661F61" w:rsidRPr="00424CD9" w:rsidRDefault="00661F61" w:rsidP="00254ABC">
            <w:pPr>
              <w:jc w:val="center"/>
              <w:rPr>
                <w:b/>
                <w:bCs/>
                <w:sz w:val="20"/>
                <w:szCs w:val="20"/>
              </w:rPr>
            </w:pPr>
            <w:r w:rsidRPr="00424CD9">
              <w:rPr>
                <w:b/>
                <w:bCs/>
                <w:sz w:val="20"/>
                <w:szCs w:val="20"/>
              </w:rPr>
              <w:t>Итого:</w:t>
            </w:r>
          </w:p>
        </w:tc>
        <w:tc>
          <w:tcPr>
            <w:tcW w:w="1774" w:type="dxa"/>
            <w:vAlign w:val="center"/>
          </w:tcPr>
          <w:p w14:paraId="5ECDC5F1" w14:textId="77777777" w:rsidR="00661F61" w:rsidRPr="00424CD9" w:rsidRDefault="00661F61" w:rsidP="0078651F">
            <w:pPr>
              <w:jc w:val="center"/>
              <w:rPr>
                <w:b/>
                <w:bCs/>
                <w:sz w:val="20"/>
                <w:szCs w:val="20"/>
              </w:rPr>
            </w:pPr>
            <w:r w:rsidRPr="00424CD9">
              <w:rPr>
                <w:b/>
                <w:bCs/>
                <w:sz w:val="20"/>
                <w:szCs w:val="20"/>
              </w:rPr>
              <w:t>23 803,7</w:t>
            </w:r>
          </w:p>
        </w:tc>
        <w:tc>
          <w:tcPr>
            <w:tcW w:w="1985" w:type="dxa"/>
            <w:vAlign w:val="center"/>
          </w:tcPr>
          <w:p w14:paraId="172F8E89" w14:textId="77777777" w:rsidR="00661F61" w:rsidRPr="00424CD9" w:rsidRDefault="00661F61" w:rsidP="0078651F">
            <w:pPr>
              <w:jc w:val="center"/>
              <w:rPr>
                <w:b/>
                <w:bCs/>
                <w:color w:val="FF0000"/>
                <w:sz w:val="20"/>
                <w:szCs w:val="20"/>
              </w:rPr>
            </w:pPr>
            <w:r w:rsidRPr="00424CD9">
              <w:rPr>
                <w:b/>
                <w:bCs/>
                <w:sz w:val="20"/>
                <w:szCs w:val="20"/>
              </w:rPr>
              <w:t>100,0</w:t>
            </w:r>
          </w:p>
        </w:tc>
        <w:tc>
          <w:tcPr>
            <w:tcW w:w="1559" w:type="dxa"/>
            <w:vAlign w:val="center"/>
          </w:tcPr>
          <w:p w14:paraId="167BEB66" w14:textId="77777777" w:rsidR="00661F61" w:rsidRPr="00424CD9" w:rsidRDefault="00661F61" w:rsidP="0078651F">
            <w:pPr>
              <w:jc w:val="center"/>
              <w:rPr>
                <w:b/>
                <w:bCs/>
                <w:sz w:val="20"/>
                <w:szCs w:val="20"/>
              </w:rPr>
            </w:pPr>
            <w:r w:rsidRPr="00424CD9">
              <w:rPr>
                <w:b/>
                <w:bCs/>
                <w:sz w:val="20"/>
                <w:szCs w:val="20"/>
              </w:rPr>
              <w:t>153,1</w:t>
            </w:r>
          </w:p>
        </w:tc>
        <w:tc>
          <w:tcPr>
            <w:tcW w:w="1545" w:type="dxa"/>
            <w:vAlign w:val="center"/>
          </w:tcPr>
          <w:p w14:paraId="2B02626D" w14:textId="77777777" w:rsidR="00661F61" w:rsidRPr="00424CD9" w:rsidRDefault="00661F61" w:rsidP="0078651F">
            <w:pPr>
              <w:jc w:val="center"/>
              <w:rPr>
                <w:b/>
                <w:bCs/>
                <w:sz w:val="20"/>
                <w:szCs w:val="20"/>
              </w:rPr>
            </w:pPr>
            <w:r w:rsidRPr="00424CD9">
              <w:rPr>
                <w:b/>
                <w:bCs/>
                <w:sz w:val="20"/>
                <w:szCs w:val="20"/>
              </w:rPr>
              <w:t>8</w:t>
            </w:r>
            <w:r>
              <w:rPr>
                <w:b/>
                <w:bCs/>
                <w:sz w:val="20"/>
                <w:szCs w:val="20"/>
              </w:rPr>
              <w:t xml:space="preserve"> </w:t>
            </w:r>
            <w:r w:rsidRPr="00424CD9">
              <w:rPr>
                <w:b/>
                <w:bCs/>
                <w:sz w:val="20"/>
                <w:szCs w:val="20"/>
              </w:rPr>
              <w:t>260,8</w:t>
            </w:r>
          </w:p>
        </w:tc>
      </w:tr>
    </w:tbl>
    <w:p w14:paraId="6C07E098" w14:textId="77777777" w:rsidR="00661F61" w:rsidRPr="00F70757" w:rsidRDefault="00661F61" w:rsidP="00FD17AC">
      <w:pPr>
        <w:ind w:firstLine="720"/>
        <w:jc w:val="both"/>
        <w:rPr>
          <w:color w:val="FF0000"/>
          <w:sz w:val="28"/>
          <w:szCs w:val="28"/>
          <w:highlight w:val="yellow"/>
          <w:lang w:val="en-US"/>
        </w:rPr>
      </w:pPr>
    </w:p>
    <w:p w14:paraId="054017EA" w14:textId="77777777" w:rsidR="00661F61" w:rsidRPr="00424CD9" w:rsidRDefault="00661F61" w:rsidP="00096E04">
      <w:pPr>
        <w:spacing w:line="360" w:lineRule="auto"/>
        <w:ind w:firstLine="709"/>
        <w:jc w:val="both"/>
        <w:rPr>
          <w:sz w:val="28"/>
          <w:szCs w:val="28"/>
        </w:rPr>
      </w:pPr>
      <w:r w:rsidRPr="00424CD9">
        <w:rPr>
          <w:sz w:val="28"/>
          <w:szCs w:val="28"/>
        </w:rPr>
        <w:t xml:space="preserve">Следует отметить, что по сравнению с предыдущим годом наблюдается увеличение доходов практически по </w:t>
      </w:r>
      <w:r>
        <w:rPr>
          <w:sz w:val="28"/>
          <w:szCs w:val="28"/>
        </w:rPr>
        <w:t>всем безвозмездным поступлениям, что непосредственно связано с реализацией мер по борьбе</w:t>
      </w:r>
      <w:r w:rsidRPr="00424CD9">
        <w:rPr>
          <w:sz w:val="28"/>
          <w:szCs w:val="28"/>
        </w:rPr>
        <w:t xml:space="preserve"> </w:t>
      </w:r>
      <w:r>
        <w:rPr>
          <w:sz w:val="28"/>
          <w:szCs w:val="28"/>
        </w:rPr>
        <w:t>с новой коронавирусной инфекцией. Так из федерального и областного бюджетов на указанные мероприятия направлено 2 890,0 млн. рублей (выплаты стимулирующего характера медицинским и социальным работникам за особые условия, а также дополнительную нагрузку,  связанную с лечением граждан с выявленной</w:t>
      </w:r>
      <w:r w:rsidRPr="00A538D3">
        <w:rPr>
          <w:sz w:val="28"/>
          <w:szCs w:val="28"/>
        </w:rPr>
        <w:t xml:space="preserve"> </w:t>
      </w:r>
      <w:r>
        <w:rPr>
          <w:sz w:val="28"/>
          <w:szCs w:val="28"/>
        </w:rPr>
        <w:t xml:space="preserve">коронавирусной инфекцией, перепрофилированием коечного фонда, приобретением оборудования и медицинских препаратов, средств индивидуальной защиты и дезинфекции). </w:t>
      </w:r>
      <w:r w:rsidRPr="00424CD9">
        <w:rPr>
          <w:sz w:val="28"/>
          <w:szCs w:val="28"/>
        </w:rPr>
        <w:t xml:space="preserve">Общий объем поступлений  по сравнению с 2019 годом увеличился на 53,1% с исполнением плановых назначений на 92,9%. </w:t>
      </w:r>
    </w:p>
    <w:p w14:paraId="06E226AE" w14:textId="77777777" w:rsidR="00661F61" w:rsidRPr="00F70757" w:rsidRDefault="00661F61" w:rsidP="00A538D3">
      <w:pPr>
        <w:pStyle w:val="a3"/>
        <w:ind w:firstLine="0"/>
        <w:jc w:val="left"/>
        <w:rPr>
          <w:b/>
          <w:bCs/>
          <w:i w:val="0"/>
          <w:iCs w:val="0"/>
          <w:color w:val="FF0000"/>
          <w:sz w:val="28"/>
          <w:szCs w:val="28"/>
        </w:rPr>
      </w:pPr>
    </w:p>
    <w:p w14:paraId="2CF29D4E" w14:textId="77777777" w:rsidR="00661F61" w:rsidRPr="004314B0" w:rsidRDefault="00661F61" w:rsidP="00A3453C">
      <w:pPr>
        <w:spacing w:line="360" w:lineRule="auto"/>
        <w:jc w:val="center"/>
        <w:rPr>
          <w:b/>
          <w:bCs/>
          <w:sz w:val="28"/>
          <w:szCs w:val="28"/>
        </w:rPr>
      </w:pPr>
      <w:r w:rsidRPr="004314B0">
        <w:rPr>
          <w:b/>
          <w:bCs/>
          <w:sz w:val="28"/>
          <w:szCs w:val="28"/>
        </w:rPr>
        <w:t>5. Исполнение расходной части областного бюджета</w:t>
      </w:r>
    </w:p>
    <w:p w14:paraId="728986BC" w14:textId="77777777" w:rsidR="00661F61" w:rsidRPr="004314B0" w:rsidRDefault="00661F61" w:rsidP="00A3453C">
      <w:pPr>
        <w:spacing w:line="360" w:lineRule="auto"/>
        <w:ind w:left="23" w:firstLine="680"/>
        <w:jc w:val="both"/>
        <w:rPr>
          <w:sz w:val="28"/>
          <w:szCs w:val="28"/>
        </w:rPr>
      </w:pPr>
      <w:r w:rsidRPr="004314B0">
        <w:rPr>
          <w:sz w:val="28"/>
          <w:szCs w:val="28"/>
        </w:rPr>
        <w:t xml:space="preserve">На исполнение расходной части бюджета направлено 73 948,3 млн. рублей (94,5% плана). По сравнению с предыдущим годом расходы </w:t>
      </w:r>
      <w:r>
        <w:rPr>
          <w:sz w:val="28"/>
          <w:szCs w:val="28"/>
        </w:rPr>
        <w:t>возросли на 6 302,0 млн. рублей</w:t>
      </w:r>
      <w:r w:rsidRPr="004314B0">
        <w:rPr>
          <w:sz w:val="28"/>
          <w:szCs w:val="28"/>
        </w:rPr>
        <w:t xml:space="preserve"> или на 9,3%.</w:t>
      </w:r>
    </w:p>
    <w:p w14:paraId="2102CC7D" w14:textId="77777777" w:rsidR="00661F61" w:rsidRDefault="00661F61" w:rsidP="00A3453C">
      <w:pPr>
        <w:spacing w:line="360" w:lineRule="auto"/>
        <w:ind w:right="-5" w:firstLine="720"/>
        <w:jc w:val="both"/>
        <w:rPr>
          <w:sz w:val="28"/>
          <w:szCs w:val="28"/>
        </w:rPr>
      </w:pPr>
    </w:p>
    <w:p w14:paraId="036BAA5C" w14:textId="7F5F665A" w:rsidR="00661F61" w:rsidRPr="004314B0" w:rsidRDefault="00F2664A" w:rsidP="00A3453C">
      <w:pPr>
        <w:spacing w:line="360" w:lineRule="auto"/>
        <w:ind w:right="-5" w:firstLine="720"/>
        <w:jc w:val="both"/>
        <w:rPr>
          <w:sz w:val="28"/>
          <w:szCs w:val="28"/>
        </w:rPr>
      </w:pPr>
      <w:r>
        <w:rPr>
          <w:noProof/>
        </w:rPr>
        <mc:AlternateContent>
          <mc:Choice Requires="wps">
            <w:drawing>
              <wp:anchor distT="0" distB="0" distL="114300" distR="114300" simplePos="0" relativeHeight="251660288" behindDoc="0" locked="0" layoutInCell="1" allowOverlap="1" wp14:anchorId="640F8A4D" wp14:editId="36EEB9EC">
                <wp:simplePos x="0" y="0"/>
                <wp:positionH relativeFrom="column">
                  <wp:posOffset>5069205</wp:posOffset>
                </wp:positionH>
                <wp:positionV relativeFrom="paragraph">
                  <wp:posOffset>619760</wp:posOffset>
                </wp:positionV>
                <wp:extent cx="400685" cy="165100"/>
                <wp:effectExtent l="6985" t="635" r="1905" b="571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DD856" w14:textId="77777777" w:rsidR="00661F61" w:rsidRPr="002417E0" w:rsidRDefault="00661F61" w:rsidP="002417E0">
                            <w:pPr>
                              <w:rPr>
                                <w:sz w:val="16"/>
                                <w:szCs w:val="16"/>
                              </w:rPr>
                            </w:pPr>
                            <w:r w:rsidRPr="002417E0">
                              <w:rPr>
                                <w:sz w:val="16"/>
                                <w:szCs w:val="16"/>
                              </w:rPr>
                              <w:t>+</w:t>
                            </w:r>
                            <w:r>
                              <w:rPr>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8A4D" id="Rectangle 6" o:spid="_x0000_s1028" style="position:absolute;left:0;text-align:left;margin-left:399.15pt;margin-top:48.8pt;width:31.5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wwlAIAACoFAAAOAAAAZHJzL2Uyb0RvYy54bWysVFFv0zAQfkfiP1h+75J0addES6etpQhp&#10;wMTgB7ix01g4trHdphviv3O+tKWDF4TIg+Ozz5/vu/vO1zf7TpGdcF4aXdHsIqVE6NpwqTcV/fJ5&#10;NZpR4gPTnCmjRUWfhKc389evrntbirFpjeLCEQDRvuxtRdsQbJkkvm5Fx/yFsULDZmNcxwKYbpNw&#10;x3pA71QyTtNp0hvHrTO18B5Wl8MmnSN+04g6fGwaLwJRFYXYAo4Ox3Uck/k1KzeO2VbWhzDYP0TR&#10;Manh0hPUkgVGtk7+AdXJ2hlvmnBRmy4xTSNrgRyATZb+xuaxZVYgF0iOt6c0+f8HW3/YPTgiOdTu&#10;khLNOqjRJ8ga0xslyDTmp7e+BLdH++AiQ2/vTf3VE20WLXiJW+dM3wrGIaos+icvDkTDw1Gy7t8b&#10;DuhsGwymat+4LgJCEsgeK/J0qojYB1LDYg4lnk0oqWErm06yFCuWsPJ42Dof3grTkTipqIPQEZzt&#10;7n2IwbDy6ILBGyX5SiqFhtusF8qRHQNxrPAbzirbsmH1eJ0fXBHPn2MoHZG0iZjDdcMKEIAA4l6k&#10;gkr4XmTjPL0bF6PVdHY1ylf5ZFRcpbNRmhV3xTTNi3y5+hEjyPKylZwLfS+1OKoyy/+u6of+GPSE&#10;uiR9RYvJeILkXkR/oHXgmsYPKwhVPifZyQBNqmRX0dnJiZWx6G80B9qsDEyqYZ68DB9TBjk4/jEr&#10;KJGoikFdYb/eowYvj3pbG/4EmnEGagptCw8MTFrjninpoVkr6r9tmROUqHcadFdkeR67G418cjUG&#10;w53vrM93mK4BqqKBkmG6CMOLsLVOblq4KcNUaXMLWm0k6ijqeIgKmEQDGhI5HR6P2PHnNnr9euLm&#10;PwEAAP//AwBQSwMEFAAGAAgAAAAhAI2xm9HgAAAACgEAAA8AAABkcnMvZG93bnJldi54bWxMj0FP&#10;g0AQhe8m/ofNmHizS4uhgCyNseXgwYNU0+uWnQKRnSXstsV/73jS4+R9ee+bYjPbQVxw8r0jBctF&#10;BAKpcaanVsHHvnpIQfigyejBESr4Rg+b8vam0LlxV3rHSx1awSXkc62gC2HMpfRNh1b7hRuRODu5&#10;yerA59RKM+krl9tBrqIokVb3xAudHvGlw+arPlsFdfVp3rJDiA9urtrd63Z72o17pe7v5ucnEAHn&#10;8AfDrz6rQ8lOR3cm48WgYJ2lMaMKsnUCgoE0WT6CODK5ihOQZSH/v1D+AAAA//8DAFBLAQItABQA&#10;BgAIAAAAIQC2gziS/gAAAOEBAAATAAAAAAAAAAAAAAAAAAAAAABbQ29udGVudF9UeXBlc10ueG1s&#10;UEsBAi0AFAAGAAgAAAAhADj9If/WAAAAlAEAAAsAAAAAAAAAAAAAAAAALwEAAF9yZWxzLy5yZWxz&#10;UEsBAi0AFAAGAAgAAAAhAPWXXDCUAgAAKgUAAA4AAAAAAAAAAAAAAAAALgIAAGRycy9lMm9Eb2Mu&#10;eG1sUEsBAi0AFAAGAAgAAAAhAI2xm9HgAAAACgEAAA8AAAAAAAAAAAAAAAAA7gQAAGRycy9kb3du&#10;cmV2LnhtbFBLBQYAAAAABAAEAPMAAAD7BQAAAAA=&#10;" stroked="f">
                <v:fill opacity="0"/>
                <v:textbox>
                  <w:txbxContent>
                    <w:p w14:paraId="094DD856" w14:textId="77777777" w:rsidR="00661F61" w:rsidRPr="002417E0" w:rsidRDefault="00661F61" w:rsidP="002417E0">
                      <w:pPr>
                        <w:rPr>
                          <w:sz w:val="16"/>
                          <w:szCs w:val="16"/>
                        </w:rPr>
                      </w:pPr>
                      <w:r w:rsidRPr="002417E0">
                        <w:rPr>
                          <w:sz w:val="16"/>
                          <w:szCs w:val="16"/>
                        </w:rPr>
                        <w:t>+</w:t>
                      </w:r>
                      <w:r>
                        <w:rPr>
                          <w:sz w:val="16"/>
                          <w:szCs w:val="16"/>
                        </w:rPr>
                        <w:t>9,3%</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339A582" wp14:editId="66C9C367">
                <wp:simplePos x="0" y="0"/>
                <wp:positionH relativeFrom="column">
                  <wp:posOffset>2930525</wp:posOffset>
                </wp:positionH>
                <wp:positionV relativeFrom="paragraph">
                  <wp:posOffset>1536700</wp:posOffset>
                </wp:positionV>
                <wp:extent cx="478155" cy="165100"/>
                <wp:effectExtent l="1270" t="635" r="6350" b="571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99894" w14:textId="77777777" w:rsidR="00661F61" w:rsidRPr="002417E0" w:rsidRDefault="00661F61" w:rsidP="002417E0">
                            <w:pPr>
                              <w:rPr>
                                <w:sz w:val="16"/>
                                <w:szCs w:val="16"/>
                              </w:rPr>
                            </w:pPr>
                            <w:r w:rsidRPr="002417E0">
                              <w:rPr>
                                <w:sz w:val="16"/>
                                <w:szCs w:val="16"/>
                              </w:rPr>
                              <w:t>+</w:t>
                            </w:r>
                            <w:r>
                              <w:rPr>
                                <w:sz w:val="16"/>
                                <w:szCs w:val="16"/>
                              </w:rP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A582" id="Rectangle 7" o:spid="_x0000_s1029" style="position:absolute;left:0;text-align:left;margin-left:230.75pt;margin-top:121pt;width:37.65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vlAIAACoFAAAOAAAAZHJzL2Uyb0RvYy54bWysVNuO2yAQfa/Uf0C8Z32RncTWOqvdpKkq&#10;bdtVt/0AAjhGxUCBxNmu+u8dcJJm25eqqh8wA8NhzswZrm8OvUR7bp3QqsHZVYoRV1QzobYN/vJ5&#10;PZlj5DxRjEiteIOfuMM3i9evrgdT81x3WjJuEYAoVw+mwZ33pk4SRzveE3elDVew2WrbEw+m3SbM&#10;kgHQe5nkaTpNBm2ZsZpy52B1NW7iRcRvW079x7Z13CPZYIjNx9HGcRPGZHFN6q0lphP0GAb5hyh6&#10;IhRceoZaEU/Qzoo/oHpBrXa69VdU94luW0F55ABssvQ3No8dMTxygeQ4c06T+3+w9MP+wSLBoHY5&#10;Ror0UKNPkDWitpKjWcjPYFwNbo/mwQaGztxr+tUhpZcdePFba/XQccIgqiz4Jy8OBMPBUbQZ3msG&#10;6GTndUzVobV9AIQkoEOsyNO5IvzgEYXFYjbPyhIjClvZtMzSWLGE1KfDxjr/lusehUmDLYQewcn+&#10;3vkQDKlPLjF4LQVbCymjYbebpbRoT0Ac6/iNZ6XpyLh6us6NrhHPXWJIFZCUDpjjdeMKEIAAwl6g&#10;EpXwXGV5kd7l1WQ9nc8mxbooJ9UsnU/SrLqrpmlRFav1jxBBVtSdYIyre6H4SZVZ8XdVP/bHqKeo&#10;SzQ0uCrzMpJ7Ef2R1pFrGr5YQajyJcleeGhSKfoGz89OpA5Ff6MY0Ca1J0KO8+Rl+DFlkIPTP2Yl&#10;SiSoYlSXP2wOUYPFSW8bzZ5AM1ZDTaFt4YGBSaftd4wGaNYGu287YjlG8p0C3VVZUYTujkZRznIw&#10;7OXO5nKHKApQDfYYjdOlH1+EnbFi28FNWUyV0reg1VZEHQUdj1EBk2BAQ0ZOx8cjdPylHb1+PXGL&#10;nwAAAP//AwBQSwMEFAAGAAgAAAAhAF9MfdnhAAAACwEAAA8AAABkcnMvZG93bnJldi54bWxMj8Fu&#10;wjAMhu+TeIfISLuNlAIV65oiNOhhhx1WNnENjWkrGqdqAnRvP++0HW1/+v392Wa0nbjh4FtHCuaz&#10;CARS5UxLtYLPQ/G0BuGDJqM7R6jgGz1s8slDplPj7vSBtzLUgkPIp1pBE0KfSumrBq32M9cj8e3s&#10;BqsDj0MtzaDvHG47GUdRIq1uiT80usfXBqtLebUKyuLLvD8fw+LoxqLev+12531/UOpxOm5fQAQc&#10;wx8Mv/qsDjk7ndyVjBedgmUyXzGqIF7GXIqJ1SLhMifeJOsIZJ7J/x3yHwAAAP//AwBQSwECLQAU&#10;AAYACAAAACEAtoM4kv4AAADhAQAAEwAAAAAAAAAAAAAAAAAAAAAAW0NvbnRlbnRfVHlwZXNdLnht&#10;bFBLAQItABQABgAIAAAAIQA4/SH/1gAAAJQBAAALAAAAAAAAAAAAAAAAAC8BAABfcmVscy8ucmVs&#10;c1BLAQItABQABgAIAAAAIQD7mA+vlAIAACoFAAAOAAAAAAAAAAAAAAAAAC4CAABkcnMvZTJvRG9j&#10;LnhtbFBLAQItABQABgAIAAAAIQBfTH3Z4QAAAAsBAAAPAAAAAAAAAAAAAAAAAO4EAABkcnMvZG93&#10;bnJldi54bWxQSwUGAAAAAAQABADzAAAA/AUAAAAA&#10;" stroked="f">
                <v:fill opacity="0"/>
                <v:textbox>
                  <w:txbxContent>
                    <w:p w14:paraId="2E799894" w14:textId="77777777" w:rsidR="00661F61" w:rsidRPr="002417E0" w:rsidRDefault="00661F61" w:rsidP="002417E0">
                      <w:pPr>
                        <w:rPr>
                          <w:sz w:val="16"/>
                          <w:szCs w:val="16"/>
                        </w:rPr>
                      </w:pPr>
                      <w:r w:rsidRPr="002417E0">
                        <w:rPr>
                          <w:sz w:val="16"/>
                          <w:szCs w:val="16"/>
                        </w:rPr>
                        <w:t>+</w:t>
                      </w:r>
                      <w:r>
                        <w:rPr>
                          <w:sz w:val="16"/>
                          <w:szCs w:val="16"/>
                        </w:rPr>
                        <w:t>10,2%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58F3788" wp14:editId="63EBD2CE">
                <wp:simplePos x="0" y="0"/>
                <wp:positionH relativeFrom="column">
                  <wp:posOffset>3987800</wp:posOffset>
                </wp:positionH>
                <wp:positionV relativeFrom="paragraph">
                  <wp:posOffset>963930</wp:posOffset>
                </wp:positionV>
                <wp:extent cx="470535" cy="165100"/>
                <wp:effectExtent l="8890" t="8890" r="6350" b="698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2F83C" w14:textId="77777777" w:rsidR="00661F61" w:rsidRPr="002417E0" w:rsidRDefault="00661F61" w:rsidP="002417E0">
                            <w:pPr>
                              <w:rPr>
                                <w:sz w:val="16"/>
                                <w:szCs w:val="16"/>
                              </w:rPr>
                            </w:pPr>
                            <w:r w:rsidRPr="002417E0">
                              <w:rPr>
                                <w:sz w:val="16"/>
                                <w:szCs w:val="16"/>
                              </w:rPr>
                              <w:t>+</w:t>
                            </w:r>
                            <w:r>
                              <w:rPr>
                                <w:sz w:val="16"/>
                                <w:szCs w:val="16"/>
                              </w:rPr>
                              <w:t>16,9%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3788" id="Rectangle 8" o:spid="_x0000_s1030" style="position:absolute;left:0;text-align:left;margin-left:314pt;margin-top:75.9pt;width:37.0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olAIAACoFAAAOAAAAZHJzL2Uyb0RvYy54bWysVNuO0zAQfUfiHyy/d5OUpG2iTVd7oQhp&#10;gRULH+A6TmPh2MZ2my6If2c8aUsXXhAiD47HHh/PmTnjy6t9r8hOOC+Nrml2kVIiNDeN1Juafv60&#10;miwo8YHphimjRU2fhKdXy5cvLgdbianpjGqEIwCifTXYmnYh2CpJPO9Ez/yFsULDZmtczwKYbpM0&#10;jg2A3qtkmqazZDCusc5w4T2s3o2bdIn4bSt4+NC2XgSiagqxBRwdjus4JstLVm0cs53khzDYP0TR&#10;M6nh0hPUHQuMbJ38A6qX3Blv2nDBTZ+YtpVcIAdgk6W/sXnsmBXIBZLj7SlN/v/B8ve7B0dkA7WD&#10;9GjWQ40+QtaY3ihBFjE/g/UVuD3aBxcZentv+BdPtLntwEtcO2eGTrAGosqif/LsQDQ8HCXr4Z1p&#10;AJ1tg8FU7VvXR0BIAtljRZ5OFRH7QDgs5vO0eFVQwmErmxVZihVLWHU8bJ0Pb4TpSZzU1EHoCM52&#10;9z7EYFh1dMHgjZLNSiqFhtusb5UjOwbiWOE3nlW2Y+Pq8To/uiKeP8dQOiJpEzHH68YVIAABxL1I&#10;BZXwvcymeXozLSer2WI+yVd5MSnn6WKSZuVNOUvzMr9b/YgRZHnVyaYR+l5qcVRllv9d1Q/9MeoJ&#10;dUmGmpbFtEByz6I/0DpwTeOHFYQqn5PsZYAmVbKv6eLkxKpY9Ne6AdqsCkyqcZ48Dx9TBjk4/jEr&#10;KJGoilFdYb/eowaLo97WpnkCzTgDNQVdwgMDk864b5QM0Kw19V+3zAlK1FsNuiuzPI/djUZezKdg&#10;uPOd9fkO0xygahooGae3YXwRttbJTQc3ZZgqba5Bq61EHUUdj1EBk2hAQyKnw+MRO/7cRq9fT9zy&#10;JwAAAP//AwBQSwMEFAAGAAgAAAAhAMXeSwHgAAAACwEAAA8AAABkcnMvZG93bnJldi54bWxMj0FP&#10;g0AQhe8m/ofNmHizCzQWRJbGtOXgwYNU0+uWnQKRnSXstsV/73jS47z38uZ9xXq2g7jg5HtHCuJF&#10;BAKpcaanVsHHvnrIQPigyejBESr4Rg/r8vam0LlxV3rHSx1awSXkc62gC2HMpfRNh1b7hRuR2Du5&#10;yerA59RKM+krl9tBJlG0klb3xB86PeKmw+arPlsFdfVp3p4OYXlwc9XuXrfb027cK3V/N788gwg4&#10;h78w/M7n6VDypqM7k/FiULBKMmYJbDzGzMCJNEpiEEdW0jQDWRbyP0P5AwAA//8DAFBLAQItABQA&#10;BgAIAAAAIQC2gziS/gAAAOEBAAATAAAAAAAAAAAAAAAAAAAAAABbQ29udGVudF9UeXBlc10ueG1s&#10;UEsBAi0AFAAGAAgAAAAhADj9If/WAAAAlAEAAAsAAAAAAAAAAAAAAAAALwEAAF9yZWxzLy5yZWxz&#10;UEsBAi0AFAAGAAgAAAAhAD8Qn2iUAgAAKgUAAA4AAAAAAAAAAAAAAAAALgIAAGRycy9lMm9Eb2Mu&#10;eG1sUEsBAi0AFAAGAAgAAAAhAMXeSwHgAAAACwEAAA8AAAAAAAAAAAAAAAAA7gQAAGRycy9kb3du&#10;cmV2LnhtbFBLBQYAAAAABAAEAPMAAAD7BQAAAAA=&#10;" stroked="f">
                <v:fill opacity="0"/>
                <v:textbox>
                  <w:txbxContent>
                    <w:p w14:paraId="5102F83C" w14:textId="77777777" w:rsidR="00661F61" w:rsidRPr="002417E0" w:rsidRDefault="00661F61" w:rsidP="002417E0">
                      <w:pPr>
                        <w:rPr>
                          <w:sz w:val="16"/>
                          <w:szCs w:val="16"/>
                        </w:rPr>
                      </w:pPr>
                      <w:r w:rsidRPr="002417E0">
                        <w:rPr>
                          <w:sz w:val="16"/>
                          <w:szCs w:val="16"/>
                        </w:rPr>
                        <w:t>+</w:t>
                      </w:r>
                      <w:r>
                        <w:rPr>
                          <w:sz w:val="16"/>
                          <w:szCs w:val="16"/>
                        </w:rPr>
                        <w:t>16,9%</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325224F0" wp14:editId="5D590C72">
                <wp:simplePos x="0" y="0"/>
                <wp:positionH relativeFrom="column">
                  <wp:posOffset>1912620</wp:posOffset>
                </wp:positionH>
                <wp:positionV relativeFrom="paragraph">
                  <wp:posOffset>1783080</wp:posOffset>
                </wp:positionV>
                <wp:extent cx="400685" cy="165100"/>
                <wp:effectExtent l="6350" t="6985" r="254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3A0F3" w14:textId="77777777" w:rsidR="00661F61" w:rsidRPr="002417E0" w:rsidRDefault="00661F61" w:rsidP="002417E0">
                            <w:pPr>
                              <w:rPr>
                                <w:sz w:val="16"/>
                                <w:szCs w:val="16"/>
                              </w:rPr>
                            </w:pPr>
                            <w:r w:rsidRPr="002417E0">
                              <w:rPr>
                                <w:sz w:val="16"/>
                                <w:szCs w:val="16"/>
                              </w:rPr>
                              <w:t>+</w:t>
                            </w:r>
                            <w:r>
                              <w:rPr>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24F0" id="Rectangle 9" o:spid="_x0000_s1031" style="position:absolute;left:0;text-align:left;margin-left:150.6pt;margin-top:140.4pt;width:31.5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7HkgIAACkFAAAOAAAAZHJzL2Uyb0RvYy54bWysVFFv0zAQfkfiP1h+75JUaddES6exUYQ0&#10;YGLwA1zbaSwc29hu04H475wvbengBSHy4Pjs8+f77r7z1fW+12QnfVDWNLS4yCmRhluhzKahnz+t&#10;JgtKQmRGMG2NbOiTDPR6+fLF1eBqObWd1UJ6AiAm1INraBejq7Ms8E72LFxYJw1sttb3LILpN5nw&#10;bAD0XmfTPJ9ng/XCectlCLB6N27SJeK3reTxQ9sGGYluKMQWcfQ4rtOYLa9YvfHMdYofwmD/EEXP&#10;lIFLT1B3LDKy9eoPqF5xb4Nt4wW3fWbbVnGJHIBNkf/G5rFjTiIXSE5wpzSF/wfL3+8ePFGioRUl&#10;hvVQoo+QNGY2WpIqpWdwoQavR/fgE8Hg7i3/Eoixtx14yRvv7dBJJiCoIvlnzw4kI8BRsh7eWQHo&#10;bBstZmrf+j4BQg7IHgvydCqI3EfCYbGECi9mlHDYKuazIseCZaw+HnY+xDfS9iRNGuohdARnu/sQ&#10;UzCsPrpg8FYrsVJao+E361vtyY6BNlb4jWe169i4erwujK6IF84xtElIxibM8bpxBQhAAGkvUUEh&#10;fK+KaZm/mlaT1XxxOSlX5WxSXeaLSV5Ur6p5Xlbl3epHiqAo604JIc29MvIoyqL8u6If2mOUE8qS&#10;DFDc2XSG5J5Ff6B14JqnDysIVT4n2asIPapV39DFyYnVqeivjQDarI5M6XGePQ8fUwY5OP4xKyiR&#10;pIpRXXG/3qME50e9ra14As14CzWFroX3BSad9d8oGaBXGxq+bpmXlOi3BnRXFWWZmhuNcnY5BcOf&#10;76zPd5jhANXQSMk4vY3jg7B1Xm06uKnAVBl7A1ptFeoo6XiMCpgkA/oROR3ejtTw5zZ6/Xrhlj8B&#10;AAD//wMAUEsDBBQABgAIAAAAIQDse3fd4AAAAAsBAAAPAAAAZHJzL2Rvd25yZXYueG1sTI9BT4NA&#10;EIXvJv6HzZh4s0vBEKQsjbHl4MGDVNPrlp0CKTtL2G2L/97pSY+T9+XN94r1bAdxwcn3jhQsFxEI&#10;pMaZnloFX7vqKQPhgyajB0eo4Ac9rMv7u0Lnxl3pEy91aAWXkM+1gi6EMZfSNx1a7RduROLs6Car&#10;A59TK82kr1xuBxlHUSqt7ok/dHrEtw6bU322Curq23y87EOyd3PVbt83m+N23Cn1+DC/rkAEnMMf&#10;DDd9VoeSnQ7uTMaLQUESLWNGFcRZxBuYSNLnBMThFqUZyLKQ/zeUvwAAAP//AwBQSwECLQAUAAYA&#10;CAAAACEAtoM4kv4AAADhAQAAEwAAAAAAAAAAAAAAAAAAAAAAW0NvbnRlbnRfVHlwZXNdLnhtbFBL&#10;AQItABQABgAIAAAAIQA4/SH/1gAAAJQBAAALAAAAAAAAAAAAAAAAAC8BAABfcmVscy8ucmVsc1BL&#10;AQItABQABgAIAAAAIQAELe7HkgIAACkFAAAOAAAAAAAAAAAAAAAAAC4CAABkcnMvZTJvRG9jLnht&#10;bFBLAQItABQABgAIAAAAIQDse3fd4AAAAAsBAAAPAAAAAAAAAAAAAAAAAOwEAABkcnMvZG93bnJl&#10;di54bWxQSwUGAAAAAAQABADzAAAA+QUAAAAA&#10;" stroked="f">
                <v:fill opacity="0"/>
                <v:textbox>
                  <w:txbxContent>
                    <w:p w14:paraId="05E3A0F3" w14:textId="77777777" w:rsidR="00661F61" w:rsidRPr="002417E0" w:rsidRDefault="00661F61" w:rsidP="002417E0">
                      <w:pPr>
                        <w:rPr>
                          <w:sz w:val="16"/>
                          <w:szCs w:val="16"/>
                        </w:rPr>
                      </w:pPr>
                      <w:r w:rsidRPr="002417E0">
                        <w:rPr>
                          <w:sz w:val="16"/>
                          <w:szCs w:val="16"/>
                        </w:rPr>
                        <w:t>+</w:t>
                      </w:r>
                      <w:r>
                        <w:rPr>
                          <w:sz w:val="16"/>
                          <w:szCs w:val="16"/>
                        </w:rPr>
                        <w:t>1,2%</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145FDE70" wp14:editId="3E026CBC">
                <wp:simplePos x="0" y="0"/>
                <wp:positionH relativeFrom="column">
                  <wp:posOffset>882015</wp:posOffset>
                </wp:positionH>
                <wp:positionV relativeFrom="paragraph">
                  <wp:posOffset>1836420</wp:posOffset>
                </wp:positionV>
                <wp:extent cx="400685" cy="165100"/>
                <wp:effectExtent l="635" t="2540" r="8255" b="381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F2C37" w14:textId="77777777" w:rsidR="00661F61" w:rsidRPr="002417E0" w:rsidRDefault="00661F61">
                            <w:pPr>
                              <w:rPr>
                                <w:sz w:val="16"/>
                                <w:szCs w:val="16"/>
                              </w:rPr>
                            </w:pPr>
                            <w:r w:rsidRPr="002417E0">
                              <w:rPr>
                                <w:sz w:val="16"/>
                                <w:szCs w:val="16"/>
                              </w:rPr>
                              <w:t>+</w:t>
                            </w:r>
                            <w:r>
                              <w:rPr>
                                <w:sz w:val="16"/>
                                <w:szCs w:val="16"/>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DE70" id="Rectangle 10" o:spid="_x0000_s1032" style="position:absolute;left:0;text-align:left;margin-left:69.45pt;margin-top:144.6pt;width:31.55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hTkQIAACoFAAAOAAAAZHJzL2Uyb0RvYy54bWysVF1v0zAUfUfiP1h+75JU6UeipdPWUoQ0&#10;YGLwA1zHaSwc29hu04H471zftF0HLwiRB8fXvj4+5374+ubQKbIXzkujK5pdpZQIzU0t9baiXz6v&#10;R3NKfGC6ZspoUdEn4enN4vWr696WYmxao2rhCIBoX/a2om0ItkwSz1vRMX9lrNCw2RjXsQCm2ya1&#10;Yz2gdyoZp+k06Y2rrTNceA+rq2GTLhC/aQQPH5vGi0BURYFbwNHhuIljsrhm5dYx20p+pMH+gUXH&#10;pIZLz1ArFhjZOfkHVCe5M9404YqbLjFNI7lADaAmS39T89gyK1ALBMfbc5j8/4PlH/YPjsi6ojNK&#10;NOsgRZ8gaExvlSAZxqe3vgS3R/vgokJv7w3/6ok2yxbcxK1zpm8Fq4FVFuOZvDgQDQ9HyaZ/b2qA&#10;Z7tgMFSHxnUREIJADpiRp3NGxCEQDos5pHg+oYTDVjadZCkySlh5OmydD2+F6UicVNQBdwRn+3sf&#10;IhlWnlyQvFGyXkul0HDbzVI5smdQHGv8hrPKtmxYPV3nB1fE85cYSkckbSLmcN2wAgKAQNyLUrAS&#10;fhTZOE/vxsVoPZ3PRvk6n4yKWTofpVlxV0zTvMhX65+RQZaXraxroe+lFqeqzPK/y/qxP4Z6wrok&#10;fUWLyXiC4l6wP8o6ak3jhxmELF+K7GSAJlWyq+j87MTKmPQ3usYWCkyqYZ68pI8hgxic/hgVLJFY&#10;FbFPfRkOm8OxBgEsrmxM/QQ14wzkFNoWHhiYtMZ9p6SHZq2o/7ZjTlCi3mmouyLL89jdaOST2RgM&#10;d7mzudxhmgNURQMlw3QZhhdhZ53ctnBThqHS5hZqtZFYR8+sQEk0oCFR0/HxiB1/aaPX8xO3+AUA&#10;AP//AwBQSwMEFAAGAAgAAAAhAIUUYWfgAAAACwEAAA8AAABkcnMvZG93bnJldi54bWxMjzFPwzAQ&#10;hXck/oN1SGzUqSNQEuJUiDYDAwMtqKsbX5OI+BzFbhv+PcdEx6f79O575Wp2gzjjFHpPGpaLBARS&#10;421PrYbPXf2QgQjRkDWDJ9TwgwFW1e1NaQrrL/SB521sBZdQKIyGLsaxkDI0HToTFn5E4tvRT85E&#10;jlMr7WQuXO4GqZLkSTrTE3/ozIivHTbf25PTsK2/7Hu+j+nez3W7eVuvj5txp/X93fzyDCLiHP9h&#10;+NNndajY6eBPZIMYOKdZzqgGleUKBBMqUbzuoCFdPiqQVSmvN1S/AAAA//8DAFBLAQItABQABgAI&#10;AAAAIQC2gziS/gAAAOEBAAATAAAAAAAAAAAAAAAAAAAAAABbQ29udGVudF9UeXBlc10ueG1sUEsB&#10;Ai0AFAAGAAgAAAAhADj9If/WAAAAlAEAAAsAAAAAAAAAAAAAAAAALwEAAF9yZWxzLy5yZWxzUEsB&#10;Ai0AFAAGAAgAAAAhAOaU2FORAgAAKgUAAA4AAAAAAAAAAAAAAAAALgIAAGRycy9lMm9Eb2MueG1s&#10;UEsBAi0AFAAGAAgAAAAhAIUUYWfgAAAACwEAAA8AAAAAAAAAAAAAAAAA6wQAAGRycy9kb3ducmV2&#10;LnhtbFBLBQYAAAAABAAEAPMAAAD4BQAAAAA=&#10;" stroked="f">
                <v:fill opacity="0"/>
                <v:textbox>
                  <w:txbxContent>
                    <w:p w14:paraId="52AF2C37" w14:textId="77777777" w:rsidR="00661F61" w:rsidRPr="002417E0" w:rsidRDefault="00661F61">
                      <w:pPr>
                        <w:rPr>
                          <w:sz w:val="16"/>
                          <w:szCs w:val="16"/>
                        </w:rPr>
                      </w:pPr>
                      <w:r w:rsidRPr="002417E0">
                        <w:rPr>
                          <w:sz w:val="16"/>
                          <w:szCs w:val="16"/>
                        </w:rPr>
                        <w:t>+</w:t>
                      </w:r>
                      <w:r>
                        <w:rPr>
                          <w:sz w:val="16"/>
                          <w:szCs w:val="16"/>
                        </w:rPr>
                        <w:t>6,3%</w:t>
                      </w:r>
                    </w:p>
                  </w:txbxContent>
                </v:textbox>
              </v:rect>
            </w:pict>
          </mc:Fallback>
        </mc:AlternateContent>
      </w:r>
      <w:r w:rsidRPr="00050CFF">
        <w:rPr>
          <w:noProof/>
          <w:sz w:val="28"/>
          <w:szCs w:val="28"/>
        </w:rPr>
        <w:drawing>
          <wp:inline distT="0" distB="0" distL="0" distR="0" wp14:anchorId="3CE51A99" wp14:editId="6EB219B1">
            <wp:extent cx="5505450" cy="3209925"/>
            <wp:effectExtent l="0" t="0" r="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7341D2" w14:textId="77777777" w:rsidR="00661F61" w:rsidRPr="0095492E" w:rsidRDefault="00661F61" w:rsidP="00A3453C">
      <w:pPr>
        <w:spacing w:line="360" w:lineRule="auto"/>
        <w:ind w:left="23" w:firstLine="680"/>
        <w:jc w:val="both"/>
        <w:rPr>
          <w:color w:val="FF0000"/>
          <w:sz w:val="28"/>
          <w:szCs w:val="28"/>
        </w:rPr>
      </w:pPr>
      <w:r w:rsidRPr="00265F7E">
        <w:rPr>
          <w:sz w:val="28"/>
          <w:szCs w:val="28"/>
        </w:rPr>
        <w:t>Характеристика расходной части по разделам функциональной классификации приведена в таблице</w:t>
      </w:r>
      <w:r>
        <w:rPr>
          <w:sz w:val="28"/>
          <w:szCs w:val="28"/>
        </w:rPr>
        <w:t>:</w:t>
      </w:r>
    </w:p>
    <w:tbl>
      <w:tblPr>
        <w:tblW w:w="96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1079"/>
        <w:gridCol w:w="1527"/>
        <w:gridCol w:w="1396"/>
        <w:gridCol w:w="782"/>
        <w:gridCol w:w="1037"/>
      </w:tblGrid>
      <w:tr w:rsidR="00661F61" w:rsidRPr="0095492E" w14:paraId="52FA01F0" w14:textId="77777777">
        <w:tc>
          <w:tcPr>
            <w:tcW w:w="3828" w:type="dxa"/>
            <w:vMerge w:val="restart"/>
            <w:shd w:val="clear" w:color="auto" w:fill="DEEAF6"/>
            <w:vAlign w:val="center"/>
          </w:tcPr>
          <w:p w14:paraId="64B0EA2E" w14:textId="77777777" w:rsidR="00661F61" w:rsidRPr="0095492E" w:rsidRDefault="00661F61" w:rsidP="00A3453C">
            <w:pPr>
              <w:jc w:val="center"/>
              <w:rPr>
                <w:b/>
                <w:bCs/>
                <w:color w:val="FF0000"/>
                <w:sz w:val="20"/>
                <w:szCs w:val="20"/>
              </w:rPr>
            </w:pPr>
            <w:r w:rsidRPr="00265F7E">
              <w:rPr>
                <w:b/>
                <w:bCs/>
                <w:sz w:val="20"/>
                <w:szCs w:val="20"/>
              </w:rPr>
              <w:t>Вид расходов</w:t>
            </w:r>
          </w:p>
        </w:tc>
        <w:tc>
          <w:tcPr>
            <w:tcW w:w="4002" w:type="dxa"/>
            <w:gridSpan w:val="3"/>
            <w:shd w:val="clear" w:color="auto" w:fill="DEEAF6"/>
            <w:vAlign w:val="center"/>
          </w:tcPr>
          <w:p w14:paraId="7214DF31" w14:textId="77777777" w:rsidR="00661F61" w:rsidRPr="0095492E" w:rsidRDefault="00661F61" w:rsidP="00A3453C">
            <w:pPr>
              <w:jc w:val="center"/>
              <w:rPr>
                <w:b/>
                <w:bCs/>
                <w:color w:val="FF0000"/>
                <w:sz w:val="20"/>
                <w:szCs w:val="20"/>
              </w:rPr>
            </w:pPr>
            <w:r w:rsidRPr="001A342E">
              <w:rPr>
                <w:b/>
                <w:bCs/>
                <w:sz w:val="20"/>
                <w:szCs w:val="20"/>
              </w:rPr>
              <w:t>Исполнение 2020 год</w:t>
            </w:r>
          </w:p>
        </w:tc>
        <w:tc>
          <w:tcPr>
            <w:tcW w:w="1819" w:type="dxa"/>
            <w:gridSpan w:val="2"/>
            <w:shd w:val="clear" w:color="auto" w:fill="DEEAF6"/>
            <w:vAlign w:val="center"/>
          </w:tcPr>
          <w:p w14:paraId="25C35E01" w14:textId="77777777" w:rsidR="00661F61" w:rsidRPr="0095492E" w:rsidRDefault="00661F61" w:rsidP="00A3453C">
            <w:pPr>
              <w:jc w:val="center"/>
              <w:rPr>
                <w:b/>
                <w:bCs/>
                <w:color w:val="FF0000"/>
                <w:sz w:val="20"/>
                <w:szCs w:val="20"/>
              </w:rPr>
            </w:pPr>
            <w:r w:rsidRPr="001A342E">
              <w:rPr>
                <w:b/>
                <w:bCs/>
                <w:sz w:val="20"/>
                <w:szCs w:val="20"/>
              </w:rPr>
              <w:t>Исполнение к 2019 году</w:t>
            </w:r>
          </w:p>
        </w:tc>
      </w:tr>
      <w:tr w:rsidR="00661F61" w:rsidRPr="0095492E" w14:paraId="5E9C6CE3" w14:textId="77777777">
        <w:tc>
          <w:tcPr>
            <w:tcW w:w="3828" w:type="dxa"/>
            <w:vMerge/>
            <w:shd w:val="clear" w:color="auto" w:fill="DEEAF6"/>
            <w:vAlign w:val="center"/>
          </w:tcPr>
          <w:p w14:paraId="5C292928" w14:textId="77777777" w:rsidR="00661F61" w:rsidRPr="0095492E" w:rsidRDefault="00661F61" w:rsidP="00A3453C">
            <w:pPr>
              <w:jc w:val="center"/>
              <w:rPr>
                <w:b/>
                <w:bCs/>
                <w:color w:val="FF0000"/>
                <w:sz w:val="20"/>
                <w:szCs w:val="20"/>
              </w:rPr>
            </w:pPr>
          </w:p>
        </w:tc>
        <w:tc>
          <w:tcPr>
            <w:tcW w:w="1079" w:type="dxa"/>
            <w:shd w:val="clear" w:color="auto" w:fill="DEEAF6"/>
            <w:vAlign w:val="center"/>
          </w:tcPr>
          <w:p w14:paraId="321CBC9F" w14:textId="77777777" w:rsidR="00661F61" w:rsidRPr="00265F7E" w:rsidRDefault="00661F61" w:rsidP="00A3453C">
            <w:pPr>
              <w:jc w:val="center"/>
              <w:rPr>
                <w:b/>
                <w:bCs/>
                <w:sz w:val="20"/>
                <w:szCs w:val="20"/>
              </w:rPr>
            </w:pPr>
            <w:r w:rsidRPr="00265F7E">
              <w:rPr>
                <w:b/>
                <w:bCs/>
                <w:sz w:val="20"/>
                <w:szCs w:val="20"/>
              </w:rPr>
              <w:t>Сумма (млн. рублей)</w:t>
            </w:r>
          </w:p>
        </w:tc>
        <w:tc>
          <w:tcPr>
            <w:tcW w:w="1527" w:type="dxa"/>
            <w:shd w:val="clear" w:color="auto" w:fill="DEEAF6"/>
            <w:vAlign w:val="center"/>
          </w:tcPr>
          <w:p w14:paraId="137CF87B" w14:textId="77777777" w:rsidR="00661F61" w:rsidRPr="00265F7E" w:rsidRDefault="00661F61" w:rsidP="00A3453C">
            <w:pPr>
              <w:jc w:val="center"/>
              <w:rPr>
                <w:b/>
                <w:bCs/>
                <w:sz w:val="20"/>
                <w:szCs w:val="20"/>
              </w:rPr>
            </w:pPr>
            <w:r w:rsidRPr="00265F7E">
              <w:rPr>
                <w:b/>
                <w:bCs/>
                <w:sz w:val="20"/>
                <w:szCs w:val="20"/>
              </w:rPr>
              <w:t>Доля в общей сумме расходов (%)</w:t>
            </w:r>
          </w:p>
        </w:tc>
        <w:tc>
          <w:tcPr>
            <w:tcW w:w="1396" w:type="dxa"/>
            <w:shd w:val="clear" w:color="auto" w:fill="DEEAF6"/>
            <w:vAlign w:val="center"/>
          </w:tcPr>
          <w:p w14:paraId="3C553C8F" w14:textId="77777777" w:rsidR="00661F61" w:rsidRPr="00265F7E" w:rsidRDefault="00661F61" w:rsidP="00A3453C">
            <w:pPr>
              <w:jc w:val="center"/>
              <w:rPr>
                <w:b/>
                <w:bCs/>
                <w:sz w:val="20"/>
                <w:szCs w:val="20"/>
              </w:rPr>
            </w:pPr>
            <w:r w:rsidRPr="00265F7E">
              <w:rPr>
                <w:b/>
                <w:bCs/>
                <w:sz w:val="20"/>
                <w:szCs w:val="20"/>
              </w:rPr>
              <w:t>Исполнение плана (%)</w:t>
            </w:r>
          </w:p>
        </w:tc>
        <w:tc>
          <w:tcPr>
            <w:tcW w:w="782" w:type="dxa"/>
            <w:shd w:val="clear" w:color="auto" w:fill="DEEAF6"/>
            <w:vAlign w:val="center"/>
          </w:tcPr>
          <w:p w14:paraId="2D01046E" w14:textId="77777777" w:rsidR="00661F61" w:rsidRPr="00265F7E" w:rsidRDefault="00661F61" w:rsidP="00A3453C">
            <w:pPr>
              <w:jc w:val="center"/>
              <w:rPr>
                <w:b/>
                <w:bCs/>
                <w:sz w:val="20"/>
                <w:szCs w:val="20"/>
              </w:rPr>
            </w:pPr>
            <w:r w:rsidRPr="00265F7E">
              <w:rPr>
                <w:b/>
                <w:bCs/>
                <w:sz w:val="20"/>
                <w:szCs w:val="20"/>
              </w:rPr>
              <w:t>%</w:t>
            </w:r>
          </w:p>
        </w:tc>
        <w:tc>
          <w:tcPr>
            <w:tcW w:w="1037" w:type="dxa"/>
            <w:shd w:val="clear" w:color="auto" w:fill="DEEAF6"/>
            <w:vAlign w:val="center"/>
          </w:tcPr>
          <w:p w14:paraId="1B13B892" w14:textId="77777777" w:rsidR="00661F61" w:rsidRPr="00265F7E" w:rsidRDefault="00661F61" w:rsidP="00A3453C">
            <w:pPr>
              <w:jc w:val="center"/>
              <w:rPr>
                <w:b/>
                <w:bCs/>
                <w:sz w:val="20"/>
                <w:szCs w:val="20"/>
              </w:rPr>
            </w:pPr>
            <w:r>
              <w:rPr>
                <w:b/>
                <w:bCs/>
                <w:sz w:val="20"/>
                <w:szCs w:val="20"/>
              </w:rPr>
              <w:t>м</w:t>
            </w:r>
            <w:r w:rsidRPr="00265F7E">
              <w:rPr>
                <w:b/>
                <w:bCs/>
                <w:sz w:val="20"/>
                <w:szCs w:val="20"/>
              </w:rPr>
              <w:t>лн. рублей</w:t>
            </w:r>
          </w:p>
        </w:tc>
      </w:tr>
      <w:tr w:rsidR="00661F61" w:rsidRPr="0095492E" w14:paraId="3F9030DA" w14:textId="77777777">
        <w:tc>
          <w:tcPr>
            <w:tcW w:w="3828" w:type="dxa"/>
            <w:vAlign w:val="center"/>
          </w:tcPr>
          <w:p w14:paraId="320A34FB" w14:textId="77777777" w:rsidR="00661F61" w:rsidRPr="001A342E" w:rsidRDefault="00661F61" w:rsidP="00A3453C">
            <w:pPr>
              <w:jc w:val="center"/>
              <w:rPr>
                <w:sz w:val="20"/>
                <w:szCs w:val="20"/>
              </w:rPr>
            </w:pPr>
            <w:r w:rsidRPr="001A342E">
              <w:rPr>
                <w:sz w:val="20"/>
                <w:szCs w:val="20"/>
              </w:rPr>
              <w:t>1</w:t>
            </w:r>
          </w:p>
        </w:tc>
        <w:tc>
          <w:tcPr>
            <w:tcW w:w="1079" w:type="dxa"/>
            <w:vAlign w:val="center"/>
          </w:tcPr>
          <w:p w14:paraId="4C9F45F8" w14:textId="77777777" w:rsidR="00661F61" w:rsidRPr="001A342E" w:rsidRDefault="00661F61" w:rsidP="00A3453C">
            <w:pPr>
              <w:jc w:val="center"/>
              <w:rPr>
                <w:sz w:val="20"/>
                <w:szCs w:val="20"/>
              </w:rPr>
            </w:pPr>
            <w:r w:rsidRPr="001A342E">
              <w:rPr>
                <w:sz w:val="20"/>
                <w:szCs w:val="20"/>
              </w:rPr>
              <w:t>2</w:t>
            </w:r>
          </w:p>
        </w:tc>
        <w:tc>
          <w:tcPr>
            <w:tcW w:w="1527" w:type="dxa"/>
            <w:vAlign w:val="center"/>
          </w:tcPr>
          <w:p w14:paraId="154C0B32" w14:textId="77777777" w:rsidR="00661F61" w:rsidRPr="001A342E" w:rsidRDefault="00661F61" w:rsidP="00A3453C">
            <w:pPr>
              <w:jc w:val="center"/>
              <w:rPr>
                <w:sz w:val="20"/>
                <w:szCs w:val="20"/>
              </w:rPr>
            </w:pPr>
            <w:r w:rsidRPr="001A342E">
              <w:rPr>
                <w:sz w:val="20"/>
                <w:szCs w:val="20"/>
              </w:rPr>
              <w:t>3</w:t>
            </w:r>
          </w:p>
        </w:tc>
        <w:tc>
          <w:tcPr>
            <w:tcW w:w="1396" w:type="dxa"/>
            <w:vAlign w:val="center"/>
          </w:tcPr>
          <w:p w14:paraId="21563750" w14:textId="77777777" w:rsidR="00661F61" w:rsidRPr="001A342E" w:rsidRDefault="00661F61" w:rsidP="00A3453C">
            <w:pPr>
              <w:jc w:val="center"/>
              <w:rPr>
                <w:sz w:val="20"/>
                <w:szCs w:val="20"/>
              </w:rPr>
            </w:pPr>
            <w:r w:rsidRPr="001A342E">
              <w:rPr>
                <w:sz w:val="20"/>
                <w:szCs w:val="20"/>
              </w:rPr>
              <w:t>4</w:t>
            </w:r>
          </w:p>
        </w:tc>
        <w:tc>
          <w:tcPr>
            <w:tcW w:w="782" w:type="dxa"/>
            <w:vAlign w:val="center"/>
          </w:tcPr>
          <w:p w14:paraId="0394A9BE" w14:textId="77777777" w:rsidR="00661F61" w:rsidRPr="001A342E" w:rsidRDefault="00661F61" w:rsidP="00A3453C">
            <w:pPr>
              <w:jc w:val="center"/>
              <w:rPr>
                <w:sz w:val="20"/>
                <w:szCs w:val="20"/>
              </w:rPr>
            </w:pPr>
            <w:r w:rsidRPr="001A342E">
              <w:rPr>
                <w:sz w:val="20"/>
                <w:szCs w:val="20"/>
              </w:rPr>
              <w:t>5</w:t>
            </w:r>
          </w:p>
        </w:tc>
        <w:tc>
          <w:tcPr>
            <w:tcW w:w="1037" w:type="dxa"/>
            <w:vAlign w:val="center"/>
          </w:tcPr>
          <w:p w14:paraId="7940A1E8" w14:textId="77777777" w:rsidR="00661F61" w:rsidRPr="001A342E" w:rsidRDefault="00661F61" w:rsidP="00A3453C">
            <w:pPr>
              <w:jc w:val="center"/>
              <w:rPr>
                <w:sz w:val="20"/>
                <w:szCs w:val="20"/>
              </w:rPr>
            </w:pPr>
            <w:r w:rsidRPr="001A342E">
              <w:rPr>
                <w:sz w:val="20"/>
                <w:szCs w:val="20"/>
              </w:rPr>
              <w:t>6</w:t>
            </w:r>
          </w:p>
        </w:tc>
      </w:tr>
      <w:tr w:rsidR="00661F61" w:rsidRPr="001A342E" w14:paraId="12779BCE" w14:textId="77777777">
        <w:tc>
          <w:tcPr>
            <w:tcW w:w="3828" w:type="dxa"/>
            <w:vAlign w:val="center"/>
          </w:tcPr>
          <w:p w14:paraId="19AEE082" w14:textId="77777777" w:rsidR="00661F61" w:rsidRPr="001A342E" w:rsidRDefault="00661F61" w:rsidP="00A3453C">
            <w:pPr>
              <w:rPr>
                <w:sz w:val="20"/>
                <w:szCs w:val="20"/>
              </w:rPr>
            </w:pPr>
            <w:r w:rsidRPr="001A342E">
              <w:rPr>
                <w:sz w:val="20"/>
                <w:szCs w:val="20"/>
              </w:rPr>
              <w:t>Общегосударственные вопросы</w:t>
            </w:r>
          </w:p>
        </w:tc>
        <w:tc>
          <w:tcPr>
            <w:tcW w:w="1079" w:type="dxa"/>
            <w:vAlign w:val="center"/>
          </w:tcPr>
          <w:p w14:paraId="64E78F60" w14:textId="77777777" w:rsidR="00661F61" w:rsidRPr="001A342E" w:rsidRDefault="00661F61" w:rsidP="00A3453C">
            <w:pPr>
              <w:jc w:val="center"/>
              <w:rPr>
                <w:sz w:val="20"/>
                <w:szCs w:val="20"/>
              </w:rPr>
            </w:pPr>
            <w:r w:rsidRPr="001A342E">
              <w:rPr>
                <w:sz w:val="20"/>
                <w:szCs w:val="20"/>
              </w:rPr>
              <w:t>3 017,2</w:t>
            </w:r>
          </w:p>
        </w:tc>
        <w:tc>
          <w:tcPr>
            <w:tcW w:w="1527" w:type="dxa"/>
            <w:vAlign w:val="center"/>
          </w:tcPr>
          <w:p w14:paraId="22743FE7" w14:textId="77777777" w:rsidR="00661F61" w:rsidRPr="001A342E" w:rsidRDefault="00661F61" w:rsidP="00A3453C">
            <w:pPr>
              <w:jc w:val="center"/>
              <w:rPr>
                <w:sz w:val="20"/>
                <w:szCs w:val="20"/>
              </w:rPr>
            </w:pPr>
            <w:r w:rsidRPr="001A342E">
              <w:rPr>
                <w:sz w:val="20"/>
                <w:szCs w:val="20"/>
              </w:rPr>
              <w:t>4,1</w:t>
            </w:r>
          </w:p>
        </w:tc>
        <w:tc>
          <w:tcPr>
            <w:tcW w:w="1396" w:type="dxa"/>
            <w:vAlign w:val="center"/>
          </w:tcPr>
          <w:p w14:paraId="60C43537" w14:textId="77777777" w:rsidR="00661F61" w:rsidRPr="001A342E" w:rsidRDefault="00661F61" w:rsidP="00A3453C">
            <w:pPr>
              <w:jc w:val="center"/>
              <w:rPr>
                <w:sz w:val="20"/>
                <w:szCs w:val="20"/>
              </w:rPr>
            </w:pPr>
            <w:r w:rsidRPr="001A342E">
              <w:rPr>
                <w:sz w:val="20"/>
                <w:szCs w:val="20"/>
              </w:rPr>
              <w:t>83,0</w:t>
            </w:r>
          </w:p>
        </w:tc>
        <w:tc>
          <w:tcPr>
            <w:tcW w:w="782" w:type="dxa"/>
            <w:vAlign w:val="center"/>
          </w:tcPr>
          <w:p w14:paraId="623A76F0" w14:textId="77777777" w:rsidR="00661F61" w:rsidRPr="0028488D" w:rsidRDefault="00661F61" w:rsidP="00A3453C">
            <w:pPr>
              <w:jc w:val="center"/>
              <w:rPr>
                <w:sz w:val="20"/>
                <w:szCs w:val="20"/>
              </w:rPr>
            </w:pPr>
            <w:r w:rsidRPr="0028488D">
              <w:rPr>
                <w:sz w:val="20"/>
                <w:szCs w:val="20"/>
              </w:rPr>
              <w:t>109,1</w:t>
            </w:r>
          </w:p>
        </w:tc>
        <w:tc>
          <w:tcPr>
            <w:tcW w:w="1037" w:type="dxa"/>
            <w:vAlign w:val="center"/>
          </w:tcPr>
          <w:p w14:paraId="77F1CDF8" w14:textId="77777777" w:rsidR="00661F61" w:rsidRPr="0028488D" w:rsidRDefault="00661F61" w:rsidP="00A3453C">
            <w:pPr>
              <w:jc w:val="center"/>
              <w:rPr>
                <w:sz w:val="20"/>
                <w:szCs w:val="20"/>
              </w:rPr>
            </w:pPr>
            <w:r w:rsidRPr="0028488D">
              <w:rPr>
                <w:sz w:val="20"/>
                <w:szCs w:val="20"/>
              </w:rPr>
              <w:t>251,7</w:t>
            </w:r>
          </w:p>
        </w:tc>
      </w:tr>
      <w:tr w:rsidR="00661F61" w:rsidRPr="001A342E" w14:paraId="441D1A5B" w14:textId="77777777">
        <w:tc>
          <w:tcPr>
            <w:tcW w:w="3828" w:type="dxa"/>
            <w:vAlign w:val="center"/>
          </w:tcPr>
          <w:p w14:paraId="11A0F94B" w14:textId="77777777" w:rsidR="00661F61" w:rsidRPr="001A342E" w:rsidRDefault="00661F61" w:rsidP="00A3453C">
            <w:pPr>
              <w:rPr>
                <w:sz w:val="20"/>
                <w:szCs w:val="20"/>
              </w:rPr>
            </w:pPr>
            <w:r w:rsidRPr="001A342E">
              <w:rPr>
                <w:sz w:val="20"/>
                <w:szCs w:val="20"/>
              </w:rPr>
              <w:t>Национальная оборона</w:t>
            </w:r>
          </w:p>
        </w:tc>
        <w:tc>
          <w:tcPr>
            <w:tcW w:w="1079" w:type="dxa"/>
            <w:vAlign w:val="center"/>
          </w:tcPr>
          <w:p w14:paraId="67886259" w14:textId="77777777" w:rsidR="00661F61" w:rsidRPr="001A342E" w:rsidRDefault="00661F61" w:rsidP="00A3453C">
            <w:pPr>
              <w:jc w:val="center"/>
              <w:rPr>
                <w:sz w:val="20"/>
                <w:szCs w:val="20"/>
              </w:rPr>
            </w:pPr>
            <w:r w:rsidRPr="001A342E">
              <w:rPr>
                <w:sz w:val="20"/>
                <w:szCs w:val="20"/>
              </w:rPr>
              <w:t>39,4</w:t>
            </w:r>
          </w:p>
        </w:tc>
        <w:tc>
          <w:tcPr>
            <w:tcW w:w="1527" w:type="dxa"/>
            <w:vAlign w:val="center"/>
          </w:tcPr>
          <w:p w14:paraId="7631E1B2" w14:textId="77777777" w:rsidR="00661F61" w:rsidRPr="001A342E" w:rsidRDefault="00661F61" w:rsidP="00A3453C">
            <w:pPr>
              <w:jc w:val="center"/>
              <w:rPr>
                <w:sz w:val="20"/>
                <w:szCs w:val="20"/>
              </w:rPr>
            </w:pPr>
            <w:r w:rsidRPr="001A342E">
              <w:rPr>
                <w:sz w:val="20"/>
                <w:szCs w:val="20"/>
              </w:rPr>
              <w:t>0,1</w:t>
            </w:r>
          </w:p>
        </w:tc>
        <w:tc>
          <w:tcPr>
            <w:tcW w:w="1396" w:type="dxa"/>
            <w:vAlign w:val="center"/>
          </w:tcPr>
          <w:p w14:paraId="72AC630C" w14:textId="77777777" w:rsidR="00661F61" w:rsidRPr="001A342E" w:rsidRDefault="00661F61" w:rsidP="00A3453C">
            <w:pPr>
              <w:jc w:val="center"/>
              <w:rPr>
                <w:sz w:val="20"/>
                <w:szCs w:val="20"/>
              </w:rPr>
            </w:pPr>
            <w:r w:rsidRPr="001A342E">
              <w:rPr>
                <w:sz w:val="20"/>
                <w:szCs w:val="20"/>
              </w:rPr>
              <w:t>99,5</w:t>
            </w:r>
          </w:p>
        </w:tc>
        <w:tc>
          <w:tcPr>
            <w:tcW w:w="782" w:type="dxa"/>
            <w:vAlign w:val="center"/>
          </w:tcPr>
          <w:p w14:paraId="5A60A716" w14:textId="77777777" w:rsidR="00661F61" w:rsidRPr="0028488D" w:rsidRDefault="00661F61" w:rsidP="00A3453C">
            <w:pPr>
              <w:jc w:val="center"/>
              <w:rPr>
                <w:sz w:val="20"/>
                <w:szCs w:val="20"/>
              </w:rPr>
            </w:pPr>
            <w:r w:rsidRPr="0028488D">
              <w:rPr>
                <w:sz w:val="20"/>
                <w:szCs w:val="20"/>
              </w:rPr>
              <w:t>120,5</w:t>
            </w:r>
          </w:p>
        </w:tc>
        <w:tc>
          <w:tcPr>
            <w:tcW w:w="1037" w:type="dxa"/>
            <w:vAlign w:val="center"/>
          </w:tcPr>
          <w:p w14:paraId="48F6EE34" w14:textId="77777777" w:rsidR="00661F61" w:rsidRPr="0028488D" w:rsidRDefault="00661F61" w:rsidP="00A3453C">
            <w:pPr>
              <w:jc w:val="center"/>
              <w:rPr>
                <w:sz w:val="20"/>
                <w:szCs w:val="20"/>
              </w:rPr>
            </w:pPr>
            <w:r w:rsidRPr="0028488D">
              <w:rPr>
                <w:sz w:val="20"/>
                <w:szCs w:val="20"/>
              </w:rPr>
              <w:t>6,7</w:t>
            </w:r>
          </w:p>
        </w:tc>
      </w:tr>
      <w:tr w:rsidR="00661F61" w:rsidRPr="001A342E" w14:paraId="44C4B321" w14:textId="77777777">
        <w:tc>
          <w:tcPr>
            <w:tcW w:w="3828" w:type="dxa"/>
            <w:vAlign w:val="center"/>
          </w:tcPr>
          <w:p w14:paraId="2B88EA41" w14:textId="77777777" w:rsidR="00661F61" w:rsidRPr="001A342E" w:rsidRDefault="00661F61" w:rsidP="00A3453C">
            <w:pPr>
              <w:rPr>
                <w:sz w:val="20"/>
                <w:szCs w:val="20"/>
              </w:rPr>
            </w:pPr>
            <w:r w:rsidRPr="001A342E">
              <w:rPr>
                <w:sz w:val="20"/>
                <w:szCs w:val="20"/>
              </w:rPr>
              <w:t>Национальная безопасность и правоохранительная деятельность</w:t>
            </w:r>
          </w:p>
        </w:tc>
        <w:tc>
          <w:tcPr>
            <w:tcW w:w="1079" w:type="dxa"/>
            <w:vAlign w:val="center"/>
          </w:tcPr>
          <w:p w14:paraId="3E8F873F" w14:textId="77777777" w:rsidR="00661F61" w:rsidRPr="001A342E" w:rsidRDefault="00661F61" w:rsidP="00A3453C">
            <w:pPr>
              <w:jc w:val="center"/>
              <w:rPr>
                <w:sz w:val="20"/>
                <w:szCs w:val="20"/>
              </w:rPr>
            </w:pPr>
            <w:r w:rsidRPr="001A342E">
              <w:rPr>
                <w:sz w:val="20"/>
                <w:szCs w:val="20"/>
              </w:rPr>
              <w:t>719,1</w:t>
            </w:r>
          </w:p>
        </w:tc>
        <w:tc>
          <w:tcPr>
            <w:tcW w:w="1527" w:type="dxa"/>
            <w:vAlign w:val="center"/>
          </w:tcPr>
          <w:p w14:paraId="2344483E" w14:textId="77777777" w:rsidR="00661F61" w:rsidRPr="001A342E" w:rsidRDefault="00661F61" w:rsidP="00A3453C">
            <w:pPr>
              <w:jc w:val="center"/>
              <w:rPr>
                <w:sz w:val="20"/>
                <w:szCs w:val="20"/>
              </w:rPr>
            </w:pPr>
            <w:r w:rsidRPr="001A342E">
              <w:rPr>
                <w:sz w:val="20"/>
                <w:szCs w:val="20"/>
              </w:rPr>
              <w:t>1,0</w:t>
            </w:r>
          </w:p>
        </w:tc>
        <w:tc>
          <w:tcPr>
            <w:tcW w:w="1396" w:type="dxa"/>
            <w:vAlign w:val="center"/>
          </w:tcPr>
          <w:p w14:paraId="0D942986" w14:textId="77777777" w:rsidR="00661F61" w:rsidRPr="001A342E" w:rsidRDefault="00661F61" w:rsidP="00A3453C">
            <w:pPr>
              <w:jc w:val="center"/>
              <w:rPr>
                <w:sz w:val="20"/>
                <w:szCs w:val="20"/>
              </w:rPr>
            </w:pPr>
            <w:r w:rsidRPr="001A342E">
              <w:rPr>
                <w:sz w:val="20"/>
                <w:szCs w:val="20"/>
              </w:rPr>
              <w:t>99,6</w:t>
            </w:r>
          </w:p>
        </w:tc>
        <w:tc>
          <w:tcPr>
            <w:tcW w:w="782" w:type="dxa"/>
            <w:vAlign w:val="center"/>
          </w:tcPr>
          <w:p w14:paraId="0809B999" w14:textId="77777777" w:rsidR="00661F61" w:rsidRPr="0028488D" w:rsidRDefault="00661F61" w:rsidP="00A3453C">
            <w:pPr>
              <w:jc w:val="center"/>
              <w:rPr>
                <w:sz w:val="20"/>
                <w:szCs w:val="20"/>
              </w:rPr>
            </w:pPr>
            <w:r w:rsidRPr="0028488D">
              <w:rPr>
                <w:sz w:val="20"/>
                <w:szCs w:val="20"/>
              </w:rPr>
              <w:t>88,4</w:t>
            </w:r>
          </w:p>
        </w:tc>
        <w:tc>
          <w:tcPr>
            <w:tcW w:w="1037" w:type="dxa"/>
            <w:vAlign w:val="center"/>
          </w:tcPr>
          <w:p w14:paraId="7821D3BB" w14:textId="77777777" w:rsidR="00661F61" w:rsidRPr="0028488D" w:rsidRDefault="00661F61" w:rsidP="00A3453C">
            <w:pPr>
              <w:jc w:val="center"/>
              <w:rPr>
                <w:sz w:val="20"/>
                <w:szCs w:val="20"/>
              </w:rPr>
            </w:pPr>
            <w:r w:rsidRPr="0028488D">
              <w:rPr>
                <w:sz w:val="20"/>
                <w:szCs w:val="20"/>
              </w:rPr>
              <w:t>-94,2</w:t>
            </w:r>
          </w:p>
        </w:tc>
      </w:tr>
      <w:tr w:rsidR="00661F61" w:rsidRPr="001A342E" w14:paraId="4BFDD826" w14:textId="77777777">
        <w:tc>
          <w:tcPr>
            <w:tcW w:w="3828" w:type="dxa"/>
            <w:vAlign w:val="center"/>
          </w:tcPr>
          <w:p w14:paraId="4918DF1E" w14:textId="77777777" w:rsidR="00661F61" w:rsidRPr="001A342E" w:rsidRDefault="00661F61" w:rsidP="00A3453C">
            <w:pPr>
              <w:rPr>
                <w:sz w:val="20"/>
                <w:szCs w:val="20"/>
              </w:rPr>
            </w:pPr>
            <w:r w:rsidRPr="001A342E">
              <w:rPr>
                <w:sz w:val="20"/>
                <w:szCs w:val="20"/>
              </w:rPr>
              <w:t>Национальная экономика</w:t>
            </w:r>
          </w:p>
        </w:tc>
        <w:tc>
          <w:tcPr>
            <w:tcW w:w="1079" w:type="dxa"/>
            <w:vAlign w:val="center"/>
          </w:tcPr>
          <w:p w14:paraId="5A344B7A" w14:textId="77777777" w:rsidR="00661F61" w:rsidRPr="001A342E" w:rsidRDefault="00661F61" w:rsidP="00A3453C">
            <w:pPr>
              <w:jc w:val="center"/>
              <w:rPr>
                <w:sz w:val="20"/>
                <w:szCs w:val="20"/>
              </w:rPr>
            </w:pPr>
            <w:r w:rsidRPr="001A342E">
              <w:rPr>
                <w:sz w:val="20"/>
                <w:szCs w:val="20"/>
              </w:rPr>
              <w:t>15 439,1</w:t>
            </w:r>
          </w:p>
        </w:tc>
        <w:tc>
          <w:tcPr>
            <w:tcW w:w="1527" w:type="dxa"/>
            <w:vAlign w:val="center"/>
          </w:tcPr>
          <w:p w14:paraId="23406F66" w14:textId="77777777" w:rsidR="00661F61" w:rsidRPr="001A342E" w:rsidRDefault="00661F61" w:rsidP="00A3453C">
            <w:pPr>
              <w:jc w:val="center"/>
              <w:rPr>
                <w:sz w:val="20"/>
                <w:szCs w:val="20"/>
              </w:rPr>
            </w:pPr>
            <w:r w:rsidRPr="001A342E">
              <w:rPr>
                <w:sz w:val="20"/>
                <w:szCs w:val="20"/>
              </w:rPr>
              <w:t>20,9</w:t>
            </w:r>
          </w:p>
        </w:tc>
        <w:tc>
          <w:tcPr>
            <w:tcW w:w="1396" w:type="dxa"/>
            <w:vAlign w:val="center"/>
          </w:tcPr>
          <w:p w14:paraId="79FE5AFE" w14:textId="77777777" w:rsidR="00661F61" w:rsidRPr="001A342E" w:rsidRDefault="00661F61" w:rsidP="00A3453C">
            <w:pPr>
              <w:jc w:val="center"/>
              <w:rPr>
                <w:sz w:val="20"/>
                <w:szCs w:val="20"/>
              </w:rPr>
            </w:pPr>
            <w:r w:rsidRPr="001A342E">
              <w:rPr>
                <w:sz w:val="20"/>
                <w:szCs w:val="20"/>
              </w:rPr>
              <w:t>94,1</w:t>
            </w:r>
          </w:p>
        </w:tc>
        <w:tc>
          <w:tcPr>
            <w:tcW w:w="782" w:type="dxa"/>
            <w:vAlign w:val="center"/>
          </w:tcPr>
          <w:p w14:paraId="2DF5B24B" w14:textId="77777777" w:rsidR="00661F61" w:rsidRPr="0028488D" w:rsidRDefault="00661F61" w:rsidP="00A3453C">
            <w:pPr>
              <w:jc w:val="center"/>
              <w:rPr>
                <w:sz w:val="20"/>
                <w:szCs w:val="20"/>
              </w:rPr>
            </w:pPr>
            <w:r w:rsidRPr="0028488D">
              <w:rPr>
                <w:sz w:val="20"/>
                <w:szCs w:val="20"/>
              </w:rPr>
              <w:t>90,6</w:t>
            </w:r>
          </w:p>
        </w:tc>
        <w:tc>
          <w:tcPr>
            <w:tcW w:w="1037" w:type="dxa"/>
            <w:vAlign w:val="center"/>
          </w:tcPr>
          <w:p w14:paraId="45C5B000" w14:textId="77777777" w:rsidR="00661F61" w:rsidRPr="0028488D" w:rsidRDefault="00661F61" w:rsidP="00A3453C">
            <w:pPr>
              <w:jc w:val="center"/>
              <w:rPr>
                <w:sz w:val="20"/>
                <w:szCs w:val="20"/>
              </w:rPr>
            </w:pPr>
            <w:r w:rsidRPr="0028488D">
              <w:rPr>
                <w:sz w:val="20"/>
                <w:szCs w:val="20"/>
              </w:rPr>
              <w:t>-1 602,7</w:t>
            </w:r>
          </w:p>
        </w:tc>
      </w:tr>
      <w:tr w:rsidR="00661F61" w:rsidRPr="001A342E" w14:paraId="33CFD373" w14:textId="77777777">
        <w:tc>
          <w:tcPr>
            <w:tcW w:w="3828" w:type="dxa"/>
            <w:vAlign w:val="center"/>
          </w:tcPr>
          <w:p w14:paraId="645A1613" w14:textId="77777777" w:rsidR="00661F61" w:rsidRPr="001A342E" w:rsidRDefault="00661F61" w:rsidP="00A3453C">
            <w:pPr>
              <w:rPr>
                <w:sz w:val="20"/>
                <w:szCs w:val="20"/>
              </w:rPr>
            </w:pPr>
            <w:r w:rsidRPr="001A342E">
              <w:rPr>
                <w:sz w:val="20"/>
                <w:szCs w:val="20"/>
              </w:rPr>
              <w:t>Жилищно-коммунальное хозяйство</w:t>
            </w:r>
          </w:p>
        </w:tc>
        <w:tc>
          <w:tcPr>
            <w:tcW w:w="1079" w:type="dxa"/>
            <w:vAlign w:val="center"/>
          </w:tcPr>
          <w:p w14:paraId="6F0DC2CC" w14:textId="77777777" w:rsidR="00661F61" w:rsidRPr="001A342E" w:rsidRDefault="00661F61" w:rsidP="00A3453C">
            <w:pPr>
              <w:jc w:val="center"/>
              <w:rPr>
                <w:sz w:val="20"/>
                <w:szCs w:val="20"/>
              </w:rPr>
            </w:pPr>
            <w:r w:rsidRPr="001A342E">
              <w:rPr>
                <w:sz w:val="20"/>
                <w:szCs w:val="20"/>
              </w:rPr>
              <w:t>3 060,2</w:t>
            </w:r>
          </w:p>
        </w:tc>
        <w:tc>
          <w:tcPr>
            <w:tcW w:w="1527" w:type="dxa"/>
            <w:vAlign w:val="center"/>
          </w:tcPr>
          <w:p w14:paraId="7DF6FB86" w14:textId="77777777" w:rsidR="00661F61" w:rsidRPr="001A342E" w:rsidRDefault="00661F61" w:rsidP="00A3453C">
            <w:pPr>
              <w:jc w:val="center"/>
              <w:rPr>
                <w:sz w:val="20"/>
                <w:szCs w:val="20"/>
              </w:rPr>
            </w:pPr>
            <w:r w:rsidRPr="001A342E">
              <w:rPr>
                <w:sz w:val="20"/>
                <w:szCs w:val="20"/>
              </w:rPr>
              <w:t>4,1</w:t>
            </w:r>
          </w:p>
        </w:tc>
        <w:tc>
          <w:tcPr>
            <w:tcW w:w="1396" w:type="dxa"/>
            <w:vAlign w:val="center"/>
          </w:tcPr>
          <w:p w14:paraId="071C47C8" w14:textId="77777777" w:rsidR="00661F61" w:rsidRPr="001A342E" w:rsidRDefault="00661F61" w:rsidP="00A3453C">
            <w:pPr>
              <w:jc w:val="center"/>
              <w:rPr>
                <w:sz w:val="20"/>
                <w:szCs w:val="20"/>
              </w:rPr>
            </w:pPr>
            <w:r w:rsidRPr="001A342E">
              <w:rPr>
                <w:sz w:val="20"/>
                <w:szCs w:val="20"/>
              </w:rPr>
              <w:t>78,1</w:t>
            </w:r>
          </w:p>
        </w:tc>
        <w:tc>
          <w:tcPr>
            <w:tcW w:w="782" w:type="dxa"/>
            <w:vAlign w:val="center"/>
          </w:tcPr>
          <w:p w14:paraId="62FA801F" w14:textId="77777777" w:rsidR="00661F61" w:rsidRPr="0028488D" w:rsidRDefault="00661F61" w:rsidP="00A3453C">
            <w:pPr>
              <w:jc w:val="center"/>
              <w:rPr>
                <w:sz w:val="20"/>
                <w:szCs w:val="20"/>
              </w:rPr>
            </w:pPr>
            <w:r w:rsidRPr="0028488D">
              <w:rPr>
                <w:sz w:val="20"/>
                <w:szCs w:val="20"/>
              </w:rPr>
              <w:t>95,5</w:t>
            </w:r>
          </w:p>
        </w:tc>
        <w:tc>
          <w:tcPr>
            <w:tcW w:w="1037" w:type="dxa"/>
            <w:vAlign w:val="center"/>
          </w:tcPr>
          <w:p w14:paraId="3F121581" w14:textId="77777777" w:rsidR="00661F61" w:rsidRPr="0028488D" w:rsidRDefault="00661F61" w:rsidP="00A3453C">
            <w:pPr>
              <w:jc w:val="center"/>
              <w:rPr>
                <w:sz w:val="20"/>
                <w:szCs w:val="20"/>
              </w:rPr>
            </w:pPr>
            <w:r w:rsidRPr="0028488D">
              <w:rPr>
                <w:sz w:val="20"/>
                <w:szCs w:val="20"/>
              </w:rPr>
              <w:t>-142,6</w:t>
            </w:r>
          </w:p>
        </w:tc>
      </w:tr>
      <w:tr w:rsidR="00661F61" w:rsidRPr="001A342E" w14:paraId="070393C7" w14:textId="77777777">
        <w:tc>
          <w:tcPr>
            <w:tcW w:w="3828" w:type="dxa"/>
            <w:vAlign w:val="center"/>
          </w:tcPr>
          <w:p w14:paraId="46EFB799" w14:textId="77777777" w:rsidR="00661F61" w:rsidRPr="001A342E" w:rsidRDefault="00661F61" w:rsidP="00A3453C">
            <w:pPr>
              <w:rPr>
                <w:sz w:val="20"/>
                <w:szCs w:val="20"/>
              </w:rPr>
            </w:pPr>
            <w:r w:rsidRPr="001A342E">
              <w:rPr>
                <w:sz w:val="20"/>
                <w:szCs w:val="20"/>
              </w:rPr>
              <w:t>Охрана окружающей среды</w:t>
            </w:r>
          </w:p>
        </w:tc>
        <w:tc>
          <w:tcPr>
            <w:tcW w:w="1079" w:type="dxa"/>
            <w:vAlign w:val="center"/>
          </w:tcPr>
          <w:p w14:paraId="756333BB" w14:textId="77777777" w:rsidR="00661F61" w:rsidRPr="001A342E" w:rsidRDefault="00661F61" w:rsidP="00A3453C">
            <w:pPr>
              <w:jc w:val="center"/>
              <w:rPr>
                <w:sz w:val="20"/>
                <w:szCs w:val="20"/>
              </w:rPr>
            </w:pPr>
            <w:r w:rsidRPr="001A342E">
              <w:rPr>
                <w:sz w:val="20"/>
                <w:szCs w:val="20"/>
              </w:rPr>
              <w:t>106,8</w:t>
            </w:r>
          </w:p>
        </w:tc>
        <w:tc>
          <w:tcPr>
            <w:tcW w:w="1527" w:type="dxa"/>
            <w:vAlign w:val="center"/>
          </w:tcPr>
          <w:p w14:paraId="79C49440" w14:textId="77777777" w:rsidR="00661F61" w:rsidRPr="001A342E" w:rsidRDefault="00661F61" w:rsidP="00A3453C">
            <w:pPr>
              <w:jc w:val="center"/>
              <w:rPr>
                <w:sz w:val="20"/>
                <w:szCs w:val="20"/>
              </w:rPr>
            </w:pPr>
            <w:r w:rsidRPr="001A342E">
              <w:rPr>
                <w:sz w:val="20"/>
                <w:szCs w:val="20"/>
              </w:rPr>
              <w:t>0,1</w:t>
            </w:r>
          </w:p>
        </w:tc>
        <w:tc>
          <w:tcPr>
            <w:tcW w:w="1396" w:type="dxa"/>
            <w:vAlign w:val="center"/>
          </w:tcPr>
          <w:p w14:paraId="05785D41" w14:textId="77777777" w:rsidR="00661F61" w:rsidRPr="001A342E" w:rsidRDefault="00661F61" w:rsidP="00A3453C">
            <w:pPr>
              <w:jc w:val="center"/>
              <w:rPr>
                <w:sz w:val="20"/>
                <w:szCs w:val="20"/>
              </w:rPr>
            </w:pPr>
            <w:r w:rsidRPr="001A342E">
              <w:rPr>
                <w:sz w:val="20"/>
                <w:szCs w:val="20"/>
              </w:rPr>
              <w:t>82,7</w:t>
            </w:r>
          </w:p>
        </w:tc>
        <w:tc>
          <w:tcPr>
            <w:tcW w:w="782" w:type="dxa"/>
            <w:vAlign w:val="center"/>
          </w:tcPr>
          <w:p w14:paraId="759E3FC8" w14:textId="77777777" w:rsidR="00661F61" w:rsidRPr="0028488D" w:rsidRDefault="00661F61" w:rsidP="00A3453C">
            <w:pPr>
              <w:jc w:val="center"/>
              <w:rPr>
                <w:sz w:val="20"/>
                <w:szCs w:val="20"/>
              </w:rPr>
            </w:pPr>
            <w:r w:rsidRPr="0028488D">
              <w:rPr>
                <w:sz w:val="20"/>
                <w:szCs w:val="20"/>
              </w:rPr>
              <w:t>127,8</w:t>
            </w:r>
          </w:p>
        </w:tc>
        <w:tc>
          <w:tcPr>
            <w:tcW w:w="1037" w:type="dxa"/>
            <w:vAlign w:val="center"/>
          </w:tcPr>
          <w:p w14:paraId="5301CC33" w14:textId="77777777" w:rsidR="00661F61" w:rsidRPr="0028488D" w:rsidRDefault="00661F61" w:rsidP="00A3453C">
            <w:pPr>
              <w:jc w:val="center"/>
              <w:rPr>
                <w:sz w:val="20"/>
                <w:szCs w:val="20"/>
              </w:rPr>
            </w:pPr>
            <w:r w:rsidRPr="0028488D">
              <w:rPr>
                <w:sz w:val="20"/>
                <w:szCs w:val="20"/>
              </w:rPr>
              <w:t>23,2</w:t>
            </w:r>
          </w:p>
        </w:tc>
      </w:tr>
      <w:tr w:rsidR="00661F61" w:rsidRPr="001A342E" w14:paraId="797B67E1" w14:textId="77777777">
        <w:tc>
          <w:tcPr>
            <w:tcW w:w="3828" w:type="dxa"/>
            <w:vAlign w:val="center"/>
          </w:tcPr>
          <w:p w14:paraId="2F48E534" w14:textId="77777777" w:rsidR="00661F61" w:rsidRPr="001A342E" w:rsidRDefault="00661F61" w:rsidP="00A3453C">
            <w:pPr>
              <w:rPr>
                <w:sz w:val="20"/>
                <w:szCs w:val="20"/>
              </w:rPr>
            </w:pPr>
            <w:r w:rsidRPr="001A342E">
              <w:rPr>
                <w:sz w:val="20"/>
                <w:szCs w:val="20"/>
              </w:rPr>
              <w:t>Образование</w:t>
            </w:r>
          </w:p>
        </w:tc>
        <w:tc>
          <w:tcPr>
            <w:tcW w:w="1079" w:type="dxa"/>
            <w:vAlign w:val="center"/>
          </w:tcPr>
          <w:p w14:paraId="1A8DC04E" w14:textId="77777777" w:rsidR="00661F61" w:rsidRPr="001A342E" w:rsidRDefault="00661F61" w:rsidP="00A3453C">
            <w:pPr>
              <w:jc w:val="center"/>
              <w:rPr>
                <w:sz w:val="20"/>
                <w:szCs w:val="20"/>
              </w:rPr>
            </w:pPr>
            <w:r w:rsidRPr="001A342E">
              <w:rPr>
                <w:sz w:val="20"/>
                <w:szCs w:val="20"/>
              </w:rPr>
              <w:t>15 829,7</w:t>
            </w:r>
          </w:p>
        </w:tc>
        <w:tc>
          <w:tcPr>
            <w:tcW w:w="1527" w:type="dxa"/>
            <w:vAlign w:val="center"/>
          </w:tcPr>
          <w:p w14:paraId="4B171D98" w14:textId="77777777" w:rsidR="00661F61" w:rsidRPr="001A342E" w:rsidRDefault="00661F61" w:rsidP="00A3453C">
            <w:pPr>
              <w:jc w:val="center"/>
              <w:rPr>
                <w:sz w:val="20"/>
                <w:szCs w:val="20"/>
              </w:rPr>
            </w:pPr>
            <w:r w:rsidRPr="001A342E">
              <w:rPr>
                <w:sz w:val="20"/>
                <w:szCs w:val="20"/>
              </w:rPr>
              <w:t>21,4</w:t>
            </w:r>
          </w:p>
        </w:tc>
        <w:tc>
          <w:tcPr>
            <w:tcW w:w="1396" w:type="dxa"/>
            <w:vAlign w:val="center"/>
          </w:tcPr>
          <w:p w14:paraId="50D71EF8" w14:textId="77777777" w:rsidR="00661F61" w:rsidRPr="001A342E" w:rsidRDefault="00661F61" w:rsidP="00A3453C">
            <w:pPr>
              <w:jc w:val="center"/>
              <w:rPr>
                <w:sz w:val="20"/>
                <w:szCs w:val="20"/>
              </w:rPr>
            </w:pPr>
            <w:r w:rsidRPr="001A342E">
              <w:rPr>
                <w:sz w:val="20"/>
                <w:szCs w:val="20"/>
              </w:rPr>
              <w:t>98,6</w:t>
            </w:r>
          </w:p>
        </w:tc>
        <w:tc>
          <w:tcPr>
            <w:tcW w:w="782" w:type="dxa"/>
            <w:vAlign w:val="center"/>
          </w:tcPr>
          <w:p w14:paraId="67CBE642" w14:textId="77777777" w:rsidR="00661F61" w:rsidRPr="0028488D" w:rsidRDefault="00661F61" w:rsidP="00A3453C">
            <w:pPr>
              <w:jc w:val="center"/>
              <w:rPr>
                <w:sz w:val="20"/>
                <w:szCs w:val="20"/>
              </w:rPr>
            </w:pPr>
            <w:r w:rsidRPr="0028488D">
              <w:rPr>
                <w:sz w:val="20"/>
                <w:szCs w:val="20"/>
              </w:rPr>
              <w:t>103,0</w:t>
            </w:r>
          </w:p>
        </w:tc>
        <w:tc>
          <w:tcPr>
            <w:tcW w:w="1037" w:type="dxa"/>
            <w:vAlign w:val="center"/>
          </w:tcPr>
          <w:p w14:paraId="144D6DD6" w14:textId="77777777" w:rsidR="00661F61" w:rsidRPr="0028488D" w:rsidRDefault="00661F61" w:rsidP="00A3453C">
            <w:pPr>
              <w:jc w:val="center"/>
              <w:rPr>
                <w:sz w:val="20"/>
                <w:szCs w:val="20"/>
              </w:rPr>
            </w:pPr>
            <w:r w:rsidRPr="0028488D">
              <w:rPr>
                <w:sz w:val="20"/>
                <w:szCs w:val="20"/>
              </w:rPr>
              <w:t>461,7</w:t>
            </w:r>
          </w:p>
        </w:tc>
      </w:tr>
      <w:tr w:rsidR="00661F61" w:rsidRPr="001A342E" w14:paraId="126E95FD" w14:textId="77777777">
        <w:tc>
          <w:tcPr>
            <w:tcW w:w="3828" w:type="dxa"/>
            <w:vAlign w:val="center"/>
          </w:tcPr>
          <w:p w14:paraId="0E4D2B56" w14:textId="77777777" w:rsidR="00661F61" w:rsidRPr="001A342E" w:rsidRDefault="00661F61" w:rsidP="00A3453C">
            <w:pPr>
              <w:rPr>
                <w:sz w:val="20"/>
                <w:szCs w:val="20"/>
              </w:rPr>
            </w:pPr>
            <w:r w:rsidRPr="001A342E">
              <w:rPr>
                <w:sz w:val="20"/>
                <w:szCs w:val="20"/>
              </w:rPr>
              <w:t>Культура, кинематография</w:t>
            </w:r>
          </w:p>
        </w:tc>
        <w:tc>
          <w:tcPr>
            <w:tcW w:w="1079" w:type="dxa"/>
            <w:vAlign w:val="center"/>
          </w:tcPr>
          <w:p w14:paraId="41843AD0" w14:textId="77777777" w:rsidR="00661F61" w:rsidRPr="001A342E" w:rsidRDefault="00661F61" w:rsidP="00A3453C">
            <w:pPr>
              <w:jc w:val="center"/>
              <w:rPr>
                <w:sz w:val="20"/>
                <w:szCs w:val="20"/>
              </w:rPr>
            </w:pPr>
            <w:r w:rsidRPr="001A342E">
              <w:rPr>
                <w:sz w:val="20"/>
                <w:szCs w:val="20"/>
              </w:rPr>
              <w:t>962,8</w:t>
            </w:r>
          </w:p>
        </w:tc>
        <w:tc>
          <w:tcPr>
            <w:tcW w:w="1527" w:type="dxa"/>
            <w:vAlign w:val="center"/>
          </w:tcPr>
          <w:p w14:paraId="08D11CBA" w14:textId="77777777" w:rsidR="00661F61" w:rsidRPr="001A342E" w:rsidRDefault="00661F61" w:rsidP="00A3453C">
            <w:pPr>
              <w:jc w:val="center"/>
              <w:rPr>
                <w:sz w:val="20"/>
                <w:szCs w:val="20"/>
              </w:rPr>
            </w:pPr>
            <w:r w:rsidRPr="001A342E">
              <w:rPr>
                <w:sz w:val="20"/>
                <w:szCs w:val="20"/>
              </w:rPr>
              <w:t>1,3</w:t>
            </w:r>
          </w:p>
        </w:tc>
        <w:tc>
          <w:tcPr>
            <w:tcW w:w="1396" w:type="dxa"/>
            <w:vAlign w:val="center"/>
          </w:tcPr>
          <w:p w14:paraId="5947B2E8" w14:textId="77777777" w:rsidR="00661F61" w:rsidRPr="001A342E" w:rsidRDefault="00661F61" w:rsidP="00A3453C">
            <w:pPr>
              <w:jc w:val="center"/>
              <w:rPr>
                <w:sz w:val="20"/>
                <w:szCs w:val="20"/>
              </w:rPr>
            </w:pPr>
            <w:r w:rsidRPr="001A342E">
              <w:rPr>
                <w:sz w:val="20"/>
                <w:szCs w:val="20"/>
              </w:rPr>
              <w:t>99,6</w:t>
            </w:r>
          </w:p>
        </w:tc>
        <w:tc>
          <w:tcPr>
            <w:tcW w:w="782" w:type="dxa"/>
            <w:vAlign w:val="center"/>
          </w:tcPr>
          <w:p w14:paraId="2EA755FC" w14:textId="77777777" w:rsidR="00661F61" w:rsidRPr="0028488D" w:rsidRDefault="00661F61" w:rsidP="00A3453C">
            <w:pPr>
              <w:jc w:val="center"/>
              <w:rPr>
                <w:sz w:val="20"/>
                <w:szCs w:val="20"/>
              </w:rPr>
            </w:pPr>
            <w:r w:rsidRPr="0028488D">
              <w:rPr>
                <w:sz w:val="20"/>
                <w:szCs w:val="20"/>
              </w:rPr>
              <w:t>84,3</w:t>
            </w:r>
          </w:p>
        </w:tc>
        <w:tc>
          <w:tcPr>
            <w:tcW w:w="1037" w:type="dxa"/>
            <w:vAlign w:val="center"/>
          </w:tcPr>
          <w:p w14:paraId="649A6702" w14:textId="77777777" w:rsidR="00661F61" w:rsidRPr="0028488D" w:rsidRDefault="00661F61" w:rsidP="00A3453C">
            <w:pPr>
              <w:jc w:val="center"/>
              <w:rPr>
                <w:sz w:val="20"/>
                <w:szCs w:val="20"/>
              </w:rPr>
            </w:pPr>
            <w:r w:rsidRPr="0028488D">
              <w:rPr>
                <w:sz w:val="20"/>
                <w:szCs w:val="20"/>
              </w:rPr>
              <w:t>-179,8</w:t>
            </w:r>
          </w:p>
        </w:tc>
      </w:tr>
      <w:tr w:rsidR="00661F61" w:rsidRPr="001A342E" w14:paraId="4A0AB7C3" w14:textId="77777777">
        <w:tc>
          <w:tcPr>
            <w:tcW w:w="3828" w:type="dxa"/>
            <w:vAlign w:val="center"/>
          </w:tcPr>
          <w:p w14:paraId="377CD1B8" w14:textId="77777777" w:rsidR="00661F61" w:rsidRPr="001A342E" w:rsidRDefault="00661F61" w:rsidP="00A3453C">
            <w:pPr>
              <w:rPr>
                <w:sz w:val="20"/>
                <w:szCs w:val="20"/>
              </w:rPr>
            </w:pPr>
            <w:r w:rsidRPr="001A342E">
              <w:rPr>
                <w:sz w:val="20"/>
                <w:szCs w:val="20"/>
              </w:rPr>
              <w:t>Здравоохранение</w:t>
            </w:r>
          </w:p>
        </w:tc>
        <w:tc>
          <w:tcPr>
            <w:tcW w:w="1079" w:type="dxa"/>
            <w:vAlign w:val="center"/>
          </w:tcPr>
          <w:p w14:paraId="4A864C45" w14:textId="77777777" w:rsidR="00661F61" w:rsidRPr="001A342E" w:rsidRDefault="00661F61" w:rsidP="00A3453C">
            <w:pPr>
              <w:jc w:val="center"/>
              <w:rPr>
                <w:sz w:val="20"/>
                <w:szCs w:val="20"/>
              </w:rPr>
            </w:pPr>
            <w:r w:rsidRPr="001A342E">
              <w:rPr>
                <w:sz w:val="20"/>
                <w:szCs w:val="20"/>
              </w:rPr>
              <w:t>9 394,8</w:t>
            </w:r>
          </w:p>
        </w:tc>
        <w:tc>
          <w:tcPr>
            <w:tcW w:w="1527" w:type="dxa"/>
            <w:vAlign w:val="center"/>
          </w:tcPr>
          <w:p w14:paraId="1D28D766" w14:textId="77777777" w:rsidR="00661F61" w:rsidRPr="001A342E" w:rsidRDefault="00661F61" w:rsidP="00A3453C">
            <w:pPr>
              <w:jc w:val="center"/>
              <w:rPr>
                <w:sz w:val="20"/>
                <w:szCs w:val="20"/>
              </w:rPr>
            </w:pPr>
            <w:r w:rsidRPr="001A342E">
              <w:rPr>
                <w:sz w:val="20"/>
                <w:szCs w:val="20"/>
              </w:rPr>
              <w:t>12,7</w:t>
            </w:r>
          </w:p>
        </w:tc>
        <w:tc>
          <w:tcPr>
            <w:tcW w:w="1396" w:type="dxa"/>
            <w:vAlign w:val="center"/>
          </w:tcPr>
          <w:p w14:paraId="42DC1FD9" w14:textId="77777777" w:rsidR="00661F61" w:rsidRPr="001A342E" w:rsidRDefault="00661F61" w:rsidP="00A3453C">
            <w:pPr>
              <w:jc w:val="center"/>
              <w:rPr>
                <w:sz w:val="20"/>
                <w:szCs w:val="20"/>
              </w:rPr>
            </w:pPr>
            <w:r w:rsidRPr="001A342E">
              <w:rPr>
                <w:sz w:val="20"/>
                <w:szCs w:val="20"/>
              </w:rPr>
              <w:t>91,7</w:t>
            </w:r>
          </w:p>
        </w:tc>
        <w:tc>
          <w:tcPr>
            <w:tcW w:w="782" w:type="dxa"/>
            <w:vAlign w:val="center"/>
          </w:tcPr>
          <w:p w14:paraId="11BE9FBA" w14:textId="77777777" w:rsidR="00661F61" w:rsidRPr="0028488D" w:rsidRDefault="00661F61" w:rsidP="00A3453C">
            <w:pPr>
              <w:jc w:val="center"/>
              <w:rPr>
                <w:sz w:val="20"/>
                <w:szCs w:val="20"/>
              </w:rPr>
            </w:pPr>
            <w:r w:rsidRPr="0028488D">
              <w:rPr>
                <w:sz w:val="20"/>
                <w:szCs w:val="20"/>
              </w:rPr>
              <w:t>147,0</w:t>
            </w:r>
          </w:p>
        </w:tc>
        <w:tc>
          <w:tcPr>
            <w:tcW w:w="1037" w:type="dxa"/>
            <w:vAlign w:val="center"/>
          </w:tcPr>
          <w:p w14:paraId="59025884" w14:textId="77777777" w:rsidR="00661F61" w:rsidRPr="0028488D" w:rsidRDefault="00661F61" w:rsidP="00A3453C">
            <w:pPr>
              <w:jc w:val="center"/>
              <w:rPr>
                <w:sz w:val="20"/>
                <w:szCs w:val="20"/>
              </w:rPr>
            </w:pPr>
            <w:r w:rsidRPr="0028488D">
              <w:rPr>
                <w:sz w:val="20"/>
                <w:szCs w:val="20"/>
              </w:rPr>
              <w:t>3 005,5</w:t>
            </w:r>
          </w:p>
        </w:tc>
      </w:tr>
      <w:tr w:rsidR="00661F61" w:rsidRPr="001A342E" w14:paraId="51890B30" w14:textId="77777777">
        <w:tc>
          <w:tcPr>
            <w:tcW w:w="3828" w:type="dxa"/>
            <w:vAlign w:val="center"/>
          </w:tcPr>
          <w:p w14:paraId="18389EB1" w14:textId="77777777" w:rsidR="00661F61" w:rsidRPr="001A342E" w:rsidRDefault="00661F61" w:rsidP="00A3453C">
            <w:pPr>
              <w:rPr>
                <w:sz w:val="20"/>
                <w:szCs w:val="20"/>
              </w:rPr>
            </w:pPr>
            <w:r w:rsidRPr="001A342E">
              <w:rPr>
                <w:sz w:val="20"/>
                <w:szCs w:val="20"/>
              </w:rPr>
              <w:t>Физическая культура и спорт</w:t>
            </w:r>
          </w:p>
        </w:tc>
        <w:tc>
          <w:tcPr>
            <w:tcW w:w="1079" w:type="dxa"/>
            <w:vAlign w:val="center"/>
          </w:tcPr>
          <w:p w14:paraId="4F2CA086" w14:textId="77777777" w:rsidR="00661F61" w:rsidRPr="001A342E" w:rsidRDefault="00661F61" w:rsidP="00A3453C">
            <w:pPr>
              <w:jc w:val="center"/>
              <w:rPr>
                <w:sz w:val="20"/>
                <w:szCs w:val="20"/>
              </w:rPr>
            </w:pPr>
            <w:r w:rsidRPr="001A342E">
              <w:rPr>
                <w:sz w:val="20"/>
                <w:szCs w:val="20"/>
              </w:rPr>
              <w:t>1 272,5</w:t>
            </w:r>
          </w:p>
        </w:tc>
        <w:tc>
          <w:tcPr>
            <w:tcW w:w="1527" w:type="dxa"/>
            <w:vAlign w:val="center"/>
          </w:tcPr>
          <w:p w14:paraId="7E1725AB" w14:textId="77777777" w:rsidR="00661F61" w:rsidRPr="001A342E" w:rsidRDefault="00661F61" w:rsidP="00A3453C">
            <w:pPr>
              <w:jc w:val="center"/>
              <w:rPr>
                <w:sz w:val="20"/>
                <w:szCs w:val="20"/>
              </w:rPr>
            </w:pPr>
            <w:r w:rsidRPr="001A342E">
              <w:rPr>
                <w:sz w:val="20"/>
                <w:szCs w:val="20"/>
              </w:rPr>
              <w:t>1,7</w:t>
            </w:r>
          </w:p>
        </w:tc>
        <w:tc>
          <w:tcPr>
            <w:tcW w:w="1396" w:type="dxa"/>
            <w:vAlign w:val="center"/>
          </w:tcPr>
          <w:p w14:paraId="590D0E06" w14:textId="77777777" w:rsidR="00661F61" w:rsidRPr="001A342E" w:rsidRDefault="00661F61" w:rsidP="00A3453C">
            <w:pPr>
              <w:jc w:val="center"/>
              <w:rPr>
                <w:sz w:val="20"/>
                <w:szCs w:val="20"/>
              </w:rPr>
            </w:pPr>
            <w:r w:rsidRPr="001A342E">
              <w:rPr>
                <w:sz w:val="20"/>
                <w:szCs w:val="20"/>
              </w:rPr>
              <w:t>86,7</w:t>
            </w:r>
          </w:p>
        </w:tc>
        <w:tc>
          <w:tcPr>
            <w:tcW w:w="782" w:type="dxa"/>
            <w:vAlign w:val="center"/>
          </w:tcPr>
          <w:p w14:paraId="64DFF496" w14:textId="77777777" w:rsidR="00661F61" w:rsidRPr="0028488D" w:rsidRDefault="00661F61" w:rsidP="00A3453C">
            <w:pPr>
              <w:jc w:val="center"/>
              <w:rPr>
                <w:sz w:val="20"/>
                <w:szCs w:val="20"/>
              </w:rPr>
            </w:pPr>
            <w:r w:rsidRPr="0028488D">
              <w:rPr>
                <w:sz w:val="20"/>
                <w:szCs w:val="20"/>
              </w:rPr>
              <w:t>155,1</w:t>
            </w:r>
          </w:p>
        </w:tc>
        <w:tc>
          <w:tcPr>
            <w:tcW w:w="1037" w:type="dxa"/>
            <w:vAlign w:val="center"/>
          </w:tcPr>
          <w:p w14:paraId="7EB71AB8" w14:textId="77777777" w:rsidR="00661F61" w:rsidRPr="0028488D" w:rsidRDefault="00661F61" w:rsidP="00A3453C">
            <w:pPr>
              <w:jc w:val="center"/>
              <w:rPr>
                <w:sz w:val="20"/>
                <w:szCs w:val="20"/>
              </w:rPr>
            </w:pPr>
            <w:r w:rsidRPr="0028488D">
              <w:rPr>
                <w:sz w:val="20"/>
                <w:szCs w:val="20"/>
              </w:rPr>
              <w:t>452,2</w:t>
            </w:r>
          </w:p>
        </w:tc>
      </w:tr>
      <w:tr w:rsidR="00661F61" w:rsidRPr="001A342E" w14:paraId="4AD66F3D" w14:textId="77777777">
        <w:tc>
          <w:tcPr>
            <w:tcW w:w="3828" w:type="dxa"/>
            <w:vAlign w:val="center"/>
          </w:tcPr>
          <w:p w14:paraId="117F2481" w14:textId="77777777" w:rsidR="00661F61" w:rsidRPr="001A342E" w:rsidRDefault="00661F61" w:rsidP="00A3453C">
            <w:pPr>
              <w:rPr>
                <w:sz w:val="20"/>
                <w:szCs w:val="20"/>
              </w:rPr>
            </w:pPr>
            <w:r w:rsidRPr="001A342E">
              <w:rPr>
                <w:sz w:val="20"/>
                <w:szCs w:val="20"/>
              </w:rPr>
              <w:t>Социальная политика</w:t>
            </w:r>
          </w:p>
        </w:tc>
        <w:tc>
          <w:tcPr>
            <w:tcW w:w="1079" w:type="dxa"/>
            <w:vAlign w:val="center"/>
          </w:tcPr>
          <w:p w14:paraId="55A82A33" w14:textId="77777777" w:rsidR="00661F61" w:rsidRPr="001A342E" w:rsidRDefault="00661F61" w:rsidP="00A3453C">
            <w:pPr>
              <w:jc w:val="center"/>
              <w:rPr>
                <w:sz w:val="20"/>
                <w:szCs w:val="20"/>
              </w:rPr>
            </w:pPr>
            <w:r w:rsidRPr="001A342E">
              <w:rPr>
                <w:sz w:val="20"/>
                <w:szCs w:val="20"/>
              </w:rPr>
              <w:t>19 175,7</w:t>
            </w:r>
          </w:p>
        </w:tc>
        <w:tc>
          <w:tcPr>
            <w:tcW w:w="1527" w:type="dxa"/>
            <w:vAlign w:val="center"/>
          </w:tcPr>
          <w:p w14:paraId="2F67CF5A" w14:textId="77777777" w:rsidR="00661F61" w:rsidRPr="001A342E" w:rsidRDefault="00661F61" w:rsidP="00A3453C">
            <w:pPr>
              <w:jc w:val="center"/>
              <w:rPr>
                <w:sz w:val="20"/>
                <w:szCs w:val="20"/>
              </w:rPr>
            </w:pPr>
            <w:r w:rsidRPr="001A342E">
              <w:rPr>
                <w:sz w:val="20"/>
                <w:szCs w:val="20"/>
              </w:rPr>
              <w:t>25,9</w:t>
            </w:r>
          </w:p>
        </w:tc>
        <w:tc>
          <w:tcPr>
            <w:tcW w:w="1396" w:type="dxa"/>
            <w:vAlign w:val="center"/>
          </w:tcPr>
          <w:p w14:paraId="3C8A8DF5" w14:textId="77777777" w:rsidR="00661F61" w:rsidRPr="001A342E" w:rsidRDefault="00661F61" w:rsidP="00A3453C">
            <w:pPr>
              <w:jc w:val="center"/>
              <w:rPr>
                <w:sz w:val="20"/>
                <w:szCs w:val="20"/>
              </w:rPr>
            </w:pPr>
            <w:r w:rsidRPr="001A342E">
              <w:rPr>
                <w:sz w:val="20"/>
                <w:szCs w:val="20"/>
              </w:rPr>
              <w:t>98,2</w:t>
            </w:r>
          </w:p>
        </w:tc>
        <w:tc>
          <w:tcPr>
            <w:tcW w:w="782" w:type="dxa"/>
            <w:vAlign w:val="center"/>
          </w:tcPr>
          <w:p w14:paraId="2A74B6D0" w14:textId="77777777" w:rsidR="00661F61" w:rsidRPr="0028488D" w:rsidRDefault="00661F61" w:rsidP="00A3453C">
            <w:pPr>
              <w:jc w:val="center"/>
              <w:rPr>
                <w:sz w:val="20"/>
                <w:szCs w:val="20"/>
              </w:rPr>
            </w:pPr>
            <w:r w:rsidRPr="0028488D">
              <w:rPr>
                <w:sz w:val="20"/>
                <w:szCs w:val="20"/>
              </w:rPr>
              <w:t>121,7</w:t>
            </w:r>
          </w:p>
        </w:tc>
        <w:tc>
          <w:tcPr>
            <w:tcW w:w="1037" w:type="dxa"/>
            <w:vAlign w:val="center"/>
          </w:tcPr>
          <w:p w14:paraId="5A9615FD" w14:textId="77777777" w:rsidR="00661F61" w:rsidRPr="0028488D" w:rsidRDefault="00661F61" w:rsidP="00A3453C">
            <w:pPr>
              <w:jc w:val="center"/>
              <w:rPr>
                <w:sz w:val="20"/>
                <w:szCs w:val="20"/>
              </w:rPr>
            </w:pPr>
            <w:r w:rsidRPr="0028488D">
              <w:rPr>
                <w:sz w:val="20"/>
                <w:szCs w:val="20"/>
              </w:rPr>
              <w:t>3 423,6</w:t>
            </w:r>
          </w:p>
        </w:tc>
      </w:tr>
      <w:tr w:rsidR="00661F61" w:rsidRPr="001A342E" w14:paraId="53304264" w14:textId="77777777">
        <w:tc>
          <w:tcPr>
            <w:tcW w:w="3828" w:type="dxa"/>
            <w:vAlign w:val="center"/>
          </w:tcPr>
          <w:p w14:paraId="1F765952" w14:textId="77777777" w:rsidR="00661F61" w:rsidRPr="001A342E" w:rsidRDefault="00661F61" w:rsidP="00A3453C">
            <w:pPr>
              <w:rPr>
                <w:sz w:val="20"/>
                <w:szCs w:val="20"/>
              </w:rPr>
            </w:pPr>
            <w:r w:rsidRPr="001A342E">
              <w:rPr>
                <w:sz w:val="20"/>
                <w:szCs w:val="20"/>
              </w:rPr>
              <w:t>Средства массовой информации</w:t>
            </w:r>
          </w:p>
        </w:tc>
        <w:tc>
          <w:tcPr>
            <w:tcW w:w="1079" w:type="dxa"/>
            <w:vAlign w:val="center"/>
          </w:tcPr>
          <w:p w14:paraId="1A4D5052" w14:textId="77777777" w:rsidR="00661F61" w:rsidRPr="001A342E" w:rsidRDefault="00661F61" w:rsidP="00A3453C">
            <w:pPr>
              <w:jc w:val="center"/>
              <w:rPr>
                <w:sz w:val="20"/>
                <w:szCs w:val="20"/>
              </w:rPr>
            </w:pPr>
            <w:r w:rsidRPr="001A342E">
              <w:rPr>
                <w:sz w:val="20"/>
                <w:szCs w:val="20"/>
              </w:rPr>
              <w:t>248,7</w:t>
            </w:r>
          </w:p>
        </w:tc>
        <w:tc>
          <w:tcPr>
            <w:tcW w:w="1527" w:type="dxa"/>
            <w:vAlign w:val="center"/>
          </w:tcPr>
          <w:p w14:paraId="230F0FBD" w14:textId="77777777" w:rsidR="00661F61" w:rsidRPr="001A342E" w:rsidRDefault="00661F61" w:rsidP="00A3453C">
            <w:pPr>
              <w:jc w:val="center"/>
              <w:rPr>
                <w:sz w:val="20"/>
                <w:szCs w:val="20"/>
              </w:rPr>
            </w:pPr>
            <w:r w:rsidRPr="001A342E">
              <w:rPr>
                <w:sz w:val="20"/>
                <w:szCs w:val="20"/>
              </w:rPr>
              <w:t>0,3</w:t>
            </w:r>
          </w:p>
        </w:tc>
        <w:tc>
          <w:tcPr>
            <w:tcW w:w="1396" w:type="dxa"/>
            <w:vAlign w:val="center"/>
          </w:tcPr>
          <w:p w14:paraId="13DB971C" w14:textId="77777777" w:rsidR="00661F61" w:rsidRPr="001A342E" w:rsidRDefault="00661F61" w:rsidP="00A3453C">
            <w:pPr>
              <w:jc w:val="center"/>
              <w:rPr>
                <w:sz w:val="20"/>
                <w:szCs w:val="20"/>
              </w:rPr>
            </w:pPr>
            <w:r w:rsidRPr="001A342E">
              <w:rPr>
                <w:sz w:val="20"/>
                <w:szCs w:val="20"/>
              </w:rPr>
              <w:t>99,8</w:t>
            </w:r>
          </w:p>
        </w:tc>
        <w:tc>
          <w:tcPr>
            <w:tcW w:w="782" w:type="dxa"/>
            <w:vAlign w:val="center"/>
          </w:tcPr>
          <w:p w14:paraId="6A40D1A7" w14:textId="77777777" w:rsidR="00661F61" w:rsidRPr="0028488D" w:rsidRDefault="00661F61" w:rsidP="00A3453C">
            <w:pPr>
              <w:jc w:val="center"/>
              <w:rPr>
                <w:sz w:val="20"/>
                <w:szCs w:val="20"/>
              </w:rPr>
            </w:pPr>
            <w:r w:rsidRPr="0028488D">
              <w:rPr>
                <w:sz w:val="20"/>
                <w:szCs w:val="20"/>
              </w:rPr>
              <w:t>89,5</w:t>
            </w:r>
          </w:p>
        </w:tc>
        <w:tc>
          <w:tcPr>
            <w:tcW w:w="1037" w:type="dxa"/>
            <w:vAlign w:val="center"/>
          </w:tcPr>
          <w:p w14:paraId="53B7F49E" w14:textId="77777777" w:rsidR="00661F61" w:rsidRPr="0028488D" w:rsidRDefault="00661F61" w:rsidP="00A3453C">
            <w:pPr>
              <w:jc w:val="center"/>
              <w:rPr>
                <w:sz w:val="20"/>
                <w:szCs w:val="20"/>
              </w:rPr>
            </w:pPr>
            <w:r w:rsidRPr="0028488D">
              <w:rPr>
                <w:sz w:val="20"/>
                <w:szCs w:val="20"/>
              </w:rPr>
              <w:t>-29,1</w:t>
            </w:r>
          </w:p>
        </w:tc>
      </w:tr>
      <w:tr w:rsidR="00661F61" w:rsidRPr="001A342E" w14:paraId="14E8F464" w14:textId="77777777">
        <w:tc>
          <w:tcPr>
            <w:tcW w:w="3828" w:type="dxa"/>
            <w:vAlign w:val="center"/>
          </w:tcPr>
          <w:p w14:paraId="7D6FCCDE" w14:textId="77777777" w:rsidR="00661F61" w:rsidRPr="001A342E" w:rsidRDefault="00661F61" w:rsidP="00A3453C">
            <w:pPr>
              <w:rPr>
                <w:sz w:val="20"/>
                <w:szCs w:val="20"/>
              </w:rPr>
            </w:pPr>
            <w:r w:rsidRPr="001A342E">
              <w:rPr>
                <w:sz w:val="20"/>
                <w:szCs w:val="20"/>
              </w:rPr>
              <w:t>Обслуживание государственного и муниципального долга</w:t>
            </w:r>
          </w:p>
        </w:tc>
        <w:tc>
          <w:tcPr>
            <w:tcW w:w="1079" w:type="dxa"/>
            <w:vAlign w:val="center"/>
          </w:tcPr>
          <w:p w14:paraId="451358FC" w14:textId="77777777" w:rsidR="00661F61" w:rsidRPr="001A342E" w:rsidRDefault="00661F61" w:rsidP="00A3453C">
            <w:pPr>
              <w:jc w:val="center"/>
              <w:rPr>
                <w:sz w:val="20"/>
                <w:szCs w:val="20"/>
              </w:rPr>
            </w:pPr>
            <w:r w:rsidRPr="001A342E">
              <w:rPr>
                <w:sz w:val="20"/>
                <w:szCs w:val="20"/>
              </w:rPr>
              <w:t>453,3</w:t>
            </w:r>
          </w:p>
        </w:tc>
        <w:tc>
          <w:tcPr>
            <w:tcW w:w="1527" w:type="dxa"/>
            <w:vAlign w:val="center"/>
          </w:tcPr>
          <w:p w14:paraId="12498A99" w14:textId="77777777" w:rsidR="00661F61" w:rsidRPr="001A342E" w:rsidRDefault="00661F61" w:rsidP="00A3453C">
            <w:pPr>
              <w:jc w:val="center"/>
              <w:rPr>
                <w:sz w:val="20"/>
                <w:szCs w:val="20"/>
              </w:rPr>
            </w:pPr>
            <w:r w:rsidRPr="001A342E">
              <w:rPr>
                <w:sz w:val="20"/>
                <w:szCs w:val="20"/>
              </w:rPr>
              <w:t>0,6</w:t>
            </w:r>
          </w:p>
        </w:tc>
        <w:tc>
          <w:tcPr>
            <w:tcW w:w="1396" w:type="dxa"/>
            <w:vAlign w:val="center"/>
          </w:tcPr>
          <w:p w14:paraId="2A56DB43" w14:textId="77777777" w:rsidR="00661F61" w:rsidRPr="001A342E" w:rsidRDefault="00661F61" w:rsidP="00A3453C">
            <w:pPr>
              <w:jc w:val="center"/>
              <w:rPr>
                <w:sz w:val="20"/>
                <w:szCs w:val="20"/>
              </w:rPr>
            </w:pPr>
            <w:r w:rsidRPr="001A342E">
              <w:rPr>
                <w:sz w:val="20"/>
                <w:szCs w:val="20"/>
              </w:rPr>
              <w:t>99,0</w:t>
            </w:r>
          </w:p>
        </w:tc>
        <w:tc>
          <w:tcPr>
            <w:tcW w:w="782" w:type="dxa"/>
            <w:vAlign w:val="center"/>
          </w:tcPr>
          <w:p w14:paraId="61265E59" w14:textId="77777777" w:rsidR="00661F61" w:rsidRPr="0028488D" w:rsidRDefault="00661F61" w:rsidP="00A3453C">
            <w:pPr>
              <w:jc w:val="center"/>
              <w:rPr>
                <w:sz w:val="20"/>
                <w:szCs w:val="20"/>
              </w:rPr>
            </w:pPr>
            <w:r w:rsidRPr="0028488D">
              <w:rPr>
                <w:sz w:val="20"/>
                <w:szCs w:val="20"/>
              </w:rPr>
              <w:t>93,7</w:t>
            </w:r>
          </w:p>
        </w:tc>
        <w:tc>
          <w:tcPr>
            <w:tcW w:w="1037" w:type="dxa"/>
            <w:vAlign w:val="center"/>
          </w:tcPr>
          <w:p w14:paraId="17FE6157" w14:textId="77777777" w:rsidR="00661F61" w:rsidRPr="0028488D" w:rsidRDefault="00661F61" w:rsidP="00A3453C">
            <w:pPr>
              <w:jc w:val="center"/>
              <w:rPr>
                <w:sz w:val="20"/>
                <w:szCs w:val="20"/>
              </w:rPr>
            </w:pPr>
            <w:r w:rsidRPr="0028488D">
              <w:rPr>
                <w:sz w:val="20"/>
                <w:szCs w:val="20"/>
              </w:rPr>
              <w:t>-30,4</w:t>
            </w:r>
          </w:p>
        </w:tc>
      </w:tr>
      <w:tr w:rsidR="00661F61" w:rsidRPr="001A342E" w14:paraId="5382D268" w14:textId="77777777">
        <w:tc>
          <w:tcPr>
            <w:tcW w:w="3828" w:type="dxa"/>
            <w:vAlign w:val="center"/>
          </w:tcPr>
          <w:p w14:paraId="47F45321" w14:textId="77777777" w:rsidR="00661F61" w:rsidRPr="001A342E" w:rsidRDefault="00661F61" w:rsidP="00A3453C">
            <w:pPr>
              <w:rPr>
                <w:sz w:val="20"/>
                <w:szCs w:val="20"/>
              </w:rPr>
            </w:pPr>
            <w:r w:rsidRPr="001A342E">
              <w:rPr>
                <w:sz w:val="20"/>
                <w:szCs w:val="20"/>
              </w:rPr>
              <w:t>Межбюджетные трансферты</w:t>
            </w:r>
          </w:p>
        </w:tc>
        <w:tc>
          <w:tcPr>
            <w:tcW w:w="1079" w:type="dxa"/>
            <w:vAlign w:val="center"/>
          </w:tcPr>
          <w:p w14:paraId="0325F8AD" w14:textId="77777777" w:rsidR="00661F61" w:rsidRPr="001A342E" w:rsidRDefault="00661F61" w:rsidP="00A3453C">
            <w:pPr>
              <w:jc w:val="center"/>
              <w:rPr>
                <w:sz w:val="20"/>
                <w:szCs w:val="20"/>
              </w:rPr>
            </w:pPr>
            <w:r w:rsidRPr="001A342E">
              <w:rPr>
                <w:sz w:val="20"/>
                <w:szCs w:val="20"/>
              </w:rPr>
              <w:t>4 229,0</w:t>
            </w:r>
          </w:p>
        </w:tc>
        <w:tc>
          <w:tcPr>
            <w:tcW w:w="1527" w:type="dxa"/>
            <w:vAlign w:val="center"/>
          </w:tcPr>
          <w:p w14:paraId="62C1B699" w14:textId="77777777" w:rsidR="00661F61" w:rsidRPr="001A342E" w:rsidRDefault="00661F61" w:rsidP="00A3453C">
            <w:pPr>
              <w:jc w:val="center"/>
              <w:rPr>
                <w:sz w:val="20"/>
                <w:szCs w:val="20"/>
              </w:rPr>
            </w:pPr>
            <w:r w:rsidRPr="001A342E">
              <w:rPr>
                <w:sz w:val="20"/>
                <w:szCs w:val="20"/>
              </w:rPr>
              <w:t>5,7</w:t>
            </w:r>
          </w:p>
        </w:tc>
        <w:tc>
          <w:tcPr>
            <w:tcW w:w="1396" w:type="dxa"/>
            <w:vAlign w:val="center"/>
          </w:tcPr>
          <w:p w14:paraId="3C86FCCD" w14:textId="77777777" w:rsidR="00661F61" w:rsidRPr="001A342E" w:rsidRDefault="00661F61" w:rsidP="00A3453C">
            <w:pPr>
              <w:jc w:val="center"/>
              <w:rPr>
                <w:sz w:val="20"/>
                <w:szCs w:val="20"/>
              </w:rPr>
            </w:pPr>
            <w:r w:rsidRPr="001A342E">
              <w:rPr>
                <w:sz w:val="20"/>
                <w:szCs w:val="20"/>
              </w:rPr>
              <w:t>94,3</w:t>
            </w:r>
          </w:p>
        </w:tc>
        <w:tc>
          <w:tcPr>
            <w:tcW w:w="782" w:type="dxa"/>
            <w:vAlign w:val="center"/>
          </w:tcPr>
          <w:p w14:paraId="219D2090" w14:textId="77777777" w:rsidR="00661F61" w:rsidRPr="0028488D" w:rsidRDefault="00661F61" w:rsidP="00A3453C">
            <w:pPr>
              <w:jc w:val="center"/>
              <w:rPr>
                <w:sz w:val="20"/>
                <w:szCs w:val="20"/>
              </w:rPr>
            </w:pPr>
            <w:r w:rsidRPr="0028488D">
              <w:rPr>
                <w:sz w:val="20"/>
                <w:szCs w:val="20"/>
              </w:rPr>
              <w:t>121,8</w:t>
            </w:r>
          </w:p>
        </w:tc>
        <w:tc>
          <w:tcPr>
            <w:tcW w:w="1037" w:type="dxa"/>
            <w:vAlign w:val="center"/>
          </w:tcPr>
          <w:p w14:paraId="23F6F0DB" w14:textId="77777777" w:rsidR="00661F61" w:rsidRPr="0028488D" w:rsidRDefault="00661F61" w:rsidP="00A3453C">
            <w:pPr>
              <w:jc w:val="center"/>
              <w:rPr>
                <w:sz w:val="20"/>
                <w:szCs w:val="20"/>
              </w:rPr>
            </w:pPr>
            <w:r w:rsidRPr="0028488D">
              <w:rPr>
                <w:sz w:val="20"/>
                <w:szCs w:val="20"/>
              </w:rPr>
              <w:t>756,2</w:t>
            </w:r>
          </w:p>
        </w:tc>
      </w:tr>
      <w:tr w:rsidR="00661F61" w:rsidRPr="001A342E" w14:paraId="571CE145" w14:textId="77777777">
        <w:tc>
          <w:tcPr>
            <w:tcW w:w="3828" w:type="dxa"/>
          </w:tcPr>
          <w:p w14:paraId="5CCEB93F" w14:textId="77777777" w:rsidR="00661F61" w:rsidRPr="001A342E" w:rsidRDefault="00661F61" w:rsidP="00A3453C">
            <w:pPr>
              <w:rPr>
                <w:b/>
                <w:bCs/>
                <w:sz w:val="20"/>
                <w:szCs w:val="20"/>
              </w:rPr>
            </w:pPr>
            <w:r w:rsidRPr="001A342E">
              <w:rPr>
                <w:b/>
                <w:bCs/>
                <w:sz w:val="20"/>
                <w:szCs w:val="20"/>
              </w:rPr>
              <w:t>ИТОГО</w:t>
            </w:r>
          </w:p>
        </w:tc>
        <w:tc>
          <w:tcPr>
            <w:tcW w:w="1079" w:type="dxa"/>
            <w:vAlign w:val="center"/>
          </w:tcPr>
          <w:p w14:paraId="01A57B16" w14:textId="77777777" w:rsidR="00661F61" w:rsidRPr="001A342E" w:rsidRDefault="00661F61" w:rsidP="00A3453C">
            <w:pPr>
              <w:jc w:val="center"/>
              <w:rPr>
                <w:b/>
                <w:bCs/>
                <w:sz w:val="20"/>
                <w:szCs w:val="20"/>
              </w:rPr>
            </w:pPr>
            <w:r w:rsidRPr="001A342E">
              <w:rPr>
                <w:b/>
                <w:bCs/>
                <w:sz w:val="20"/>
                <w:szCs w:val="20"/>
              </w:rPr>
              <w:t>73 948,3</w:t>
            </w:r>
          </w:p>
        </w:tc>
        <w:tc>
          <w:tcPr>
            <w:tcW w:w="1527" w:type="dxa"/>
            <w:vAlign w:val="center"/>
          </w:tcPr>
          <w:p w14:paraId="446F9C43" w14:textId="77777777" w:rsidR="00661F61" w:rsidRPr="001A342E" w:rsidRDefault="00661F61" w:rsidP="00A3453C">
            <w:pPr>
              <w:jc w:val="center"/>
              <w:rPr>
                <w:b/>
                <w:bCs/>
                <w:sz w:val="20"/>
                <w:szCs w:val="20"/>
              </w:rPr>
            </w:pPr>
            <w:r w:rsidRPr="001A342E">
              <w:rPr>
                <w:b/>
                <w:bCs/>
                <w:sz w:val="20"/>
                <w:szCs w:val="20"/>
              </w:rPr>
              <w:t>100,0</w:t>
            </w:r>
          </w:p>
        </w:tc>
        <w:tc>
          <w:tcPr>
            <w:tcW w:w="1396" w:type="dxa"/>
            <w:vAlign w:val="center"/>
          </w:tcPr>
          <w:p w14:paraId="08CA82B2" w14:textId="77777777" w:rsidR="00661F61" w:rsidRPr="001A342E" w:rsidRDefault="00661F61" w:rsidP="00A3453C">
            <w:pPr>
              <w:jc w:val="center"/>
              <w:rPr>
                <w:b/>
                <w:bCs/>
                <w:sz w:val="20"/>
                <w:szCs w:val="20"/>
              </w:rPr>
            </w:pPr>
            <w:r w:rsidRPr="001A342E">
              <w:rPr>
                <w:b/>
                <w:bCs/>
                <w:sz w:val="20"/>
                <w:szCs w:val="20"/>
              </w:rPr>
              <w:t>94,5</w:t>
            </w:r>
          </w:p>
        </w:tc>
        <w:tc>
          <w:tcPr>
            <w:tcW w:w="782" w:type="dxa"/>
            <w:vAlign w:val="center"/>
          </w:tcPr>
          <w:p w14:paraId="5C04A920" w14:textId="77777777" w:rsidR="00661F61" w:rsidRPr="0028488D" w:rsidRDefault="00661F61" w:rsidP="00A3453C">
            <w:pPr>
              <w:jc w:val="center"/>
              <w:rPr>
                <w:b/>
                <w:bCs/>
                <w:sz w:val="20"/>
                <w:szCs w:val="20"/>
              </w:rPr>
            </w:pPr>
            <w:r w:rsidRPr="0028488D">
              <w:rPr>
                <w:b/>
                <w:bCs/>
                <w:sz w:val="20"/>
                <w:szCs w:val="20"/>
              </w:rPr>
              <w:t>109,3</w:t>
            </w:r>
          </w:p>
        </w:tc>
        <w:tc>
          <w:tcPr>
            <w:tcW w:w="1037" w:type="dxa"/>
            <w:vAlign w:val="center"/>
          </w:tcPr>
          <w:p w14:paraId="39D90EE3" w14:textId="77777777" w:rsidR="00661F61" w:rsidRPr="0028488D" w:rsidRDefault="00661F61" w:rsidP="00A3453C">
            <w:pPr>
              <w:jc w:val="center"/>
              <w:rPr>
                <w:b/>
                <w:bCs/>
                <w:sz w:val="20"/>
                <w:szCs w:val="20"/>
              </w:rPr>
            </w:pPr>
            <w:r w:rsidRPr="0028488D">
              <w:rPr>
                <w:b/>
                <w:bCs/>
                <w:sz w:val="20"/>
                <w:szCs w:val="20"/>
              </w:rPr>
              <w:t>6 302,0</w:t>
            </w:r>
          </w:p>
        </w:tc>
      </w:tr>
    </w:tbl>
    <w:p w14:paraId="09FB06DC" w14:textId="77777777" w:rsidR="00661F61" w:rsidRPr="001A342E" w:rsidRDefault="00661F61" w:rsidP="00A3453C">
      <w:pPr>
        <w:spacing w:line="336" w:lineRule="auto"/>
        <w:ind w:firstLine="709"/>
        <w:jc w:val="both"/>
        <w:rPr>
          <w:sz w:val="28"/>
          <w:szCs w:val="28"/>
          <w:highlight w:val="yellow"/>
        </w:rPr>
      </w:pPr>
    </w:p>
    <w:p w14:paraId="7E42E3E2" w14:textId="77777777" w:rsidR="00661F61" w:rsidRPr="00E748F5" w:rsidRDefault="00661F61" w:rsidP="00A3453C">
      <w:pPr>
        <w:spacing w:line="360" w:lineRule="auto"/>
        <w:ind w:firstLine="709"/>
        <w:jc w:val="both"/>
        <w:rPr>
          <w:sz w:val="28"/>
          <w:szCs w:val="28"/>
        </w:rPr>
      </w:pPr>
      <w:r w:rsidRPr="00F6648D">
        <w:rPr>
          <w:sz w:val="28"/>
          <w:szCs w:val="28"/>
        </w:rPr>
        <w:t xml:space="preserve">Основная доля расходов областного бюджета, как и в предыдущие годы, приходится на финансирование отраслей социальной сферы (образования, здравоохранения, социальной политики, культуры, физической культуры и спорта), по сравнению с 2019 годом расходы увеличились на 7 163,2 млн. </w:t>
      </w:r>
      <w:r w:rsidRPr="00E748F5">
        <w:rPr>
          <w:sz w:val="28"/>
          <w:szCs w:val="28"/>
        </w:rPr>
        <w:t xml:space="preserve">рублей (18,1%) и составили </w:t>
      </w:r>
      <w:r w:rsidRPr="00F6648D">
        <w:rPr>
          <w:sz w:val="28"/>
          <w:szCs w:val="28"/>
        </w:rPr>
        <w:t xml:space="preserve">46 635,5 млн. рублей или </w:t>
      </w:r>
      <w:r w:rsidRPr="00E748F5">
        <w:rPr>
          <w:sz w:val="28"/>
          <w:szCs w:val="28"/>
        </w:rPr>
        <w:t xml:space="preserve">63,1% общей суммы. </w:t>
      </w:r>
    </w:p>
    <w:p w14:paraId="672D5D9E" w14:textId="77777777" w:rsidR="00661F61" w:rsidRPr="00E748F5" w:rsidRDefault="00661F61" w:rsidP="00A3453C">
      <w:pPr>
        <w:spacing w:line="360" w:lineRule="auto"/>
        <w:ind w:firstLine="709"/>
        <w:jc w:val="both"/>
        <w:rPr>
          <w:sz w:val="28"/>
          <w:szCs w:val="28"/>
        </w:rPr>
      </w:pPr>
      <w:r w:rsidRPr="00E748F5">
        <w:rPr>
          <w:sz w:val="28"/>
          <w:szCs w:val="28"/>
        </w:rPr>
        <w:t>Также значительная часть средств (</w:t>
      </w:r>
      <w:r>
        <w:rPr>
          <w:sz w:val="28"/>
          <w:szCs w:val="28"/>
        </w:rPr>
        <w:t>20,9</w:t>
      </w:r>
      <w:r w:rsidRPr="00E748F5">
        <w:rPr>
          <w:sz w:val="28"/>
          <w:szCs w:val="28"/>
        </w:rPr>
        <w:t>%, или 15 439,1 млн. рублей) направлена на исполнение раздела «Национальная экономика».</w:t>
      </w:r>
    </w:p>
    <w:p w14:paraId="526D74CD" w14:textId="77777777" w:rsidR="00661F61" w:rsidRPr="00E748F5" w:rsidRDefault="00661F61" w:rsidP="00A3453C">
      <w:pPr>
        <w:spacing w:line="360" w:lineRule="auto"/>
        <w:ind w:firstLine="709"/>
        <w:jc w:val="both"/>
        <w:rPr>
          <w:sz w:val="28"/>
          <w:szCs w:val="28"/>
        </w:rPr>
      </w:pPr>
      <w:r w:rsidRPr="00E748F5">
        <w:rPr>
          <w:sz w:val="28"/>
          <w:szCs w:val="28"/>
        </w:rPr>
        <w:t>Освоение бюджетных ассигнований по разделам «Жилищно-коммунальное хозяйство», «Общегосударственные вопросы», «Физическая культура и спорт» и «Охрана окружающей среды» сложилось на наиболее низком уровне</w:t>
      </w:r>
      <w:r w:rsidRPr="0095492E">
        <w:rPr>
          <w:color w:val="FF0000"/>
          <w:sz w:val="28"/>
          <w:szCs w:val="28"/>
        </w:rPr>
        <w:t xml:space="preserve"> </w:t>
      </w:r>
      <w:r w:rsidRPr="00E748F5">
        <w:rPr>
          <w:sz w:val="28"/>
          <w:szCs w:val="28"/>
        </w:rPr>
        <w:t>по сравнению с остальными разделами классификации расходов областного бюджета –</w:t>
      </w:r>
      <w:r w:rsidRPr="0095492E">
        <w:rPr>
          <w:color w:val="FF0000"/>
          <w:sz w:val="28"/>
          <w:szCs w:val="28"/>
        </w:rPr>
        <w:t xml:space="preserve"> </w:t>
      </w:r>
      <w:r w:rsidRPr="00E748F5">
        <w:rPr>
          <w:sz w:val="28"/>
          <w:szCs w:val="28"/>
        </w:rPr>
        <w:t>78,1%, 83,0%, 86,7% и 82,7% соответственно.</w:t>
      </w:r>
    </w:p>
    <w:p w14:paraId="4C26C6B8" w14:textId="77777777" w:rsidR="00661F61" w:rsidRPr="00AE783B" w:rsidRDefault="00661F61" w:rsidP="00A3453C">
      <w:pPr>
        <w:spacing w:line="360" w:lineRule="auto"/>
        <w:ind w:firstLine="709"/>
        <w:jc w:val="both"/>
        <w:rPr>
          <w:sz w:val="28"/>
          <w:szCs w:val="28"/>
        </w:rPr>
      </w:pPr>
      <w:r w:rsidRPr="00E748F5">
        <w:rPr>
          <w:sz w:val="28"/>
          <w:szCs w:val="28"/>
        </w:rPr>
        <w:t xml:space="preserve">Более подробная информация по разделам с низким освоением </w:t>
      </w:r>
      <w:r w:rsidRPr="00AE783B">
        <w:rPr>
          <w:sz w:val="28"/>
          <w:szCs w:val="28"/>
        </w:rPr>
        <w:t>бюджетных ассигнований представлена ниже.</w:t>
      </w:r>
    </w:p>
    <w:p w14:paraId="06A2706A" w14:textId="77777777" w:rsidR="00661F61" w:rsidRPr="000845F2" w:rsidRDefault="00661F61" w:rsidP="00A3453C">
      <w:pPr>
        <w:widowControl w:val="0"/>
        <w:spacing w:line="360" w:lineRule="auto"/>
        <w:jc w:val="center"/>
        <w:outlineLvl w:val="0"/>
        <w:rPr>
          <w:i/>
          <w:iCs/>
          <w:sz w:val="28"/>
          <w:szCs w:val="28"/>
        </w:rPr>
      </w:pPr>
      <w:bookmarkStart w:id="1" w:name="bookmark5"/>
      <w:r w:rsidRPr="000845F2">
        <w:rPr>
          <w:i/>
          <w:iCs/>
          <w:sz w:val="28"/>
          <w:szCs w:val="28"/>
        </w:rPr>
        <w:t xml:space="preserve">5.1. Расходы на </w:t>
      </w:r>
      <w:bookmarkEnd w:id="1"/>
      <w:r w:rsidRPr="000845F2">
        <w:rPr>
          <w:i/>
          <w:iCs/>
          <w:sz w:val="28"/>
          <w:szCs w:val="28"/>
        </w:rPr>
        <w:t>жилищно-коммунальное хозяйство</w:t>
      </w:r>
    </w:p>
    <w:p w14:paraId="20BF57BE" w14:textId="77777777" w:rsidR="00661F61" w:rsidRPr="00BD204D" w:rsidRDefault="00661F61" w:rsidP="00A3453C">
      <w:pPr>
        <w:spacing w:line="360" w:lineRule="auto"/>
        <w:ind w:left="23" w:right="23" w:firstLine="697"/>
        <w:jc w:val="both"/>
        <w:rPr>
          <w:sz w:val="28"/>
          <w:szCs w:val="28"/>
        </w:rPr>
      </w:pPr>
      <w:r w:rsidRPr="00BD204D">
        <w:rPr>
          <w:sz w:val="28"/>
          <w:szCs w:val="28"/>
        </w:rPr>
        <w:t>По данному разделу исполнение составило 3 060,2 млн. рублей или 78,1%</w:t>
      </w:r>
      <w:r>
        <w:rPr>
          <w:sz w:val="28"/>
          <w:szCs w:val="28"/>
        </w:rPr>
        <w:t xml:space="preserve"> от</w:t>
      </w:r>
      <w:r w:rsidRPr="00BD204D">
        <w:rPr>
          <w:sz w:val="28"/>
          <w:szCs w:val="28"/>
        </w:rPr>
        <w:t xml:space="preserve"> план</w:t>
      </w:r>
      <w:r>
        <w:rPr>
          <w:sz w:val="28"/>
          <w:szCs w:val="28"/>
        </w:rPr>
        <w:t>овых показателей</w:t>
      </w:r>
      <w:r w:rsidRPr="00BD204D">
        <w:rPr>
          <w:sz w:val="28"/>
          <w:szCs w:val="28"/>
        </w:rPr>
        <w:t>, что на 857,5 млн. рублей ниже запланированного. В сравнении с показателями 2019 года в целом расходы уменьшились на 142,6 млн. рублей или на 4,5%.</w:t>
      </w:r>
    </w:p>
    <w:p w14:paraId="6795E791" w14:textId="77777777" w:rsidR="00661F61" w:rsidRPr="00AE783B" w:rsidRDefault="00661F61" w:rsidP="00A3453C">
      <w:pPr>
        <w:spacing w:line="360" w:lineRule="auto"/>
        <w:ind w:left="23" w:right="23" w:firstLine="700"/>
        <w:jc w:val="center"/>
        <w:rPr>
          <w:sz w:val="28"/>
          <w:szCs w:val="28"/>
        </w:rPr>
      </w:pPr>
      <w:r w:rsidRPr="00AE783B">
        <w:rPr>
          <w:sz w:val="28"/>
          <w:szCs w:val="28"/>
        </w:rPr>
        <w:t>Расходы по подразделам отражены в таблице:</w:t>
      </w:r>
    </w:p>
    <w:p w14:paraId="7CE193D1" w14:textId="77777777" w:rsidR="00661F61" w:rsidRPr="00AE783B" w:rsidRDefault="00661F61" w:rsidP="00A3453C">
      <w:pPr>
        <w:ind w:firstLine="720"/>
        <w:jc w:val="right"/>
        <w:rPr>
          <w:sz w:val="20"/>
          <w:szCs w:val="20"/>
        </w:rPr>
      </w:pPr>
      <w:r w:rsidRPr="00AE783B">
        <w:rPr>
          <w:sz w:val="20"/>
          <w:szCs w:val="20"/>
        </w:rPr>
        <w:t>(млн. рублей)</w:t>
      </w:r>
    </w:p>
    <w:tbl>
      <w:tblPr>
        <w:tblW w:w="96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5"/>
        <w:gridCol w:w="1559"/>
        <w:gridCol w:w="1531"/>
        <w:gridCol w:w="1398"/>
      </w:tblGrid>
      <w:tr w:rsidR="00661F61" w:rsidRPr="0095492E" w14:paraId="59EC4D91" w14:textId="77777777">
        <w:tc>
          <w:tcPr>
            <w:tcW w:w="5227" w:type="dxa"/>
            <w:shd w:val="clear" w:color="auto" w:fill="DEEAF6"/>
            <w:vAlign w:val="center"/>
          </w:tcPr>
          <w:p w14:paraId="74F0B993" w14:textId="77777777" w:rsidR="00661F61" w:rsidRPr="00AE783B" w:rsidRDefault="00661F61" w:rsidP="00A3453C">
            <w:pPr>
              <w:jc w:val="center"/>
              <w:rPr>
                <w:b/>
                <w:bCs/>
              </w:rPr>
            </w:pPr>
            <w:r w:rsidRPr="00AE783B">
              <w:rPr>
                <w:b/>
                <w:bCs/>
              </w:rPr>
              <w:t>Наименование подраздела</w:t>
            </w:r>
          </w:p>
        </w:tc>
        <w:tc>
          <w:tcPr>
            <w:tcW w:w="1577" w:type="dxa"/>
            <w:shd w:val="clear" w:color="auto" w:fill="DEEAF6"/>
            <w:vAlign w:val="center"/>
          </w:tcPr>
          <w:p w14:paraId="520C37F5" w14:textId="77777777" w:rsidR="00661F61" w:rsidRPr="001018C1" w:rsidRDefault="00661F61" w:rsidP="00A3453C">
            <w:pPr>
              <w:ind w:left="-90" w:right="-108"/>
              <w:jc w:val="center"/>
              <w:rPr>
                <w:b/>
                <w:bCs/>
              </w:rPr>
            </w:pPr>
            <w:r w:rsidRPr="001018C1">
              <w:rPr>
                <w:b/>
                <w:bCs/>
              </w:rPr>
              <w:t xml:space="preserve">Сумма </w:t>
            </w:r>
          </w:p>
          <w:p w14:paraId="39CBA013" w14:textId="77777777" w:rsidR="00661F61" w:rsidRPr="001018C1" w:rsidRDefault="00661F61" w:rsidP="00A3453C">
            <w:pPr>
              <w:ind w:left="-90" w:right="-108"/>
              <w:jc w:val="center"/>
              <w:rPr>
                <w:b/>
                <w:bCs/>
              </w:rPr>
            </w:pPr>
            <w:r w:rsidRPr="001018C1">
              <w:rPr>
                <w:b/>
                <w:bCs/>
              </w:rPr>
              <w:t>(млн. рублей)</w:t>
            </w:r>
          </w:p>
        </w:tc>
        <w:tc>
          <w:tcPr>
            <w:tcW w:w="1421" w:type="dxa"/>
            <w:shd w:val="clear" w:color="auto" w:fill="DEEAF6"/>
            <w:vAlign w:val="center"/>
          </w:tcPr>
          <w:p w14:paraId="53C8CC39" w14:textId="77777777" w:rsidR="00661F61" w:rsidRPr="00AE783B" w:rsidRDefault="00661F61" w:rsidP="00A3453C">
            <w:pPr>
              <w:jc w:val="center"/>
              <w:rPr>
                <w:b/>
                <w:bCs/>
              </w:rPr>
            </w:pPr>
            <w:r w:rsidRPr="00AE783B">
              <w:rPr>
                <w:b/>
                <w:bCs/>
              </w:rPr>
              <w:t>Исполнение (%)</w:t>
            </w:r>
          </w:p>
        </w:tc>
        <w:tc>
          <w:tcPr>
            <w:tcW w:w="1398" w:type="dxa"/>
            <w:shd w:val="clear" w:color="auto" w:fill="DEEAF6"/>
            <w:vAlign w:val="center"/>
          </w:tcPr>
          <w:p w14:paraId="594F7FF2" w14:textId="77777777" w:rsidR="00661F61" w:rsidRPr="00AE783B" w:rsidRDefault="00661F61" w:rsidP="00A3453C">
            <w:pPr>
              <w:jc w:val="center"/>
              <w:rPr>
                <w:b/>
                <w:bCs/>
              </w:rPr>
            </w:pPr>
            <w:r w:rsidRPr="00AE783B">
              <w:rPr>
                <w:b/>
                <w:bCs/>
              </w:rPr>
              <w:t>Изменение к 2019 году</w:t>
            </w:r>
          </w:p>
        </w:tc>
      </w:tr>
      <w:tr w:rsidR="00661F61" w:rsidRPr="0095492E" w14:paraId="7D1E54AE" w14:textId="77777777">
        <w:tc>
          <w:tcPr>
            <w:tcW w:w="5227" w:type="dxa"/>
            <w:vAlign w:val="center"/>
          </w:tcPr>
          <w:p w14:paraId="596887AB" w14:textId="77777777" w:rsidR="00661F61" w:rsidRPr="0095492E" w:rsidRDefault="00661F61" w:rsidP="00A3453C">
            <w:pPr>
              <w:rPr>
                <w:color w:val="FF0000"/>
                <w:sz w:val="20"/>
                <w:szCs w:val="20"/>
              </w:rPr>
            </w:pPr>
            <w:r w:rsidRPr="001018C1">
              <w:rPr>
                <w:sz w:val="20"/>
                <w:szCs w:val="20"/>
              </w:rPr>
              <w:t>0501 «Жилищное хозяйство»</w:t>
            </w:r>
          </w:p>
        </w:tc>
        <w:tc>
          <w:tcPr>
            <w:tcW w:w="1577" w:type="dxa"/>
            <w:vAlign w:val="center"/>
          </w:tcPr>
          <w:p w14:paraId="1A299CB7" w14:textId="77777777" w:rsidR="00661F61" w:rsidRPr="001018C1" w:rsidRDefault="00661F61" w:rsidP="00A3453C">
            <w:pPr>
              <w:jc w:val="center"/>
              <w:rPr>
                <w:sz w:val="20"/>
                <w:szCs w:val="20"/>
              </w:rPr>
            </w:pPr>
            <w:r w:rsidRPr="001018C1">
              <w:rPr>
                <w:sz w:val="20"/>
                <w:szCs w:val="20"/>
              </w:rPr>
              <w:t>756,9</w:t>
            </w:r>
          </w:p>
        </w:tc>
        <w:tc>
          <w:tcPr>
            <w:tcW w:w="1421" w:type="dxa"/>
            <w:vAlign w:val="center"/>
          </w:tcPr>
          <w:p w14:paraId="496DDA0B" w14:textId="77777777" w:rsidR="00661F61" w:rsidRPr="0095492E" w:rsidRDefault="00661F61" w:rsidP="00A3453C">
            <w:pPr>
              <w:jc w:val="center"/>
              <w:rPr>
                <w:color w:val="FF0000"/>
                <w:sz w:val="20"/>
                <w:szCs w:val="20"/>
              </w:rPr>
            </w:pPr>
            <w:r w:rsidRPr="001018C1">
              <w:rPr>
                <w:sz w:val="20"/>
                <w:szCs w:val="20"/>
              </w:rPr>
              <w:t>60,8</w:t>
            </w:r>
          </w:p>
        </w:tc>
        <w:tc>
          <w:tcPr>
            <w:tcW w:w="1398" w:type="dxa"/>
            <w:vAlign w:val="center"/>
          </w:tcPr>
          <w:p w14:paraId="1652AF5E" w14:textId="77777777" w:rsidR="00661F61" w:rsidRPr="0095492E" w:rsidRDefault="00661F61" w:rsidP="00A3453C">
            <w:pPr>
              <w:jc w:val="center"/>
              <w:rPr>
                <w:color w:val="FF0000"/>
                <w:sz w:val="20"/>
                <w:szCs w:val="20"/>
              </w:rPr>
            </w:pPr>
            <w:r w:rsidRPr="001018C1">
              <w:rPr>
                <w:sz w:val="20"/>
                <w:szCs w:val="20"/>
              </w:rPr>
              <w:t>356,5</w:t>
            </w:r>
          </w:p>
        </w:tc>
      </w:tr>
      <w:tr w:rsidR="00661F61" w:rsidRPr="0095492E" w14:paraId="18E58120" w14:textId="77777777">
        <w:tc>
          <w:tcPr>
            <w:tcW w:w="5227" w:type="dxa"/>
            <w:vAlign w:val="center"/>
          </w:tcPr>
          <w:p w14:paraId="0FA38582" w14:textId="77777777" w:rsidR="00661F61" w:rsidRPr="0095492E" w:rsidRDefault="00661F61" w:rsidP="00A3453C">
            <w:pPr>
              <w:rPr>
                <w:b/>
                <w:bCs/>
                <w:color w:val="FF0000"/>
                <w:sz w:val="20"/>
                <w:szCs w:val="20"/>
              </w:rPr>
            </w:pPr>
            <w:r w:rsidRPr="001018C1">
              <w:rPr>
                <w:sz w:val="20"/>
                <w:szCs w:val="20"/>
              </w:rPr>
              <w:t>0502 «Коммунальное хозяйство»</w:t>
            </w:r>
          </w:p>
        </w:tc>
        <w:tc>
          <w:tcPr>
            <w:tcW w:w="1577" w:type="dxa"/>
            <w:vAlign w:val="center"/>
          </w:tcPr>
          <w:p w14:paraId="0F458E18" w14:textId="77777777" w:rsidR="00661F61" w:rsidRPr="0095492E" w:rsidRDefault="00661F61" w:rsidP="00A3453C">
            <w:pPr>
              <w:jc w:val="center"/>
              <w:rPr>
                <w:color w:val="FF0000"/>
                <w:sz w:val="20"/>
                <w:szCs w:val="20"/>
              </w:rPr>
            </w:pPr>
            <w:r w:rsidRPr="001018C1">
              <w:rPr>
                <w:sz w:val="20"/>
                <w:szCs w:val="20"/>
              </w:rPr>
              <w:t>1 209,8</w:t>
            </w:r>
          </w:p>
        </w:tc>
        <w:tc>
          <w:tcPr>
            <w:tcW w:w="1421" w:type="dxa"/>
            <w:vAlign w:val="center"/>
          </w:tcPr>
          <w:p w14:paraId="7A68D53B" w14:textId="77777777" w:rsidR="00661F61" w:rsidRPr="0095492E" w:rsidRDefault="00661F61" w:rsidP="00A3453C">
            <w:pPr>
              <w:jc w:val="center"/>
              <w:rPr>
                <w:color w:val="FF0000"/>
                <w:sz w:val="20"/>
                <w:szCs w:val="20"/>
              </w:rPr>
            </w:pPr>
            <w:r w:rsidRPr="001018C1">
              <w:rPr>
                <w:sz w:val="20"/>
                <w:szCs w:val="20"/>
              </w:rPr>
              <w:t>78,2</w:t>
            </w:r>
          </w:p>
        </w:tc>
        <w:tc>
          <w:tcPr>
            <w:tcW w:w="1398" w:type="dxa"/>
            <w:vAlign w:val="center"/>
          </w:tcPr>
          <w:p w14:paraId="22C92036" w14:textId="77777777" w:rsidR="00661F61" w:rsidRPr="0095492E" w:rsidRDefault="00661F61" w:rsidP="00A3453C">
            <w:pPr>
              <w:jc w:val="center"/>
              <w:rPr>
                <w:color w:val="FF0000"/>
                <w:sz w:val="20"/>
                <w:szCs w:val="20"/>
              </w:rPr>
            </w:pPr>
            <w:r w:rsidRPr="001018C1">
              <w:rPr>
                <w:sz w:val="20"/>
                <w:szCs w:val="20"/>
              </w:rPr>
              <w:t>-106,9</w:t>
            </w:r>
          </w:p>
        </w:tc>
      </w:tr>
      <w:tr w:rsidR="00661F61" w:rsidRPr="0095492E" w14:paraId="6C2690B7" w14:textId="77777777">
        <w:trPr>
          <w:trHeight w:val="70"/>
        </w:trPr>
        <w:tc>
          <w:tcPr>
            <w:tcW w:w="5227" w:type="dxa"/>
            <w:vAlign w:val="center"/>
          </w:tcPr>
          <w:p w14:paraId="3797635F" w14:textId="77777777" w:rsidR="00661F61" w:rsidRPr="001018C1" w:rsidRDefault="00661F61" w:rsidP="00A3453C">
            <w:pPr>
              <w:rPr>
                <w:b/>
                <w:bCs/>
                <w:sz w:val="20"/>
                <w:szCs w:val="20"/>
              </w:rPr>
            </w:pPr>
            <w:r w:rsidRPr="001018C1">
              <w:rPr>
                <w:sz w:val="20"/>
                <w:szCs w:val="20"/>
              </w:rPr>
              <w:t>0503 «Благоустройство»</w:t>
            </w:r>
          </w:p>
        </w:tc>
        <w:tc>
          <w:tcPr>
            <w:tcW w:w="1577" w:type="dxa"/>
            <w:vAlign w:val="center"/>
          </w:tcPr>
          <w:p w14:paraId="45CBF693" w14:textId="77777777" w:rsidR="00661F61" w:rsidRPr="0095492E" w:rsidRDefault="00661F61" w:rsidP="00A3453C">
            <w:pPr>
              <w:jc w:val="center"/>
              <w:rPr>
                <w:color w:val="FF0000"/>
                <w:sz w:val="20"/>
                <w:szCs w:val="20"/>
              </w:rPr>
            </w:pPr>
            <w:r w:rsidRPr="001018C1">
              <w:rPr>
                <w:sz w:val="20"/>
                <w:szCs w:val="20"/>
              </w:rPr>
              <w:t>903,8</w:t>
            </w:r>
          </w:p>
        </w:tc>
        <w:tc>
          <w:tcPr>
            <w:tcW w:w="1421" w:type="dxa"/>
            <w:vAlign w:val="center"/>
          </w:tcPr>
          <w:p w14:paraId="3CBF2EAF" w14:textId="77777777" w:rsidR="00661F61" w:rsidRPr="0095492E" w:rsidRDefault="00661F61" w:rsidP="00A3453C">
            <w:pPr>
              <w:jc w:val="center"/>
              <w:rPr>
                <w:color w:val="FF0000"/>
                <w:sz w:val="20"/>
                <w:szCs w:val="20"/>
              </w:rPr>
            </w:pPr>
            <w:r w:rsidRPr="001018C1">
              <w:rPr>
                <w:sz w:val="20"/>
                <w:szCs w:val="20"/>
              </w:rPr>
              <w:t>96,8</w:t>
            </w:r>
          </w:p>
        </w:tc>
        <w:tc>
          <w:tcPr>
            <w:tcW w:w="1398" w:type="dxa"/>
            <w:vAlign w:val="center"/>
          </w:tcPr>
          <w:p w14:paraId="0D6EBBC8" w14:textId="77777777" w:rsidR="00661F61" w:rsidRPr="0095492E" w:rsidRDefault="00661F61" w:rsidP="00A3453C">
            <w:pPr>
              <w:jc w:val="center"/>
              <w:rPr>
                <w:color w:val="FF0000"/>
                <w:sz w:val="20"/>
                <w:szCs w:val="20"/>
              </w:rPr>
            </w:pPr>
            <w:r w:rsidRPr="001018C1">
              <w:rPr>
                <w:sz w:val="20"/>
                <w:szCs w:val="20"/>
              </w:rPr>
              <w:t>-342,0</w:t>
            </w:r>
          </w:p>
        </w:tc>
      </w:tr>
      <w:tr w:rsidR="00661F61" w:rsidRPr="0095492E" w14:paraId="1DE887B1" w14:textId="77777777">
        <w:tc>
          <w:tcPr>
            <w:tcW w:w="5227" w:type="dxa"/>
            <w:vAlign w:val="center"/>
          </w:tcPr>
          <w:p w14:paraId="1E8AAB01" w14:textId="77777777" w:rsidR="00661F61" w:rsidRPr="0095492E" w:rsidRDefault="00661F61" w:rsidP="00A3453C">
            <w:pPr>
              <w:rPr>
                <w:color w:val="FF0000"/>
                <w:sz w:val="20"/>
                <w:szCs w:val="20"/>
              </w:rPr>
            </w:pPr>
            <w:r w:rsidRPr="001018C1">
              <w:rPr>
                <w:sz w:val="20"/>
                <w:szCs w:val="20"/>
              </w:rPr>
              <w:t>0505 «Другие вопросы в области жилищно- коммунального хозяйства»</w:t>
            </w:r>
          </w:p>
        </w:tc>
        <w:tc>
          <w:tcPr>
            <w:tcW w:w="1577" w:type="dxa"/>
            <w:vAlign w:val="center"/>
          </w:tcPr>
          <w:p w14:paraId="48CEF5D7" w14:textId="77777777" w:rsidR="00661F61" w:rsidRPr="0095492E" w:rsidRDefault="00661F61" w:rsidP="00A3453C">
            <w:pPr>
              <w:jc w:val="center"/>
              <w:rPr>
                <w:color w:val="FF0000"/>
                <w:sz w:val="20"/>
                <w:szCs w:val="20"/>
              </w:rPr>
            </w:pPr>
            <w:r w:rsidRPr="001018C1">
              <w:rPr>
                <w:sz w:val="20"/>
                <w:szCs w:val="20"/>
              </w:rPr>
              <w:t>189,</w:t>
            </w:r>
            <w:r>
              <w:rPr>
                <w:sz w:val="20"/>
                <w:szCs w:val="20"/>
              </w:rPr>
              <w:t>7</w:t>
            </w:r>
          </w:p>
        </w:tc>
        <w:tc>
          <w:tcPr>
            <w:tcW w:w="1421" w:type="dxa"/>
            <w:vAlign w:val="center"/>
          </w:tcPr>
          <w:p w14:paraId="46BA26F3" w14:textId="77777777" w:rsidR="00661F61" w:rsidRPr="0095492E" w:rsidRDefault="00661F61" w:rsidP="00A3453C">
            <w:pPr>
              <w:jc w:val="center"/>
              <w:rPr>
                <w:color w:val="FF0000"/>
                <w:sz w:val="20"/>
                <w:szCs w:val="20"/>
              </w:rPr>
            </w:pPr>
            <w:r w:rsidRPr="001018C1">
              <w:rPr>
                <w:sz w:val="20"/>
                <w:szCs w:val="20"/>
              </w:rPr>
              <w:t>99,3</w:t>
            </w:r>
          </w:p>
        </w:tc>
        <w:tc>
          <w:tcPr>
            <w:tcW w:w="1398" w:type="dxa"/>
            <w:vAlign w:val="center"/>
          </w:tcPr>
          <w:p w14:paraId="6E751D0E" w14:textId="77777777" w:rsidR="00661F61" w:rsidRPr="0095492E" w:rsidRDefault="00661F61" w:rsidP="00A3453C">
            <w:pPr>
              <w:jc w:val="center"/>
              <w:rPr>
                <w:color w:val="FF0000"/>
                <w:sz w:val="20"/>
                <w:szCs w:val="20"/>
              </w:rPr>
            </w:pPr>
            <w:r w:rsidRPr="001018C1">
              <w:rPr>
                <w:sz w:val="20"/>
                <w:szCs w:val="20"/>
              </w:rPr>
              <w:t>-50,3</w:t>
            </w:r>
          </w:p>
        </w:tc>
      </w:tr>
      <w:tr w:rsidR="00661F61" w:rsidRPr="0095492E" w14:paraId="73F29781" w14:textId="77777777">
        <w:tc>
          <w:tcPr>
            <w:tcW w:w="5227" w:type="dxa"/>
            <w:vAlign w:val="center"/>
          </w:tcPr>
          <w:p w14:paraId="7CAA5076" w14:textId="77777777" w:rsidR="00661F61" w:rsidRPr="00A355F2" w:rsidRDefault="00661F61" w:rsidP="00A3453C">
            <w:pPr>
              <w:rPr>
                <w:b/>
                <w:bCs/>
              </w:rPr>
            </w:pPr>
            <w:r w:rsidRPr="00A355F2">
              <w:rPr>
                <w:b/>
                <w:bCs/>
              </w:rPr>
              <w:t>Итого:</w:t>
            </w:r>
          </w:p>
        </w:tc>
        <w:tc>
          <w:tcPr>
            <w:tcW w:w="1577" w:type="dxa"/>
            <w:vAlign w:val="center"/>
          </w:tcPr>
          <w:p w14:paraId="2CDDC3CB" w14:textId="77777777" w:rsidR="00661F61" w:rsidRPr="00A355F2" w:rsidRDefault="00661F61" w:rsidP="00A3453C">
            <w:pPr>
              <w:jc w:val="center"/>
              <w:rPr>
                <w:b/>
                <w:bCs/>
              </w:rPr>
            </w:pPr>
            <w:r w:rsidRPr="00A355F2">
              <w:rPr>
                <w:b/>
                <w:bCs/>
              </w:rPr>
              <w:t>3 060,2</w:t>
            </w:r>
          </w:p>
        </w:tc>
        <w:tc>
          <w:tcPr>
            <w:tcW w:w="1421" w:type="dxa"/>
            <w:vAlign w:val="center"/>
          </w:tcPr>
          <w:p w14:paraId="52ACFF36" w14:textId="77777777" w:rsidR="00661F61" w:rsidRPr="00A355F2" w:rsidRDefault="00661F61" w:rsidP="00A3453C">
            <w:pPr>
              <w:jc w:val="center"/>
              <w:rPr>
                <w:b/>
                <w:bCs/>
              </w:rPr>
            </w:pPr>
            <w:r w:rsidRPr="00A355F2">
              <w:rPr>
                <w:b/>
                <w:bCs/>
              </w:rPr>
              <w:t>78,1</w:t>
            </w:r>
          </w:p>
        </w:tc>
        <w:tc>
          <w:tcPr>
            <w:tcW w:w="1398" w:type="dxa"/>
            <w:vAlign w:val="center"/>
          </w:tcPr>
          <w:p w14:paraId="51C7AADC" w14:textId="77777777" w:rsidR="00661F61" w:rsidRPr="00A355F2" w:rsidRDefault="00661F61" w:rsidP="00A3453C">
            <w:pPr>
              <w:jc w:val="center"/>
              <w:rPr>
                <w:b/>
                <w:bCs/>
              </w:rPr>
            </w:pPr>
            <w:r w:rsidRPr="00A355F2">
              <w:rPr>
                <w:b/>
                <w:bCs/>
              </w:rPr>
              <w:t>-142,6</w:t>
            </w:r>
          </w:p>
        </w:tc>
      </w:tr>
    </w:tbl>
    <w:p w14:paraId="3CAB2B0C" w14:textId="77777777" w:rsidR="00661F61" w:rsidRDefault="00661F61" w:rsidP="00A3453C">
      <w:pPr>
        <w:spacing w:line="360" w:lineRule="auto"/>
        <w:jc w:val="center"/>
        <w:rPr>
          <w:b/>
          <w:bCs/>
          <w:sz w:val="28"/>
          <w:szCs w:val="28"/>
        </w:rPr>
      </w:pPr>
    </w:p>
    <w:p w14:paraId="0D9F3684" w14:textId="77777777" w:rsidR="00661F61" w:rsidRPr="000845F2" w:rsidRDefault="00661F61" w:rsidP="00A3453C">
      <w:pPr>
        <w:spacing w:line="360" w:lineRule="auto"/>
        <w:jc w:val="center"/>
        <w:rPr>
          <w:i/>
          <w:iCs/>
          <w:sz w:val="28"/>
          <w:szCs w:val="28"/>
        </w:rPr>
      </w:pPr>
      <w:r w:rsidRPr="000845F2">
        <w:rPr>
          <w:i/>
          <w:iCs/>
          <w:sz w:val="28"/>
          <w:szCs w:val="28"/>
        </w:rPr>
        <w:t>5.2. Расходы на общегосударственные вопросы</w:t>
      </w:r>
    </w:p>
    <w:p w14:paraId="2FFB208C" w14:textId="77777777" w:rsidR="00661F61" w:rsidRPr="007F0E11" w:rsidRDefault="00661F61" w:rsidP="00A3453C">
      <w:pPr>
        <w:spacing w:line="360" w:lineRule="auto"/>
        <w:ind w:left="20" w:right="20" w:firstLine="700"/>
        <w:jc w:val="both"/>
        <w:rPr>
          <w:sz w:val="28"/>
          <w:szCs w:val="28"/>
        </w:rPr>
      </w:pPr>
      <w:r w:rsidRPr="000845F2">
        <w:rPr>
          <w:sz w:val="28"/>
          <w:szCs w:val="28"/>
        </w:rPr>
        <w:t>Согласно данным отчета об исполнении областного бюджета</w:t>
      </w:r>
      <w:r w:rsidRPr="007F0E11">
        <w:rPr>
          <w:sz w:val="28"/>
          <w:szCs w:val="28"/>
        </w:rPr>
        <w:t xml:space="preserve"> за 2020 год, фактические расходы на общегосударственные вопросы составили 3 017,2 млн. рублей, или 4,1% от общей суммы расходов, что на</w:t>
      </w:r>
      <w:r w:rsidRPr="0095492E">
        <w:rPr>
          <w:color w:val="FF0000"/>
          <w:sz w:val="28"/>
          <w:szCs w:val="28"/>
        </w:rPr>
        <w:t xml:space="preserve"> </w:t>
      </w:r>
      <w:r w:rsidRPr="007F0E11">
        <w:rPr>
          <w:sz w:val="28"/>
          <w:szCs w:val="28"/>
        </w:rPr>
        <w:t>616,3 млн. рублей меньше ассигнований предусмотренных бюджетом. В сравнении с показателями 2019 года в целом фактические расходы</w:t>
      </w:r>
      <w:r w:rsidRPr="0095492E">
        <w:rPr>
          <w:color w:val="FF0000"/>
          <w:sz w:val="28"/>
          <w:szCs w:val="28"/>
        </w:rPr>
        <w:t xml:space="preserve"> </w:t>
      </w:r>
      <w:r w:rsidRPr="007F0E11">
        <w:rPr>
          <w:sz w:val="28"/>
          <w:szCs w:val="28"/>
        </w:rPr>
        <w:t>увеличились на 251,7 млн. рублей или на 9,1%.</w:t>
      </w:r>
    </w:p>
    <w:p w14:paraId="501C7659" w14:textId="77777777" w:rsidR="00661F61" w:rsidRDefault="00661F61" w:rsidP="00A3453C">
      <w:pPr>
        <w:spacing w:line="360" w:lineRule="auto"/>
        <w:ind w:left="20" w:right="20" w:firstLine="700"/>
        <w:jc w:val="both"/>
        <w:rPr>
          <w:sz w:val="28"/>
          <w:szCs w:val="28"/>
        </w:rPr>
      </w:pPr>
      <w:r>
        <w:rPr>
          <w:sz w:val="28"/>
          <w:szCs w:val="28"/>
        </w:rPr>
        <w:t>Р</w:t>
      </w:r>
      <w:r w:rsidRPr="007F0E11">
        <w:rPr>
          <w:sz w:val="28"/>
          <w:szCs w:val="28"/>
        </w:rPr>
        <w:t>асход</w:t>
      </w:r>
      <w:r>
        <w:rPr>
          <w:sz w:val="28"/>
          <w:szCs w:val="28"/>
        </w:rPr>
        <w:t>ы</w:t>
      </w:r>
      <w:r w:rsidRPr="007F0E11">
        <w:rPr>
          <w:sz w:val="28"/>
          <w:szCs w:val="28"/>
        </w:rPr>
        <w:t xml:space="preserve"> по подразделам отражены в таблице:</w:t>
      </w:r>
    </w:p>
    <w:p w14:paraId="6EF505DA" w14:textId="77777777" w:rsidR="00661F61" w:rsidRPr="007F0E11" w:rsidRDefault="00661F61" w:rsidP="00A3453C">
      <w:pPr>
        <w:spacing w:line="360" w:lineRule="auto"/>
        <w:ind w:left="20" w:right="20" w:firstLine="700"/>
        <w:jc w:val="both"/>
        <w:rPr>
          <w:sz w:val="28"/>
          <w:szCs w:val="28"/>
        </w:rPr>
      </w:pPr>
    </w:p>
    <w:p w14:paraId="48EE6E03" w14:textId="77777777" w:rsidR="00661F61" w:rsidRPr="007F0E11" w:rsidRDefault="00661F61" w:rsidP="00A3453C">
      <w:pPr>
        <w:ind w:firstLine="720"/>
        <w:jc w:val="right"/>
        <w:rPr>
          <w:sz w:val="20"/>
          <w:szCs w:val="20"/>
        </w:rPr>
      </w:pPr>
      <w:r w:rsidRPr="007F0E11">
        <w:rPr>
          <w:sz w:val="20"/>
          <w:szCs w:val="20"/>
        </w:rPr>
        <w:t>(млн. рублей)</w:t>
      </w:r>
    </w:p>
    <w:tbl>
      <w:tblPr>
        <w:tblW w:w="96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6"/>
        <w:gridCol w:w="1558"/>
        <w:gridCol w:w="1531"/>
        <w:gridCol w:w="1398"/>
      </w:tblGrid>
      <w:tr w:rsidR="00661F61" w:rsidRPr="0095492E" w14:paraId="789CD3EF" w14:textId="77777777">
        <w:tc>
          <w:tcPr>
            <w:tcW w:w="5227" w:type="dxa"/>
            <w:shd w:val="clear" w:color="auto" w:fill="DEEAF6"/>
            <w:vAlign w:val="center"/>
          </w:tcPr>
          <w:p w14:paraId="7DFF3FA1" w14:textId="77777777" w:rsidR="00661F61" w:rsidRPr="00A4398E" w:rsidRDefault="00661F61" w:rsidP="00A3453C">
            <w:pPr>
              <w:jc w:val="center"/>
              <w:rPr>
                <w:b/>
                <w:bCs/>
              </w:rPr>
            </w:pPr>
            <w:r w:rsidRPr="00A4398E">
              <w:rPr>
                <w:b/>
                <w:bCs/>
              </w:rPr>
              <w:t>Наименование подраздела</w:t>
            </w:r>
          </w:p>
        </w:tc>
        <w:tc>
          <w:tcPr>
            <w:tcW w:w="1577" w:type="dxa"/>
            <w:shd w:val="clear" w:color="auto" w:fill="DEEAF6"/>
            <w:vAlign w:val="center"/>
          </w:tcPr>
          <w:p w14:paraId="4438FBD3" w14:textId="77777777" w:rsidR="00661F61" w:rsidRPr="00A4398E" w:rsidRDefault="00661F61" w:rsidP="00A3453C">
            <w:pPr>
              <w:ind w:left="-90" w:right="-108"/>
              <w:jc w:val="center"/>
              <w:rPr>
                <w:b/>
                <w:bCs/>
              </w:rPr>
            </w:pPr>
            <w:r w:rsidRPr="00A4398E">
              <w:rPr>
                <w:b/>
                <w:bCs/>
              </w:rPr>
              <w:t xml:space="preserve">Сумма </w:t>
            </w:r>
          </w:p>
          <w:p w14:paraId="59219CB3" w14:textId="77777777" w:rsidR="00661F61" w:rsidRPr="00A4398E" w:rsidRDefault="00661F61" w:rsidP="00A3453C">
            <w:pPr>
              <w:ind w:left="-90" w:right="-108"/>
              <w:jc w:val="center"/>
              <w:rPr>
                <w:b/>
                <w:bCs/>
              </w:rPr>
            </w:pPr>
            <w:r w:rsidRPr="00A4398E">
              <w:rPr>
                <w:b/>
                <w:bCs/>
              </w:rPr>
              <w:t>(млн. рублей)</w:t>
            </w:r>
          </w:p>
        </w:tc>
        <w:tc>
          <w:tcPr>
            <w:tcW w:w="1421" w:type="dxa"/>
            <w:shd w:val="clear" w:color="auto" w:fill="DEEAF6"/>
            <w:vAlign w:val="center"/>
          </w:tcPr>
          <w:p w14:paraId="79857111" w14:textId="77777777" w:rsidR="00661F61" w:rsidRPr="00A4398E" w:rsidRDefault="00661F61" w:rsidP="00A3453C">
            <w:pPr>
              <w:jc w:val="center"/>
              <w:rPr>
                <w:b/>
                <w:bCs/>
              </w:rPr>
            </w:pPr>
            <w:r w:rsidRPr="00A4398E">
              <w:rPr>
                <w:b/>
                <w:bCs/>
              </w:rPr>
              <w:t>Исполнение (%)</w:t>
            </w:r>
          </w:p>
        </w:tc>
        <w:tc>
          <w:tcPr>
            <w:tcW w:w="1398" w:type="dxa"/>
            <w:shd w:val="clear" w:color="auto" w:fill="DEEAF6"/>
            <w:vAlign w:val="center"/>
          </w:tcPr>
          <w:p w14:paraId="0F4F848D" w14:textId="77777777" w:rsidR="00661F61" w:rsidRPr="0095492E" w:rsidRDefault="00661F61" w:rsidP="00A3453C">
            <w:pPr>
              <w:jc w:val="center"/>
              <w:rPr>
                <w:b/>
                <w:bCs/>
                <w:color w:val="FF0000"/>
              </w:rPr>
            </w:pPr>
            <w:r w:rsidRPr="00A4398E">
              <w:rPr>
                <w:b/>
                <w:bCs/>
              </w:rPr>
              <w:t>Изменение к 2019 году</w:t>
            </w:r>
          </w:p>
        </w:tc>
      </w:tr>
      <w:tr w:rsidR="00661F61" w:rsidRPr="0095492E" w14:paraId="727A6AC2" w14:textId="77777777">
        <w:tc>
          <w:tcPr>
            <w:tcW w:w="5227" w:type="dxa"/>
            <w:vAlign w:val="center"/>
          </w:tcPr>
          <w:p w14:paraId="337B794D" w14:textId="77777777" w:rsidR="00661F61" w:rsidRPr="0095492E" w:rsidRDefault="00661F61" w:rsidP="00A3453C">
            <w:pPr>
              <w:rPr>
                <w:color w:val="FF0000"/>
                <w:sz w:val="20"/>
                <w:szCs w:val="20"/>
              </w:rPr>
            </w:pPr>
            <w:r w:rsidRPr="00A4398E">
              <w:rPr>
                <w:sz w:val="20"/>
                <w:szCs w:val="20"/>
              </w:rPr>
              <w:t>0102 «Функционирование высшего должностного лица субъекта Российской Федерации и муниципального образования»</w:t>
            </w:r>
          </w:p>
        </w:tc>
        <w:tc>
          <w:tcPr>
            <w:tcW w:w="1577" w:type="dxa"/>
            <w:vAlign w:val="center"/>
          </w:tcPr>
          <w:p w14:paraId="22E95405" w14:textId="77777777" w:rsidR="00661F61" w:rsidRPr="0095492E" w:rsidRDefault="00661F61" w:rsidP="00A3453C">
            <w:pPr>
              <w:jc w:val="center"/>
              <w:rPr>
                <w:color w:val="FF0000"/>
                <w:sz w:val="20"/>
                <w:szCs w:val="20"/>
              </w:rPr>
            </w:pPr>
            <w:r w:rsidRPr="00A4398E">
              <w:rPr>
                <w:sz w:val="20"/>
                <w:szCs w:val="20"/>
              </w:rPr>
              <w:t>3,4</w:t>
            </w:r>
          </w:p>
        </w:tc>
        <w:tc>
          <w:tcPr>
            <w:tcW w:w="1421" w:type="dxa"/>
            <w:vAlign w:val="center"/>
          </w:tcPr>
          <w:p w14:paraId="6C48FD82" w14:textId="77777777" w:rsidR="00661F61" w:rsidRPr="0095492E" w:rsidRDefault="00661F61" w:rsidP="00A3453C">
            <w:pPr>
              <w:jc w:val="center"/>
              <w:rPr>
                <w:color w:val="FF0000"/>
                <w:sz w:val="20"/>
                <w:szCs w:val="20"/>
              </w:rPr>
            </w:pPr>
            <w:r>
              <w:rPr>
                <w:sz w:val="20"/>
                <w:szCs w:val="20"/>
              </w:rPr>
              <w:t>71,7</w:t>
            </w:r>
          </w:p>
        </w:tc>
        <w:tc>
          <w:tcPr>
            <w:tcW w:w="1398" w:type="dxa"/>
            <w:vAlign w:val="center"/>
          </w:tcPr>
          <w:p w14:paraId="47325F2F" w14:textId="77777777" w:rsidR="00661F61" w:rsidRPr="0095492E" w:rsidRDefault="00661F61" w:rsidP="00A3453C">
            <w:pPr>
              <w:jc w:val="center"/>
              <w:rPr>
                <w:color w:val="FF0000"/>
                <w:sz w:val="20"/>
                <w:szCs w:val="20"/>
              </w:rPr>
            </w:pPr>
            <w:r w:rsidRPr="00A4398E">
              <w:rPr>
                <w:sz w:val="20"/>
                <w:szCs w:val="20"/>
              </w:rPr>
              <w:t>-0,5</w:t>
            </w:r>
          </w:p>
        </w:tc>
      </w:tr>
      <w:tr w:rsidR="00661F61" w:rsidRPr="0095492E" w14:paraId="0737EF16" w14:textId="77777777">
        <w:tc>
          <w:tcPr>
            <w:tcW w:w="5227" w:type="dxa"/>
            <w:vAlign w:val="center"/>
          </w:tcPr>
          <w:p w14:paraId="5D5E88C4" w14:textId="77777777" w:rsidR="00661F61" w:rsidRPr="0095492E" w:rsidRDefault="00661F61" w:rsidP="00A3453C">
            <w:pPr>
              <w:rPr>
                <w:color w:val="FF0000"/>
                <w:sz w:val="20"/>
                <w:szCs w:val="20"/>
              </w:rPr>
            </w:pPr>
            <w:r w:rsidRPr="00A4398E">
              <w:rPr>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vAlign w:val="center"/>
          </w:tcPr>
          <w:p w14:paraId="0EB19D73" w14:textId="77777777" w:rsidR="00661F61" w:rsidRPr="0095492E" w:rsidRDefault="00661F61" w:rsidP="00A3453C">
            <w:pPr>
              <w:jc w:val="center"/>
              <w:rPr>
                <w:color w:val="FF0000"/>
                <w:sz w:val="20"/>
                <w:szCs w:val="20"/>
              </w:rPr>
            </w:pPr>
            <w:r w:rsidRPr="00A4398E">
              <w:rPr>
                <w:sz w:val="20"/>
                <w:szCs w:val="20"/>
              </w:rPr>
              <w:t>86,3</w:t>
            </w:r>
          </w:p>
        </w:tc>
        <w:tc>
          <w:tcPr>
            <w:tcW w:w="1421" w:type="dxa"/>
            <w:vAlign w:val="center"/>
          </w:tcPr>
          <w:p w14:paraId="4EF1FAE0" w14:textId="77777777" w:rsidR="00661F61" w:rsidRPr="0095492E" w:rsidRDefault="00661F61" w:rsidP="00A3453C">
            <w:pPr>
              <w:jc w:val="center"/>
              <w:rPr>
                <w:color w:val="FF0000"/>
                <w:sz w:val="20"/>
                <w:szCs w:val="20"/>
              </w:rPr>
            </w:pPr>
            <w:r w:rsidRPr="00A4398E">
              <w:rPr>
                <w:sz w:val="20"/>
                <w:szCs w:val="20"/>
              </w:rPr>
              <w:t>97,1</w:t>
            </w:r>
          </w:p>
        </w:tc>
        <w:tc>
          <w:tcPr>
            <w:tcW w:w="1398" w:type="dxa"/>
            <w:vAlign w:val="center"/>
          </w:tcPr>
          <w:p w14:paraId="343242C2" w14:textId="77777777" w:rsidR="00661F61" w:rsidRPr="0095492E" w:rsidRDefault="00661F61" w:rsidP="00A3453C">
            <w:pPr>
              <w:jc w:val="center"/>
              <w:rPr>
                <w:color w:val="FF0000"/>
                <w:sz w:val="20"/>
                <w:szCs w:val="20"/>
              </w:rPr>
            </w:pPr>
            <w:r w:rsidRPr="00A4398E">
              <w:rPr>
                <w:sz w:val="20"/>
                <w:szCs w:val="20"/>
              </w:rPr>
              <w:t>7,4</w:t>
            </w:r>
          </w:p>
        </w:tc>
      </w:tr>
      <w:tr w:rsidR="00661F61" w:rsidRPr="0095492E" w14:paraId="4C0A3E0C" w14:textId="77777777">
        <w:trPr>
          <w:trHeight w:val="293"/>
        </w:trPr>
        <w:tc>
          <w:tcPr>
            <w:tcW w:w="5227" w:type="dxa"/>
            <w:vAlign w:val="center"/>
          </w:tcPr>
          <w:p w14:paraId="07DBD3F8" w14:textId="77777777" w:rsidR="00661F61" w:rsidRPr="0095492E" w:rsidRDefault="00661F61" w:rsidP="00A3453C">
            <w:pPr>
              <w:rPr>
                <w:color w:val="FF0000"/>
                <w:sz w:val="20"/>
                <w:szCs w:val="20"/>
              </w:rPr>
            </w:pPr>
            <w:r w:rsidRPr="00B56A6F">
              <w:rPr>
                <w:sz w:val="20"/>
                <w:szCs w:val="20"/>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vAlign w:val="center"/>
          </w:tcPr>
          <w:p w14:paraId="175F94AF" w14:textId="77777777" w:rsidR="00661F61" w:rsidRPr="00226A6C" w:rsidRDefault="00661F61" w:rsidP="00A3453C">
            <w:pPr>
              <w:jc w:val="center"/>
              <w:rPr>
                <w:sz w:val="20"/>
                <w:szCs w:val="20"/>
              </w:rPr>
            </w:pPr>
            <w:r w:rsidRPr="00226A6C">
              <w:rPr>
                <w:sz w:val="20"/>
                <w:szCs w:val="20"/>
              </w:rPr>
              <w:t>279,7</w:t>
            </w:r>
          </w:p>
        </w:tc>
        <w:tc>
          <w:tcPr>
            <w:tcW w:w="1421" w:type="dxa"/>
            <w:vAlign w:val="center"/>
          </w:tcPr>
          <w:p w14:paraId="48D7AAE8" w14:textId="77777777" w:rsidR="00661F61" w:rsidRPr="00226A6C" w:rsidRDefault="00661F61" w:rsidP="00A3453C">
            <w:pPr>
              <w:jc w:val="center"/>
              <w:rPr>
                <w:sz w:val="20"/>
                <w:szCs w:val="20"/>
              </w:rPr>
            </w:pPr>
            <w:r w:rsidRPr="00226A6C">
              <w:rPr>
                <w:sz w:val="20"/>
                <w:szCs w:val="20"/>
              </w:rPr>
              <w:t>97,6</w:t>
            </w:r>
          </w:p>
        </w:tc>
        <w:tc>
          <w:tcPr>
            <w:tcW w:w="1398" w:type="dxa"/>
            <w:vAlign w:val="center"/>
          </w:tcPr>
          <w:p w14:paraId="14C45C01" w14:textId="77777777" w:rsidR="00661F61" w:rsidRPr="0095492E" w:rsidRDefault="00661F61" w:rsidP="00A3453C">
            <w:pPr>
              <w:jc w:val="center"/>
              <w:rPr>
                <w:color w:val="FF0000"/>
                <w:sz w:val="20"/>
                <w:szCs w:val="20"/>
              </w:rPr>
            </w:pPr>
            <w:r w:rsidRPr="00226A6C">
              <w:rPr>
                <w:sz w:val="20"/>
                <w:szCs w:val="20"/>
              </w:rPr>
              <w:t>-37,2</w:t>
            </w:r>
          </w:p>
        </w:tc>
      </w:tr>
      <w:tr w:rsidR="00661F61" w:rsidRPr="0095492E" w14:paraId="73BF52C6" w14:textId="77777777">
        <w:tc>
          <w:tcPr>
            <w:tcW w:w="5227" w:type="dxa"/>
            <w:vAlign w:val="center"/>
          </w:tcPr>
          <w:p w14:paraId="3FFB283A" w14:textId="77777777" w:rsidR="00661F61" w:rsidRPr="00226A6C" w:rsidRDefault="00661F61" w:rsidP="00A3453C">
            <w:pPr>
              <w:rPr>
                <w:sz w:val="20"/>
                <w:szCs w:val="20"/>
              </w:rPr>
            </w:pPr>
            <w:r w:rsidRPr="00226A6C">
              <w:rPr>
                <w:sz w:val="20"/>
                <w:szCs w:val="20"/>
              </w:rPr>
              <w:t>0105 «Судебная система»</w:t>
            </w:r>
          </w:p>
        </w:tc>
        <w:tc>
          <w:tcPr>
            <w:tcW w:w="1577" w:type="dxa"/>
            <w:vAlign w:val="center"/>
          </w:tcPr>
          <w:p w14:paraId="2143190E" w14:textId="77777777" w:rsidR="00661F61" w:rsidRPr="00226A6C" w:rsidRDefault="00661F61" w:rsidP="00A3453C">
            <w:pPr>
              <w:jc w:val="center"/>
              <w:rPr>
                <w:sz w:val="20"/>
                <w:szCs w:val="20"/>
              </w:rPr>
            </w:pPr>
            <w:r w:rsidRPr="00226A6C">
              <w:rPr>
                <w:sz w:val="20"/>
                <w:szCs w:val="20"/>
              </w:rPr>
              <w:t>0,1</w:t>
            </w:r>
          </w:p>
        </w:tc>
        <w:tc>
          <w:tcPr>
            <w:tcW w:w="1421" w:type="dxa"/>
            <w:vAlign w:val="center"/>
          </w:tcPr>
          <w:p w14:paraId="2624FBB7" w14:textId="77777777" w:rsidR="00661F61" w:rsidRPr="00226A6C" w:rsidRDefault="00661F61" w:rsidP="00A3453C">
            <w:pPr>
              <w:jc w:val="center"/>
              <w:rPr>
                <w:sz w:val="20"/>
                <w:szCs w:val="20"/>
              </w:rPr>
            </w:pPr>
            <w:r w:rsidRPr="00226A6C">
              <w:rPr>
                <w:sz w:val="20"/>
                <w:szCs w:val="20"/>
              </w:rPr>
              <w:t>63,5</w:t>
            </w:r>
          </w:p>
        </w:tc>
        <w:tc>
          <w:tcPr>
            <w:tcW w:w="1398" w:type="dxa"/>
            <w:vAlign w:val="center"/>
          </w:tcPr>
          <w:p w14:paraId="73D955D9" w14:textId="77777777" w:rsidR="00661F61" w:rsidRPr="0095492E" w:rsidRDefault="00661F61" w:rsidP="00A3453C">
            <w:pPr>
              <w:jc w:val="center"/>
              <w:rPr>
                <w:color w:val="FF0000"/>
                <w:sz w:val="20"/>
                <w:szCs w:val="20"/>
              </w:rPr>
            </w:pPr>
            <w:r w:rsidRPr="00226A6C">
              <w:rPr>
                <w:sz w:val="20"/>
                <w:szCs w:val="20"/>
              </w:rPr>
              <w:t>-0,04</w:t>
            </w:r>
          </w:p>
        </w:tc>
      </w:tr>
      <w:tr w:rsidR="00661F61" w:rsidRPr="0095492E" w14:paraId="197EDB53" w14:textId="77777777">
        <w:trPr>
          <w:trHeight w:val="70"/>
        </w:trPr>
        <w:tc>
          <w:tcPr>
            <w:tcW w:w="5227" w:type="dxa"/>
            <w:vAlign w:val="center"/>
          </w:tcPr>
          <w:p w14:paraId="0DD77A55" w14:textId="77777777" w:rsidR="00661F61" w:rsidRPr="0095492E" w:rsidRDefault="00661F61" w:rsidP="00A3453C">
            <w:pPr>
              <w:rPr>
                <w:color w:val="FF0000"/>
                <w:sz w:val="20"/>
                <w:szCs w:val="20"/>
              </w:rPr>
            </w:pPr>
            <w:r w:rsidRPr="00B73278">
              <w:rPr>
                <w:sz w:val="20"/>
                <w:szCs w:val="20"/>
              </w:rPr>
              <w:t>0106 «Обеспечение деятельности финансовых, налоговых и таможенных органов и органов финансового (финансово- бюджетного) надзора»</w:t>
            </w:r>
          </w:p>
        </w:tc>
        <w:tc>
          <w:tcPr>
            <w:tcW w:w="1577" w:type="dxa"/>
            <w:vAlign w:val="center"/>
          </w:tcPr>
          <w:p w14:paraId="1E7CC0DC" w14:textId="77777777" w:rsidR="00661F61" w:rsidRPr="0095492E" w:rsidRDefault="00661F61" w:rsidP="00A3453C">
            <w:pPr>
              <w:jc w:val="center"/>
              <w:rPr>
                <w:color w:val="FF0000"/>
                <w:sz w:val="20"/>
                <w:szCs w:val="20"/>
              </w:rPr>
            </w:pPr>
            <w:r w:rsidRPr="00B73278">
              <w:rPr>
                <w:sz w:val="20"/>
                <w:szCs w:val="20"/>
              </w:rPr>
              <w:t>234,2</w:t>
            </w:r>
          </w:p>
        </w:tc>
        <w:tc>
          <w:tcPr>
            <w:tcW w:w="1421" w:type="dxa"/>
            <w:vAlign w:val="center"/>
          </w:tcPr>
          <w:p w14:paraId="32FF7151" w14:textId="77777777" w:rsidR="00661F61" w:rsidRPr="0095492E" w:rsidRDefault="00661F61" w:rsidP="00A3453C">
            <w:pPr>
              <w:jc w:val="center"/>
              <w:rPr>
                <w:color w:val="FF0000"/>
                <w:sz w:val="20"/>
                <w:szCs w:val="20"/>
              </w:rPr>
            </w:pPr>
            <w:r w:rsidRPr="00B73278">
              <w:rPr>
                <w:sz w:val="20"/>
                <w:szCs w:val="20"/>
              </w:rPr>
              <w:t>94,6</w:t>
            </w:r>
          </w:p>
        </w:tc>
        <w:tc>
          <w:tcPr>
            <w:tcW w:w="1398" w:type="dxa"/>
            <w:vAlign w:val="center"/>
          </w:tcPr>
          <w:p w14:paraId="0CAB0F83" w14:textId="77777777" w:rsidR="00661F61" w:rsidRPr="0095492E" w:rsidRDefault="00661F61" w:rsidP="00A3453C">
            <w:pPr>
              <w:jc w:val="center"/>
              <w:rPr>
                <w:color w:val="FF0000"/>
                <w:sz w:val="20"/>
                <w:szCs w:val="20"/>
              </w:rPr>
            </w:pPr>
            <w:r w:rsidRPr="00B73278">
              <w:rPr>
                <w:sz w:val="20"/>
                <w:szCs w:val="20"/>
              </w:rPr>
              <w:t>21,9</w:t>
            </w:r>
          </w:p>
        </w:tc>
      </w:tr>
      <w:tr w:rsidR="00661F61" w:rsidRPr="0095492E" w14:paraId="0DDED3B4" w14:textId="77777777">
        <w:tc>
          <w:tcPr>
            <w:tcW w:w="5227" w:type="dxa"/>
            <w:vAlign w:val="center"/>
          </w:tcPr>
          <w:p w14:paraId="32B0C49D" w14:textId="77777777" w:rsidR="00661F61" w:rsidRPr="00F76D8E" w:rsidRDefault="00661F61" w:rsidP="00A3453C">
            <w:pPr>
              <w:rPr>
                <w:sz w:val="20"/>
                <w:szCs w:val="20"/>
              </w:rPr>
            </w:pPr>
            <w:r w:rsidRPr="00F76D8E">
              <w:rPr>
                <w:sz w:val="20"/>
                <w:szCs w:val="20"/>
              </w:rPr>
              <w:t>0107 «Обеспечение проведения выборов и референдумов»</w:t>
            </w:r>
          </w:p>
        </w:tc>
        <w:tc>
          <w:tcPr>
            <w:tcW w:w="1577" w:type="dxa"/>
            <w:vAlign w:val="center"/>
          </w:tcPr>
          <w:p w14:paraId="42737D1F" w14:textId="77777777" w:rsidR="00661F61" w:rsidRPr="0095492E" w:rsidRDefault="00661F61" w:rsidP="00A3453C">
            <w:pPr>
              <w:jc w:val="center"/>
              <w:rPr>
                <w:color w:val="FF0000"/>
                <w:sz w:val="20"/>
                <w:szCs w:val="20"/>
              </w:rPr>
            </w:pPr>
            <w:r w:rsidRPr="00F76D8E">
              <w:rPr>
                <w:sz w:val="20"/>
                <w:szCs w:val="20"/>
              </w:rPr>
              <w:t>124,9</w:t>
            </w:r>
          </w:p>
        </w:tc>
        <w:tc>
          <w:tcPr>
            <w:tcW w:w="1421" w:type="dxa"/>
            <w:vAlign w:val="center"/>
          </w:tcPr>
          <w:p w14:paraId="6393F00B" w14:textId="77777777" w:rsidR="00661F61" w:rsidRPr="0095492E" w:rsidRDefault="00661F61" w:rsidP="00A3453C">
            <w:pPr>
              <w:jc w:val="center"/>
              <w:rPr>
                <w:color w:val="FF0000"/>
                <w:sz w:val="20"/>
                <w:szCs w:val="20"/>
              </w:rPr>
            </w:pPr>
            <w:r w:rsidRPr="00F76D8E">
              <w:rPr>
                <w:sz w:val="20"/>
                <w:szCs w:val="20"/>
              </w:rPr>
              <w:t>97,8</w:t>
            </w:r>
          </w:p>
        </w:tc>
        <w:tc>
          <w:tcPr>
            <w:tcW w:w="1398" w:type="dxa"/>
            <w:vAlign w:val="center"/>
          </w:tcPr>
          <w:p w14:paraId="3D6CB169" w14:textId="77777777" w:rsidR="00661F61" w:rsidRPr="0095492E" w:rsidRDefault="00661F61" w:rsidP="00A3453C">
            <w:pPr>
              <w:jc w:val="center"/>
              <w:rPr>
                <w:color w:val="FF0000"/>
                <w:sz w:val="20"/>
                <w:szCs w:val="20"/>
              </w:rPr>
            </w:pPr>
            <w:r w:rsidRPr="00F76D8E">
              <w:rPr>
                <w:sz w:val="20"/>
                <w:szCs w:val="20"/>
              </w:rPr>
              <w:t>-43,3</w:t>
            </w:r>
          </w:p>
        </w:tc>
      </w:tr>
      <w:tr w:rsidR="00661F61" w:rsidRPr="0095492E" w14:paraId="752FD763" w14:textId="77777777">
        <w:tc>
          <w:tcPr>
            <w:tcW w:w="5227" w:type="dxa"/>
            <w:vAlign w:val="center"/>
          </w:tcPr>
          <w:p w14:paraId="386C499A" w14:textId="77777777" w:rsidR="00661F61" w:rsidRPr="0095492E" w:rsidRDefault="00661F61" w:rsidP="00A3453C">
            <w:pPr>
              <w:rPr>
                <w:color w:val="FF0000"/>
                <w:sz w:val="20"/>
                <w:szCs w:val="20"/>
              </w:rPr>
            </w:pPr>
            <w:r w:rsidRPr="002840A4">
              <w:rPr>
                <w:sz w:val="20"/>
                <w:szCs w:val="20"/>
              </w:rPr>
              <w:t>0110 «Фундаментальные исследования»</w:t>
            </w:r>
          </w:p>
        </w:tc>
        <w:tc>
          <w:tcPr>
            <w:tcW w:w="1577" w:type="dxa"/>
            <w:vAlign w:val="center"/>
          </w:tcPr>
          <w:p w14:paraId="2D506F0A" w14:textId="77777777" w:rsidR="00661F61" w:rsidRPr="0095492E" w:rsidRDefault="00661F61" w:rsidP="00A3453C">
            <w:pPr>
              <w:jc w:val="center"/>
              <w:rPr>
                <w:color w:val="FF0000"/>
                <w:sz w:val="20"/>
                <w:szCs w:val="20"/>
              </w:rPr>
            </w:pPr>
            <w:r w:rsidRPr="00627B22">
              <w:rPr>
                <w:sz w:val="20"/>
                <w:szCs w:val="20"/>
              </w:rPr>
              <w:t>7,0</w:t>
            </w:r>
          </w:p>
        </w:tc>
        <w:tc>
          <w:tcPr>
            <w:tcW w:w="1421" w:type="dxa"/>
            <w:vAlign w:val="center"/>
          </w:tcPr>
          <w:p w14:paraId="01C0A129" w14:textId="77777777" w:rsidR="00661F61" w:rsidRPr="0095492E" w:rsidRDefault="00661F61" w:rsidP="00A3453C">
            <w:pPr>
              <w:jc w:val="center"/>
              <w:rPr>
                <w:color w:val="FF0000"/>
                <w:sz w:val="20"/>
                <w:szCs w:val="20"/>
              </w:rPr>
            </w:pPr>
            <w:r w:rsidRPr="00627B22">
              <w:rPr>
                <w:sz w:val="20"/>
                <w:szCs w:val="20"/>
              </w:rPr>
              <w:t>100,0</w:t>
            </w:r>
          </w:p>
        </w:tc>
        <w:tc>
          <w:tcPr>
            <w:tcW w:w="1398" w:type="dxa"/>
            <w:vAlign w:val="center"/>
          </w:tcPr>
          <w:p w14:paraId="55F36328" w14:textId="77777777" w:rsidR="00661F61" w:rsidRPr="0095492E" w:rsidRDefault="00661F61" w:rsidP="00A3453C">
            <w:pPr>
              <w:jc w:val="center"/>
              <w:rPr>
                <w:color w:val="FF0000"/>
                <w:sz w:val="20"/>
                <w:szCs w:val="20"/>
              </w:rPr>
            </w:pPr>
            <w:r w:rsidRPr="00627B22">
              <w:rPr>
                <w:sz w:val="20"/>
                <w:szCs w:val="20"/>
              </w:rPr>
              <w:t>0,0</w:t>
            </w:r>
          </w:p>
        </w:tc>
      </w:tr>
      <w:tr w:rsidR="00661F61" w:rsidRPr="0095492E" w14:paraId="3E1AF14D" w14:textId="77777777">
        <w:tc>
          <w:tcPr>
            <w:tcW w:w="5227" w:type="dxa"/>
            <w:vAlign w:val="center"/>
          </w:tcPr>
          <w:p w14:paraId="4766EA59" w14:textId="77777777" w:rsidR="00661F61" w:rsidRPr="0095492E" w:rsidRDefault="00661F61" w:rsidP="00A3453C">
            <w:pPr>
              <w:rPr>
                <w:color w:val="FF0000"/>
                <w:sz w:val="20"/>
                <w:szCs w:val="20"/>
              </w:rPr>
            </w:pPr>
            <w:r w:rsidRPr="00627B22">
              <w:rPr>
                <w:sz w:val="20"/>
                <w:szCs w:val="20"/>
              </w:rPr>
              <w:t>0113 «Другие общегосударственные вопросы»</w:t>
            </w:r>
          </w:p>
        </w:tc>
        <w:tc>
          <w:tcPr>
            <w:tcW w:w="1577" w:type="dxa"/>
            <w:vAlign w:val="center"/>
          </w:tcPr>
          <w:p w14:paraId="52393C10" w14:textId="77777777" w:rsidR="00661F61" w:rsidRPr="0095492E" w:rsidRDefault="00661F61" w:rsidP="00A3453C">
            <w:pPr>
              <w:jc w:val="center"/>
              <w:rPr>
                <w:color w:val="FF0000"/>
                <w:sz w:val="20"/>
                <w:szCs w:val="20"/>
              </w:rPr>
            </w:pPr>
            <w:r w:rsidRPr="00627B22">
              <w:rPr>
                <w:sz w:val="20"/>
                <w:szCs w:val="20"/>
              </w:rPr>
              <w:t>2 281,5</w:t>
            </w:r>
          </w:p>
        </w:tc>
        <w:tc>
          <w:tcPr>
            <w:tcW w:w="1421" w:type="dxa"/>
            <w:vAlign w:val="center"/>
          </w:tcPr>
          <w:p w14:paraId="78C20295" w14:textId="77777777" w:rsidR="00661F61" w:rsidRPr="0095492E" w:rsidRDefault="00661F61" w:rsidP="00A3453C">
            <w:pPr>
              <w:jc w:val="center"/>
              <w:rPr>
                <w:color w:val="FF0000"/>
                <w:sz w:val="20"/>
                <w:szCs w:val="20"/>
              </w:rPr>
            </w:pPr>
            <w:r w:rsidRPr="00627B22">
              <w:rPr>
                <w:sz w:val="20"/>
                <w:szCs w:val="20"/>
              </w:rPr>
              <w:t>94,9</w:t>
            </w:r>
          </w:p>
        </w:tc>
        <w:tc>
          <w:tcPr>
            <w:tcW w:w="1398" w:type="dxa"/>
            <w:vAlign w:val="center"/>
          </w:tcPr>
          <w:p w14:paraId="45EA06FD" w14:textId="77777777" w:rsidR="00661F61" w:rsidRPr="0095492E" w:rsidRDefault="00661F61" w:rsidP="00A3453C">
            <w:pPr>
              <w:jc w:val="center"/>
              <w:rPr>
                <w:color w:val="FF0000"/>
                <w:sz w:val="20"/>
                <w:szCs w:val="20"/>
              </w:rPr>
            </w:pPr>
            <w:r w:rsidRPr="00627B22">
              <w:rPr>
                <w:sz w:val="20"/>
                <w:szCs w:val="20"/>
              </w:rPr>
              <w:t>303,2</w:t>
            </w:r>
          </w:p>
        </w:tc>
      </w:tr>
      <w:tr w:rsidR="00661F61" w:rsidRPr="00A4398E" w14:paraId="03F13252" w14:textId="77777777">
        <w:tc>
          <w:tcPr>
            <w:tcW w:w="5227" w:type="dxa"/>
            <w:vAlign w:val="center"/>
          </w:tcPr>
          <w:p w14:paraId="2AA7E533" w14:textId="77777777" w:rsidR="00661F61" w:rsidRPr="00A4398E" w:rsidRDefault="00661F61" w:rsidP="00A3453C">
            <w:pPr>
              <w:jc w:val="center"/>
              <w:rPr>
                <w:b/>
                <w:bCs/>
              </w:rPr>
            </w:pPr>
            <w:r w:rsidRPr="00A4398E">
              <w:rPr>
                <w:b/>
                <w:bCs/>
              </w:rPr>
              <w:t>Итого:</w:t>
            </w:r>
          </w:p>
        </w:tc>
        <w:tc>
          <w:tcPr>
            <w:tcW w:w="1577" w:type="dxa"/>
            <w:vAlign w:val="center"/>
          </w:tcPr>
          <w:p w14:paraId="0610A149" w14:textId="77777777" w:rsidR="00661F61" w:rsidRPr="00A4398E" w:rsidRDefault="00661F61" w:rsidP="00A3453C">
            <w:pPr>
              <w:jc w:val="center"/>
              <w:rPr>
                <w:b/>
                <w:bCs/>
              </w:rPr>
            </w:pPr>
            <w:r w:rsidRPr="00A4398E">
              <w:rPr>
                <w:b/>
                <w:bCs/>
              </w:rPr>
              <w:t>3 017,2</w:t>
            </w:r>
          </w:p>
        </w:tc>
        <w:tc>
          <w:tcPr>
            <w:tcW w:w="1421" w:type="dxa"/>
            <w:vAlign w:val="center"/>
          </w:tcPr>
          <w:p w14:paraId="47081322" w14:textId="77777777" w:rsidR="00661F61" w:rsidRPr="0095492E" w:rsidRDefault="00661F61" w:rsidP="00A3453C">
            <w:pPr>
              <w:jc w:val="center"/>
              <w:rPr>
                <w:b/>
                <w:bCs/>
                <w:color w:val="FF0000"/>
              </w:rPr>
            </w:pPr>
            <w:r w:rsidRPr="00627B22">
              <w:rPr>
                <w:b/>
                <w:bCs/>
              </w:rPr>
              <w:t>83,0</w:t>
            </w:r>
          </w:p>
        </w:tc>
        <w:tc>
          <w:tcPr>
            <w:tcW w:w="1398" w:type="dxa"/>
            <w:vAlign w:val="center"/>
          </w:tcPr>
          <w:p w14:paraId="1BD2E03D" w14:textId="77777777" w:rsidR="00661F61" w:rsidRPr="00A4398E" w:rsidRDefault="00661F61" w:rsidP="00A3453C">
            <w:pPr>
              <w:jc w:val="center"/>
              <w:rPr>
                <w:b/>
                <w:bCs/>
              </w:rPr>
            </w:pPr>
            <w:r w:rsidRPr="00A4398E">
              <w:rPr>
                <w:b/>
                <w:bCs/>
              </w:rPr>
              <w:t>251,7</w:t>
            </w:r>
          </w:p>
        </w:tc>
      </w:tr>
    </w:tbl>
    <w:p w14:paraId="57242311" w14:textId="77777777" w:rsidR="00661F61" w:rsidRDefault="00661F61" w:rsidP="00A3453C">
      <w:pPr>
        <w:keepNext/>
        <w:keepLines/>
        <w:spacing w:line="360" w:lineRule="auto"/>
        <w:jc w:val="center"/>
        <w:outlineLvl w:val="0"/>
        <w:rPr>
          <w:sz w:val="28"/>
          <w:szCs w:val="28"/>
        </w:rPr>
      </w:pPr>
      <w:bookmarkStart w:id="2" w:name="bookmark12"/>
    </w:p>
    <w:p w14:paraId="2062349F" w14:textId="77777777" w:rsidR="00661F61" w:rsidRPr="000845F2" w:rsidRDefault="00661F61" w:rsidP="00A3453C">
      <w:pPr>
        <w:keepNext/>
        <w:keepLines/>
        <w:spacing w:line="360" w:lineRule="auto"/>
        <w:jc w:val="center"/>
        <w:outlineLvl w:val="0"/>
        <w:rPr>
          <w:i/>
          <w:iCs/>
          <w:sz w:val="28"/>
          <w:szCs w:val="28"/>
        </w:rPr>
      </w:pPr>
      <w:r w:rsidRPr="000845F2">
        <w:rPr>
          <w:i/>
          <w:iCs/>
          <w:sz w:val="28"/>
          <w:szCs w:val="28"/>
        </w:rPr>
        <w:t xml:space="preserve">5.3. Расходы на </w:t>
      </w:r>
      <w:bookmarkEnd w:id="2"/>
      <w:r w:rsidRPr="000845F2">
        <w:rPr>
          <w:i/>
          <w:iCs/>
          <w:sz w:val="28"/>
          <w:szCs w:val="28"/>
        </w:rPr>
        <w:t>физическую культуру и спорт</w:t>
      </w:r>
    </w:p>
    <w:p w14:paraId="72896B62" w14:textId="77777777" w:rsidR="00661F61" w:rsidRPr="004B3DF6" w:rsidRDefault="00661F61" w:rsidP="00A3453C">
      <w:pPr>
        <w:spacing w:line="360" w:lineRule="auto"/>
        <w:ind w:firstLine="689"/>
        <w:jc w:val="both"/>
        <w:rPr>
          <w:sz w:val="28"/>
          <w:szCs w:val="28"/>
        </w:rPr>
      </w:pPr>
      <w:r w:rsidRPr="004B3DF6">
        <w:rPr>
          <w:sz w:val="28"/>
          <w:szCs w:val="28"/>
        </w:rPr>
        <w:t>Расходы по разделу составили 1 272,5 млн. рублей или 86,7% от плановых назначений, что на 195,1 млн. рублей меньше ассигнований предусмотренных бюджетом.</w:t>
      </w:r>
      <w:r w:rsidRPr="0095492E">
        <w:rPr>
          <w:color w:val="FF0000"/>
          <w:sz w:val="28"/>
          <w:szCs w:val="28"/>
        </w:rPr>
        <w:t xml:space="preserve"> </w:t>
      </w:r>
      <w:r w:rsidRPr="004B3DF6">
        <w:rPr>
          <w:sz w:val="28"/>
          <w:szCs w:val="28"/>
        </w:rPr>
        <w:t>В сравнении с показателями 2019 года в целом расходы увеличились на 452,2 млн. рублей, или на 55,1%.</w:t>
      </w:r>
    </w:p>
    <w:p w14:paraId="1CE99493" w14:textId="77777777" w:rsidR="00661F61" w:rsidRPr="004B3DF6" w:rsidRDefault="00661F61" w:rsidP="00A3453C">
      <w:pPr>
        <w:spacing w:line="360" w:lineRule="auto"/>
        <w:ind w:firstLine="700"/>
        <w:jc w:val="center"/>
        <w:rPr>
          <w:sz w:val="20"/>
          <w:szCs w:val="20"/>
        </w:rPr>
      </w:pPr>
      <w:r w:rsidRPr="004B3DF6">
        <w:rPr>
          <w:sz w:val="28"/>
          <w:szCs w:val="28"/>
        </w:rPr>
        <w:t>Расходы по подразделам отражены в таблице:</w:t>
      </w:r>
    </w:p>
    <w:p w14:paraId="47F59C8D" w14:textId="77777777" w:rsidR="00661F61" w:rsidRPr="004B3DF6" w:rsidRDefault="00661F61" w:rsidP="00A3453C">
      <w:pPr>
        <w:ind w:firstLine="720"/>
        <w:jc w:val="right"/>
        <w:rPr>
          <w:sz w:val="20"/>
          <w:szCs w:val="20"/>
        </w:rPr>
      </w:pPr>
      <w:r w:rsidRPr="004B3DF6">
        <w:rPr>
          <w:sz w:val="20"/>
          <w:szCs w:val="20"/>
        </w:rPr>
        <w:t>(млн. рублей)</w:t>
      </w:r>
    </w:p>
    <w:tbl>
      <w:tblPr>
        <w:tblW w:w="96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4"/>
        <w:gridCol w:w="1560"/>
        <w:gridCol w:w="1531"/>
        <w:gridCol w:w="1398"/>
      </w:tblGrid>
      <w:tr w:rsidR="00661F61" w:rsidRPr="0095492E" w14:paraId="44E17962" w14:textId="77777777">
        <w:trPr>
          <w:trHeight w:val="608"/>
        </w:trPr>
        <w:tc>
          <w:tcPr>
            <w:tcW w:w="5227" w:type="dxa"/>
            <w:shd w:val="clear" w:color="auto" w:fill="DEEAF6"/>
            <w:vAlign w:val="center"/>
          </w:tcPr>
          <w:p w14:paraId="34839C33" w14:textId="77777777" w:rsidR="00661F61" w:rsidRPr="004B3DF6" w:rsidRDefault="00661F61" w:rsidP="00A3453C">
            <w:pPr>
              <w:jc w:val="center"/>
              <w:rPr>
                <w:b/>
                <w:bCs/>
              </w:rPr>
            </w:pPr>
            <w:r w:rsidRPr="004B3DF6">
              <w:rPr>
                <w:b/>
                <w:bCs/>
              </w:rPr>
              <w:t>Наименование подраздела</w:t>
            </w:r>
          </w:p>
        </w:tc>
        <w:tc>
          <w:tcPr>
            <w:tcW w:w="1577" w:type="dxa"/>
            <w:shd w:val="clear" w:color="auto" w:fill="DEEAF6"/>
            <w:vAlign w:val="center"/>
          </w:tcPr>
          <w:p w14:paraId="380C153D" w14:textId="77777777" w:rsidR="00661F61" w:rsidRPr="004B3DF6" w:rsidRDefault="00661F61" w:rsidP="00A3453C">
            <w:pPr>
              <w:ind w:left="-90" w:right="-108"/>
              <w:jc w:val="center"/>
              <w:rPr>
                <w:b/>
                <w:bCs/>
              </w:rPr>
            </w:pPr>
            <w:r w:rsidRPr="004B3DF6">
              <w:rPr>
                <w:b/>
                <w:bCs/>
              </w:rPr>
              <w:t xml:space="preserve">Сумма </w:t>
            </w:r>
          </w:p>
          <w:p w14:paraId="42978E4A" w14:textId="77777777" w:rsidR="00661F61" w:rsidRPr="004B3DF6" w:rsidRDefault="00661F61" w:rsidP="00A3453C">
            <w:pPr>
              <w:ind w:left="-90" w:right="-108"/>
              <w:jc w:val="center"/>
              <w:rPr>
                <w:b/>
                <w:bCs/>
              </w:rPr>
            </w:pPr>
            <w:r w:rsidRPr="004B3DF6">
              <w:rPr>
                <w:b/>
                <w:bCs/>
              </w:rPr>
              <w:t>(млн. рублей)</w:t>
            </w:r>
          </w:p>
        </w:tc>
        <w:tc>
          <w:tcPr>
            <w:tcW w:w="1421" w:type="dxa"/>
            <w:shd w:val="clear" w:color="auto" w:fill="DEEAF6"/>
            <w:vAlign w:val="center"/>
          </w:tcPr>
          <w:p w14:paraId="4B3A9183" w14:textId="77777777" w:rsidR="00661F61" w:rsidRPr="004B3DF6" w:rsidRDefault="00661F61" w:rsidP="00A3453C">
            <w:pPr>
              <w:jc w:val="center"/>
              <w:rPr>
                <w:b/>
                <w:bCs/>
              </w:rPr>
            </w:pPr>
            <w:r w:rsidRPr="004B3DF6">
              <w:rPr>
                <w:b/>
                <w:bCs/>
              </w:rPr>
              <w:t>Исполнение (%)</w:t>
            </w:r>
          </w:p>
        </w:tc>
        <w:tc>
          <w:tcPr>
            <w:tcW w:w="1398" w:type="dxa"/>
            <w:shd w:val="clear" w:color="auto" w:fill="DEEAF6"/>
            <w:vAlign w:val="center"/>
          </w:tcPr>
          <w:p w14:paraId="20ED2642" w14:textId="77777777" w:rsidR="00661F61" w:rsidRPr="004B3DF6" w:rsidRDefault="00661F61" w:rsidP="00A3453C">
            <w:pPr>
              <w:jc w:val="center"/>
              <w:rPr>
                <w:b/>
                <w:bCs/>
              </w:rPr>
            </w:pPr>
            <w:r>
              <w:rPr>
                <w:b/>
                <w:bCs/>
              </w:rPr>
              <w:t>Изменение к 2019</w:t>
            </w:r>
            <w:r w:rsidRPr="004B3DF6">
              <w:rPr>
                <w:b/>
                <w:bCs/>
              </w:rPr>
              <w:t xml:space="preserve"> году</w:t>
            </w:r>
          </w:p>
        </w:tc>
      </w:tr>
      <w:tr w:rsidR="00661F61" w:rsidRPr="0095492E" w14:paraId="4BA19682" w14:textId="77777777">
        <w:tc>
          <w:tcPr>
            <w:tcW w:w="5227" w:type="dxa"/>
            <w:vAlign w:val="center"/>
          </w:tcPr>
          <w:p w14:paraId="18FA826A" w14:textId="77777777" w:rsidR="00661F61" w:rsidRPr="004B3DF6" w:rsidRDefault="00661F61" w:rsidP="00A3453C">
            <w:pPr>
              <w:rPr>
                <w:sz w:val="20"/>
                <w:szCs w:val="20"/>
              </w:rPr>
            </w:pPr>
            <w:r w:rsidRPr="004B3DF6">
              <w:rPr>
                <w:sz w:val="20"/>
                <w:szCs w:val="20"/>
              </w:rPr>
              <w:t>1101 «Физическая культура»</w:t>
            </w:r>
          </w:p>
        </w:tc>
        <w:tc>
          <w:tcPr>
            <w:tcW w:w="1577" w:type="dxa"/>
            <w:vAlign w:val="center"/>
          </w:tcPr>
          <w:p w14:paraId="5D69DFDE" w14:textId="77777777" w:rsidR="00661F61" w:rsidRPr="004B3DF6" w:rsidRDefault="00661F61" w:rsidP="00A3453C">
            <w:pPr>
              <w:jc w:val="center"/>
              <w:rPr>
                <w:sz w:val="20"/>
                <w:szCs w:val="20"/>
              </w:rPr>
            </w:pPr>
            <w:r w:rsidRPr="004B3DF6">
              <w:rPr>
                <w:sz w:val="20"/>
                <w:szCs w:val="20"/>
              </w:rPr>
              <w:t>1,6</w:t>
            </w:r>
          </w:p>
        </w:tc>
        <w:tc>
          <w:tcPr>
            <w:tcW w:w="1421" w:type="dxa"/>
            <w:vAlign w:val="center"/>
          </w:tcPr>
          <w:p w14:paraId="41BE2CCD" w14:textId="77777777" w:rsidR="00661F61" w:rsidRPr="004B3DF6" w:rsidRDefault="00661F61" w:rsidP="00A3453C">
            <w:pPr>
              <w:jc w:val="center"/>
              <w:rPr>
                <w:sz w:val="20"/>
                <w:szCs w:val="20"/>
              </w:rPr>
            </w:pPr>
            <w:r w:rsidRPr="004B3DF6">
              <w:rPr>
                <w:sz w:val="20"/>
                <w:szCs w:val="20"/>
              </w:rPr>
              <w:t>100,0</w:t>
            </w:r>
          </w:p>
        </w:tc>
        <w:tc>
          <w:tcPr>
            <w:tcW w:w="1398" w:type="dxa"/>
            <w:vAlign w:val="center"/>
          </w:tcPr>
          <w:p w14:paraId="37C9968E" w14:textId="77777777" w:rsidR="00661F61" w:rsidRPr="0095492E" w:rsidRDefault="00661F61" w:rsidP="00A3453C">
            <w:pPr>
              <w:jc w:val="center"/>
              <w:rPr>
                <w:color w:val="FF0000"/>
                <w:sz w:val="20"/>
                <w:szCs w:val="20"/>
              </w:rPr>
            </w:pPr>
            <w:r w:rsidRPr="004B3DF6">
              <w:rPr>
                <w:sz w:val="20"/>
                <w:szCs w:val="20"/>
              </w:rPr>
              <w:t>-35,6</w:t>
            </w:r>
          </w:p>
        </w:tc>
      </w:tr>
      <w:tr w:rsidR="00661F61" w:rsidRPr="0095492E" w14:paraId="749D7F0C" w14:textId="77777777">
        <w:tc>
          <w:tcPr>
            <w:tcW w:w="5227" w:type="dxa"/>
            <w:vAlign w:val="center"/>
          </w:tcPr>
          <w:p w14:paraId="1117D9AA" w14:textId="77777777" w:rsidR="00661F61" w:rsidRPr="004B3DF6" w:rsidRDefault="00661F61" w:rsidP="00A3453C">
            <w:pPr>
              <w:rPr>
                <w:b/>
                <w:bCs/>
                <w:sz w:val="20"/>
                <w:szCs w:val="20"/>
              </w:rPr>
            </w:pPr>
            <w:r w:rsidRPr="004B3DF6">
              <w:rPr>
                <w:sz w:val="20"/>
                <w:szCs w:val="20"/>
              </w:rPr>
              <w:t>1102 «Массовый спорт»</w:t>
            </w:r>
          </w:p>
        </w:tc>
        <w:tc>
          <w:tcPr>
            <w:tcW w:w="1577" w:type="dxa"/>
            <w:vAlign w:val="center"/>
          </w:tcPr>
          <w:p w14:paraId="5B05F977" w14:textId="77777777" w:rsidR="00661F61" w:rsidRPr="004B3DF6" w:rsidRDefault="00661F61" w:rsidP="00A3453C">
            <w:pPr>
              <w:jc w:val="center"/>
              <w:rPr>
                <w:sz w:val="20"/>
                <w:szCs w:val="20"/>
              </w:rPr>
            </w:pPr>
            <w:r w:rsidRPr="004B3DF6">
              <w:rPr>
                <w:sz w:val="20"/>
                <w:szCs w:val="20"/>
              </w:rPr>
              <w:t>723,5</w:t>
            </w:r>
          </w:p>
        </w:tc>
        <w:tc>
          <w:tcPr>
            <w:tcW w:w="1421" w:type="dxa"/>
            <w:vAlign w:val="center"/>
          </w:tcPr>
          <w:p w14:paraId="0F40389A" w14:textId="77777777" w:rsidR="00661F61" w:rsidRPr="004B3DF6" w:rsidRDefault="00661F61" w:rsidP="00A3453C">
            <w:pPr>
              <w:jc w:val="center"/>
              <w:rPr>
                <w:sz w:val="20"/>
                <w:szCs w:val="20"/>
              </w:rPr>
            </w:pPr>
            <w:r w:rsidRPr="004B3DF6">
              <w:rPr>
                <w:sz w:val="20"/>
                <w:szCs w:val="20"/>
              </w:rPr>
              <w:t>79,3</w:t>
            </w:r>
          </w:p>
        </w:tc>
        <w:tc>
          <w:tcPr>
            <w:tcW w:w="1398" w:type="dxa"/>
            <w:vAlign w:val="center"/>
          </w:tcPr>
          <w:p w14:paraId="2DC834C7" w14:textId="77777777" w:rsidR="00661F61" w:rsidRPr="004B3DF6" w:rsidRDefault="00661F61" w:rsidP="00A3453C">
            <w:pPr>
              <w:jc w:val="center"/>
              <w:rPr>
                <w:sz w:val="20"/>
                <w:szCs w:val="20"/>
              </w:rPr>
            </w:pPr>
            <w:r w:rsidRPr="004B3DF6">
              <w:rPr>
                <w:sz w:val="20"/>
                <w:szCs w:val="20"/>
              </w:rPr>
              <w:t>321,3</w:t>
            </w:r>
          </w:p>
        </w:tc>
      </w:tr>
      <w:tr w:rsidR="00661F61" w:rsidRPr="0095492E" w14:paraId="2DB46638" w14:textId="77777777">
        <w:trPr>
          <w:trHeight w:val="70"/>
        </w:trPr>
        <w:tc>
          <w:tcPr>
            <w:tcW w:w="5227" w:type="dxa"/>
            <w:vAlign w:val="center"/>
          </w:tcPr>
          <w:p w14:paraId="591FD782" w14:textId="77777777" w:rsidR="00661F61" w:rsidRPr="004B3DF6" w:rsidRDefault="00661F61" w:rsidP="00A3453C">
            <w:pPr>
              <w:rPr>
                <w:b/>
                <w:bCs/>
                <w:sz w:val="20"/>
                <w:szCs w:val="20"/>
              </w:rPr>
            </w:pPr>
            <w:r w:rsidRPr="004B3DF6">
              <w:rPr>
                <w:sz w:val="20"/>
                <w:szCs w:val="20"/>
              </w:rPr>
              <w:t>1103 «Спорт высших достижений»</w:t>
            </w:r>
          </w:p>
        </w:tc>
        <w:tc>
          <w:tcPr>
            <w:tcW w:w="1577" w:type="dxa"/>
            <w:vAlign w:val="center"/>
          </w:tcPr>
          <w:p w14:paraId="359B82A6" w14:textId="77777777" w:rsidR="00661F61" w:rsidRPr="00184F20" w:rsidRDefault="00661F61" w:rsidP="00A3453C">
            <w:pPr>
              <w:jc w:val="center"/>
              <w:rPr>
                <w:sz w:val="20"/>
                <w:szCs w:val="20"/>
              </w:rPr>
            </w:pPr>
            <w:r w:rsidRPr="00184F20">
              <w:rPr>
                <w:sz w:val="20"/>
                <w:szCs w:val="20"/>
              </w:rPr>
              <w:t>530,6</w:t>
            </w:r>
          </w:p>
        </w:tc>
        <w:tc>
          <w:tcPr>
            <w:tcW w:w="1421" w:type="dxa"/>
            <w:vAlign w:val="center"/>
          </w:tcPr>
          <w:p w14:paraId="29EFEDC7" w14:textId="77777777" w:rsidR="00661F61" w:rsidRPr="00184F20" w:rsidRDefault="00661F61" w:rsidP="00A3453C">
            <w:pPr>
              <w:jc w:val="center"/>
              <w:rPr>
                <w:sz w:val="20"/>
                <w:szCs w:val="20"/>
              </w:rPr>
            </w:pPr>
            <w:r w:rsidRPr="00184F20">
              <w:rPr>
                <w:sz w:val="20"/>
                <w:szCs w:val="20"/>
              </w:rPr>
              <w:t>98,7</w:t>
            </w:r>
          </w:p>
        </w:tc>
        <w:tc>
          <w:tcPr>
            <w:tcW w:w="1398" w:type="dxa"/>
            <w:vAlign w:val="center"/>
          </w:tcPr>
          <w:p w14:paraId="7481AC1A" w14:textId="77777777" w:rsidR="00661F61" w:rsidRPr="00184F20" w:rsidRDefault="00661F61" w:rsidP="00A3453C">
            <w:pPr>
              <w:jc w:val="center"/>
              <w:rPr>
                <w:sz w:val="20"/>
                <w:szCs w:val="20"/>
              </w:rPr>
            </w:pPr>
            <w:r w:rsidRPr="00184F20">
              <w:rPr>
                <w:sz w:val="20"/>
                <w:szCs w:val="20"/>
              </w:rPr>
              <w:t>166,0</w:t>
            </w:r>
          </w:p>
        </w:tc>
      </w:tr>
      <w:tr w:rsidR="00661F61" w:rsidRPr="0095492E" w14:paraId="46CF08C2" w14:textId="77777777">
        <w:tc>
          <w:tcPr>
            <w:tcW w:w="5227" w:type="dxa"/>
            <w:vAlign w:val="center"/>
          </w:tcPr>
          <w:p w14:paraId="7CC24716" w14:textId="77777777" w:rsidR="00661F61" w:rsidRPr="004B3DF6" w:rsidRDefault="00661F61" w:rsidP="00A3453C">
            <w:pPr>
              <w:rPr>
                <w:sz w:val="20"/>
                <w:szCs w:val="20"/>
              </w:rPr>
            </w:pPr>
            <w:r w:rsidRPr="004B3DF6">
              <w:rPr>
                <w:sz w:val="20"/>
                <w:szCs w:val="20"/>
              </w:rPr>
              <w:t>1105 «Другие вопросы в области физической культуры и спорта</w:t>
            </w:r>
            <w:r>
              <w:rPr>
                <w:sz w:val="20"/>
                <w:szCs w:val="20"/>
              </w:rPr>
              <w:t>»</w:t>
            </w:r>
          </w:p>
        </w:tc>
        <w:tc>
          <w:tcPr>
            <w:tcW w:w="1577" w:type="dxa"/>
            <w:vAlign w:val="center"/>
          </w:tcPr>
          <w:p w14:paraId="442E018A" w14:textId="77777777" w:rsidR="00661F61" w:rsidRPr="00184F20" w:rsidRDefault="00661F61" w:rsidP="00A3453C">
            <w:pPr>
              <w:jc w:val="center"/>
              <w:rPr>
                <w:sz w:val="20"/>
                <w:szCs w:val="20"/>
              </w:rPr>
            </w:pPr>
            <w:r w:rsidRPr="00184F20">
              <w:rPr>
                <w:sz w:val="20"/>
                <w:szCs w:val="20"/>
              </w:rPr>
              <w:t>16,7</w:t>
            </w:r>
          </w:p>
        </w:tc>
        <w:tc>
          <w:tcPr>
            <w:tcW w:w="1421" w:type="dxa"/>
            <w:vAlign w:val="center"/>
          </w:tcPr>
          <w:p w14:paraId="33FDF05D" w14:textId="77777777" w:rsidR="00661F61" w:rsidRPr="00184F20" w:rsidRDefault="00661F61" w:rsidP="00A3453C">
            <w:pPr>
              <w:jc w:val="center"/>
              <w:rPr>
                <w:sz w:val="20"/>
                <w:szCs w:val="20"/>
              </w:rPr>
            </w:pPr>
            <w:r w:rsidRPr="00184F20">
              <w:rPr>
                <w:sz w:val="20"/>
                <w:szCs w:val="20"/>
              </w:rPr>
              <w:t>99,4</w:t>
            </w:r>
          </w:p>
        </w:tc>
        <w:tc>
          <w:tcPr>
            <w:tcW w:w="1398" w:type="dxa"/>
            <w:vAlign w:val="center"/>
          </w:tcPr>
          <w:p w14:paraId="2FFAE279" w14:textId="77777777" w:rsidR="00661F61" w:rsidRPr="00184F20" w:rsidRDefault="00661F61" w:rsidP="00A3453C">
            <w:pPr>
              <w:jc w:val="center"/>
              <w:rPr>
                <w:sz w:val="20"/>
                <w:szCs w:val="20"/>
              </w:rPr>
            </w:pPr>
            <w:r w:rsidRPr="00184F20">
              <w:rPr>
                <w:sz w:val="20"/>
                <w:szCs w:val="20"/>
              </w:rPr>
              <w:t>0,4</w:t>
            </w:r>
          </w:p>
        </w:tc>
      </w:tr>
      <w:tr w:rsidR="00661F61" w:rsidRPr="0095492E" w14:paraId="663B7924" w14:textId="77777777">
        <w:trPr>
          <w:trHeight w:val="263"/>
        </w:trPr>
        <w:tc>
          <w:tcPr>
            <w:tcW w:w="5227" w:type="dxa"/>
            <w:vAlign w:val="center"/>
          </w:tcPr>
          <w:p w14:paraId="0F8FDB4A" w14:textId="77777777" w:rsidR="00661F61" w:rsidRPr="004B3DF6" w:rsidRDefault="00661F61" w:rsidP="00A3453C">
            <w:pPr>
              <w:jc w:val="center"/>
              <w:rPr>
                <w:b/>
                <w:bCs/>
              </w:rPr>
            </w:pPr>
            <w:r w:rsidRPr="004B3DF6">
              <w:rPr>
                <w:b/>
                <w:bCs/>
              </w:rPr>
              <w:t>Итого:</w:t>
            </w:r>
          </w:p>
        </w:tc>
        <w:tc>
          <w:tcPr>
            <w:tcW w:w="1577" w:type="dxa"/>
            <w:vAlign w:val="center"/>
          </w:tcPr>
          <w:p w14:paraId="1CDC4D13" w14:textId="77777777" w:rsidR="00661F61" w:rsidRPr="0095492E" w:rsidRDefault="00661F61" w:rsidP="00A3453C">
            <w:pPr>
              <w:jc w:val="center"/>
              <w:rPr>
                <w:b/>
                <w:bCs/>
                <w:color w:val="FF0000"/>
              </w:rPr>
            </w:pPr>
            <w:r w:rsidRPr="009E4009">
              <w:rPr>
                <w:b/>
                <w:bCs/>
              </w:rPr>
              <w:t>1 272,5</w:t>
            </w:r>
          </w:p>
        </w:tc>
        <w:tc>
          <w:tcPr>
            <w:tcW w:w="1421" w:type="dxa"/>
            <w:vAlign w:val="center"/>
          </w:tcPr>
          <w:p w14:paraId="4A85854E" w14:textId="77777777" w:rsidR="00661F61" w:rsidRPr="0095492E" w:rsidRDefault="00661F61" w:rsidP="00A3453C">
            <w:pPr>
              <w:jc w:val="center"/>
              <w:rPr>
                <w:b/>
                <w:bCs/>
                <w:color w:val="FF0000"/>
              </w:rPr>
            </w:pPr>
            <w:r w:rsidRPr="009E4009">
              <w:rPr>
                <w:b/>
                <w:bCs/>
              </w:rPr>
              <w:t>86,7</w:t>
            </w:r>
          </w:p>
        </w:tc>
        <w:tc>
          <w:tcPr>
            <w:tcW w:w="1398" w:type="dxa"/>
            <w:vAlign w:val="center"/>
          </w:tcPr>
          <w:p w14:paraId="7F57CC09" w14:textId="77777777" w:rsidR="00661F61" w:rsidRPr="0095492E" w:rsidRDefault="00661F61" w:rsidP="00A3453C">
            <w:pPr>
              <w:jc w:val="center"/>
              <w:rPr>
                <w:b/>
                <w:bCs/>
                <w:color w:val="FF0000"/>
              </w:rPr>
            </w:pPr>
            <w:r w:rsidRPr="009E4009">
              <w:rPr>
                <w:b/>
                <w:bCs/>
              </w:rPr>
              <w:t>452,2</w:t>
            </w:r>
          </w:p>
        </w:tc>
      </w:tr>
    </w:tbl>
    <w:p w14:paraId="12A34E4C" w14:textId="77777777" w:rsidR="00661F61" w:rsidRPr="00106BBB" w:rsidRDefault="00661F61" w:rsidP="00A3453C">
      <w:pPr>
        <w:autoSpaceDE w:val="0"/>
        <w:autoSpaceDN w:val="0"/>
        <w:adjustRightInd w:val="0"/>
        <w:spacing w:line="360" w:lineRule="auto"/>
        <w:ind w:firstLine="708"/>
        <w:jc w:val="both"/>
        <w:rPr>
          <w:sz w:val="28"/>
          <w:szCs w:val="28"/>
        </w:rPr>
      </w:pPr>
    </w:p>
    <w:p w14:paraId="1DFF6286" w14:textId="77777777" w:rsidR="00661F61" w:rsidRPr="000845F2" w:rsidRDefault="00661F61" w:rsidP="00A3453C">
      <w:pPr>
        <w:keepNext/>
        <w:keepLines/>
        <w:spacing w:line="360" w:lineRule="auto"/>
        <w:jc w:val="center"/>
        <w:outlineLvl w:val="0"/>
        <w:rPr>
          <w:i/>
          <w:iCs/>
          <w:sz w:val="28"/>
          <w:szCs w:val="28"/>
        </w:rPr>
      </w:pPr>
      <w:r w:rsidRPr="000845F2">
        <w:rPr>
          <w:i/>
          <w:iCs/>
          <w:sz w:val="28"/>
          <w:szCs w:val="28"/>
        </w:rPr>
        <w:t>5.4. Расходы на охрану окружающей среды</w:t>
      </w:r>
    </w:p>
    <w:p w14:paraId="697368E6" w14:textId="77777777" w:rsidR="00661F61" w:rsidRDefault="00661F61" w:rsidP="00A3453C">
      <w:pPr>
        <w:spacing w:line="360" w:lineRule="auto"/>
        <w:ind w:firstLine="689"/>
        <w:jc w:val="both"/>
        <w:rPr>
          <w:sz w:val="28"/>
          <w:szCs w:val="28"/>
        </w:rPr>
      </w:pPr>
      <w:r w:rsidRPr="004B3DF6">
        <w:rPr>
          <w:sz w:val="28"/>
          <w:szCs w:val="28"/>
        </w:rPr>
        <w:t xml:space="preserve">Расходы по разделу составили </w:t>
      </w:r>
      <w:r>
        <w:rPr>
          <w:sz w:val="28"/>
          <w:szCs w:val="28"/>
        </w:rPr>
        <w:t>106,8</w:t>
      </w:r>
      <w:r w:rsidRPr="004B3DF6">
        <w:rPr>
          <w:sz w:val="28"/>
          <w:szCs w:val="28"/>
        </w:rPr>
        <w:t xml:space="preserve"> млн. рублей или </w:t>
      </w:r>
      <w:r>
        <w:rPr>
          <w:sz w:val="28"/>
          <w:szCs w:val="28"/>
        </w:rPr>
        <w:t>82,7</w:t>
      </w:r>
      <w:r w:rsidRPr="004B3DF6">
        <w:rPr>
          <w:sz w:val="28"/>
          <w:szCs w:val="28"/>
        </w:rPr>
        <w:t xml:space="preserve">% от плановых назначений, что на </w:t>
      </w:r>
      <w:r>
        <w:rPr>
          <w:sz w:val="28"/>
          <w:szCs w:val="28"/>
        </w:rPr>
        <w:t>22,3</w:t>
      </w:r>
      <w:r w:rsidRPr="004B3DF6">
        <w:rPr>
          <w:sz w:val="28"/>
          <w:szCs w:val="28"/>
        </w:rPr>
        <w:t xml:space="preserve"> млн. рублей меньше ассигнований предусмотренных бюджетом.</w:t>
      </w:r>
      <w:r w:rsidRPr="0095492E">
        <w:rPr>
          <w:color w:val="FF0000"/>
          <w:sz w:val="28"/>
          <w:szCs w:val="28"/>
        </w:rPr>
        <w:t xml:space="preserve"> </w:t>
      </w:r>
      <w:r w:rsidRPr="004B3DF6">
        <w:rPr>
          <w:sz w:val="28"/>
          <w:szCs w:val="28"/>
        </w:rPr>
        <w:t xml:space="preserve">В сравнении с показателями 2019 года в целом расходы увеличились на </w:t>
      </w:r>
      <w:r>
        <w:rPr>
          <w:sz w:val="28"/>
          <w:szCs w:val="28"/>
        </w:rPr>
        <w:t>23,2</w:t>
      </w:r>
      <w:r w:rsidRPr="004B3DF6">
        <w:rPr>
          <w:sz w:val="28"/>
          <w:szCs w:val="28"/>
        </w:rPr>
        <w:t xml:space="preserve"> млн. рублей или на </w:t>
      </w:r>
      <w:r>
        <w:rPr>
          <w:sz w:val="28"/>
          <w:szCs w:val="28"/>
        </w:rPr>
        <w:t>27,8</w:t>
      </w:r>
      <w:r w:rsidRPr="004B3DF6">
        <w:rPr>
          <w:sz w:val="28"/>
          <w:szCs w:val="28"/>
        </w:rPr>
        <w:t>%.</w:t>
      </w:r>
    </w:p>
    <w:p w14:paraId="0B8C1E91" w14:textId="77777777" w:rsidR="00661F61" w:rsidRPr="004B3DF6" w:rsidRDefault="00661F61" w:rsidP="00A3453C">
      <w:pPr>
        <w:spacing w:line="360" w:lineRule="auto"/>
        <w:ind w:firstLine="689"/>
        <w:jc w:val="both"/>
        <w:rPr>
          <w:sz w:val="28"/>
          <w:szCs w:val="28"/>
        </w:rPr>
      </w:pPr>
    </w:p>
    <w:p w14:paraId="197D6071" w14:textId="77777777" w:rsidR="00661F61" w:rsidRPr="004B3DF6" w:rsidRDefault="00661F61" w:rsidP="000845F2">
      <w:pPr>
        <w:spacing w:line="360" w:lineRule="auto"/>
        <w:ind w:firstLine="700"/>
        <w:rPr>
          <w:sz w:val="20"/>
          <w:szCs w:val="20"/>
        </w:rPr>
      </w:pPr>
      <w:r w:rsidRPr="004B3DF6">
        <w:rPr>
          <w:sz w:val="28"/>
          <w:szCs w:val="28"/>
        </w:rPr>
        <w:t>Расходы по подразделам отражены в таблице:</w:t>
      </w:r>
    </w:p>
    <w:p w14:paraId="79E998A1" w14:textId="77777777" w:rsidR="00661F61" w:rsidRPr="004B3DF6" w:rsidRDefault="00661F61" w:rsidP="00A3453C">
      <w:pPr>
        <w:ind w:firstLine="720"/>
        <w:jc w:val="right"/>
        <w:rPr>
          <w:sz w:val="20"/>
          <w:szCs w:val="20"/>
        </w:rPr>
      </w:pPr>
      <w:r w:rsidRPr="004B3DF6">
        <w:rPr>
          <w:sz w:val="20"/>
          <w:szCs w:val="20"/>
        </w:rPr>
        <w:t>(млн. рублей)</w:t>
      </w:r>
    </w:p>
    <w:tbl>
      <w:tblPr>
        <w:tblW w:w="96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6"/>
        <w:gridCol w:w="1558"/>
        <w:gridCol w:w="1531"/>
        <w:gridCol w:w="1398"/>
      </w:tblGrid>
      <w:tr w:rsidR="00661F61" w:rsidRPr="0095492E" w14:paraId="0D5BBC5E" w14:textId="77777777">
        <w:trPr>
          <w:trHeight w:val="616"/>
        </w:trPr>
        <w:tc>
          <w:tcPr>
            <w:tcW w:w="5227" w:type="dxa"/>
            <w:shd w:val="clear" w:color="auto" w:fill="DEEAF6"/>
            <w:vAlign w:val="center"/>
          </w:tcPr>
          <w:p w14:paraId="11914091" w14:textId="77777777" w:rsidR="00661F61" w:rsidRPr="004B3DF6" w:rsidRDefault="00661F61" w:rsidP="00A3453C">
            <w:pPr>
              <w:jc w:val="center"/>
              <w:rPr>
                <w:b/>
                <w:bCs/>
              </w:rPr>
            </w:pPr>
            <w:r w:rsidRPr="004B3DF6">
              <w:rPr>
                <w:b/>
                <w:bCs/>
              </w:rPr>
              <w:t>Наименование подраздела</w:t>
            </w:r>
          </w:p>
        </w:tc>
        <w:tc>
          <w:tcPr>
            <w:tcW w:w="1577" w:type="dxa"/>
            <w:shd w:val="clear" w:color="auto" w:fill="DEEAF6"/>
            <w:vAlign w:val="center"/>
          </w:tcPr>
          <w:p w14:paraId="0C66B9B2" w14:textId="77777777" w:rsidR="00661F61" w:rsidRPr="004B3DF6" w:rsidRDefault="00661F61" w:rsidP="00A3453C">
            <w:pPr>
              <w:ind w:left="-90" w:right="-108"/>
              <w:jc w:val="center"/>
              <w:rPr>
                <w:b/>
                <w:bCs/>
              </w:rPr>
            </w:pPr>
            <w:r w:rsidRPr="004B3DF6">
              <w:rPr>
                <w:b/>
                <w:bCs/>
              </w:rPr>
              <w:t xml:space="preserve">Сумма </w:t>
            </w:r>
          </w:p>
          <w:p w14:paraId="5BEE8BEC" w14:textId="77777777" w:rsidR="00661F61" w:rsidRPr="004B3DF6" w:rsidRDefault="00661F61" w:rsidP="00A3453C">
            <w:pPr>
              <w:ind w:left="-90" w:right="-108"/>
              <w:jc w:val="center"/>
              <w:rPr>
                <w:b/>
                <w:bCs/>
              </w:rPr>
            </w:pPr>
            <w:r w:rsidRPr="004B3DF6">
              <w:rPr>
                <w:b/>
                <w:bCs/>
              </w:rPr>
              <w:t>(млн. рублей)</w:t>
            </w:r>
          </w:p>
        </w:tc>
        <w:tc>
          <w:tcPr>
            <w:tcW w:w="1421" w:type="dxa"/>
            <w:shd w:val="clear" w:color="auto" w:fill="DEEAF6"/>
            <w:vAlign w:val="center"/>
          </w:tcPr>
          <w:p w14:paraId="697AC7A8" w14:textId="77777777" w:rsidR="00661F61" w:rsidRPr="004B3DF6" w:rsidRDefault="00661F61" w:rsidP="00A3453C">
            <w:pPr>
              <w:jc w:val="center"/>
              <w:rPr>
                <w:b/>
                <w:bCs/>
              </w:rPr>
            </w:pPr>
            <w:r w:rsidRPr="004B3DF6">
              <w:rPr>
                <w:b/>
                <w:bCs/>
              </w:rPr>
              <w:t>Исполнение (%)</w:t>
            </w:r>
          </w:p>
        </w:tc>
        <w:tc>
          <w:tcPr>
            <w:tcW w:w="1398" w:type="dxa"/>
            <w:shd w:val="clear" w:color="auto" w:fill="DEEAF6"/>
            <w:vAlign w:val="center"/>
          </w:tcPr>
          <w:p w14:paraId="264A5997" w14:textId="77777777" w:rsidR="00661F61" w:rsidRPr="004B3DF6" w:rsidRDefault="00661F61" w:rsidP="00A3453C">
            <w:pPr>
              <w:jc w:val="center"/>
              <w:rPr>
                <w:b/>
                <w:bCs/>
              </w:rPr>
            </w:pPr>
            <w:r>
              <w:rPr>
                <w:b/>
                <w:bCs/>
              </w:rPr>
              <w:t>Изменение к 2019</w:t>
            </w:r>
            <w:r w:rsidRPr="004B3DF6">
              <w:rPr>
                <w:b/>
                <w:bCs/>
              </w:rPr>
              <w:t xml:space="preserve"> году</w:t>
            </w:r>
          </w:p>
        </w:tc>
      </w:tr>
      <w:tr w:rsidR="00661F61" w:rsidRPr="0095492E" w14:paraId="0DCE86EF" w14:textId="77777777">
        <w:tc>
          <w:tcPr>
            <w:tcW w:w="5227" w:type="dxa"/>
            <w:vAlign w:val="center"/>
          </w:tcPr>
          <w:p w14:paraId="135612B4" w14:textId="77777777" w:rsidR="00661F61" w:rsidRPr="004B3DF6" w:rsidRDefault="00661F61" w:rsidP="00A3453C">
            <w:pPr>
              <w:rPr>
                <w:sz w:val="20"/>
                <w:szCs w:val="20"/>
              </w:rPr>
            </w:pPr>
            <w:r>
              <w:rPr>
                <w:sz w:val="20"/>
                <w:szCs w:val="20"/>
              </w:rPr>
              <w:t>0602</w:t>
            </w:r>
            <w:r w:rsidRPr="004B3DF6">
              <w:rPr>
                <w:sz w:val="20"/>
                <w:szCs w:val="20"/>
              </w:rPr>
              <w:t xml:space="preserve"> «</w:t>
            </w:r>
            <w:r w:rsidRPr="00E0083E">
              <w:rPr>
                <w:sz w:val="20"/>
                <w:szCs w:val="20"/>
              </w:rPr>
              <w:t>Сбор, удаление отходов и очистка сточных вод</w:t>
            </w:r>
            <w:r w:rsidRPr="004B3DF6">
              <w:rPr>
                <w:sz w:val="20"/>
                <w:szCs w:val="20"/>
              </w:rPr>
              <w:t>»</w:t>
            </w:r>
          </w:p>
        </w:tc>
        <w:tc>
          <w:tcPr>
            <w:tcW w:w="1577" w:type="dxa"/>
            <w:vAlign w:val="center"/>
          </w:tcPr>
          <w:p w14:paraId="681851D7" w14:textId="77777777" w:rsidR="00661F61" w:rsidRPr="004B3DF6" w:rsidRDefault="00661F61" w:rsidP="00A3453C">
            <w:pPr>
              <w:jc w:val="center"/>
              <w:rPr>
                <w:sz w:val="20"/>
                <w:szCs w:val="20"/>
              </w:rPr>
            </w:pPr>
            <w:r w:rsidRPr="004B3DF6">
              <w:rPr>
                <w:sz w:val="20"/>
                <w:szCs w:val="20"/>
              </w:rPr>
              <w:t>1,</w:t>
            </w:r>
            <w:r>
              <w:rPr>
                <w:sz w:val="20"/>
                <w:szCs w:val="20"/>
              </w:rPr>
              <w:t>0</w:t>
            </w:r>
          </w:p>
        </w:tc>
        <w:tc>
          <w:tcPr>
            <w:tcW w:w="1421" w:type="dxa"/>
            <w:vAlign w:val="center"/>
          </w:tcPr>
          <w:p w14:paraId="080885C4" w14:textId="77777777" w:rsidR="00661F61" w:rsidRPr="00E209E1" w:rsidRDefault="00661F61" w:rsidP="00A3453C">
            <w:pPr>
              <w:jc w:val="center"/>
              <w:rPr>
                <w:color w:val="FF0000"/>
                <w:sz w:val="20"/>
                <w:szCs w:val="20"/>
              </w:rPr>
            </w:pPr>
            <w:r w:rsidRPr="00D52D9B">
              <w:rPr>
                <w:sz w:val="20"/>
                <w:szCs w:val="20"/>
              </w:rPr>
              <w:t>99,9</w:t>
            </w:r>
          </w:p>
        </w:tc>
        <w:tc>
          <w:tcPr>
            <w:tcW w:w="1398" w:type="dxa"/>
            <w:vAlign w:val="center"/>
          </w:tcPr>
          <w:p w14:paraId="4A006FD1" w14:textId="77777777" w:rsidR="00661F61" w:rsidRPr="00D52D9B" w:rsidRDefault="00661F61" w:rsidP="00A3453C">
            <w:pPr>
              <w:jc w:val="center"/>
              <w:rPr>
                <w:sz w:val="20"/>
                <w:szCs w:val="20"/>
              </w:rPr>
            </w:pPr>
            <w:r w:rsidRPr="00D52D9B">
              <w:rPr>
                <w:sz w:val="20"/>
                <w:szCs w:val="20"/>
              </w:rPr>
              <w:t>-0,02</w:t>
            </w:r>
          </w:p>
        </w:tc>
      </w:tr>
      <w:tr w:rsidR="00661F61" w:rsidRPr="0095492E" w14:paraId="0B649D23" w14:textId="77777777">
        <w:tc>
          <w:tcPr>
            <w:tcW w:w="5227" w:type="dxa"/>
            <w:vAlign w:val="center"/>
          </w:tcPr>
          <w:p w14:paraId="471B48C7" w14:textId="77777777" w:rsidR="00661F61" w:rsidRPr="004B3DF6" w:rsidRDefault="00661F61" w:rsidP="00A3453C">
            <w:pPr>
              <w:rPr>
                <w:sz w:val="20"/>
                <w:szCs w:val="20"/>
              </w:rPr>
            </w:pPr>
            <w:r>
              <w:rPr>
                <w:sz w:val="20"/>
                <w:szCs w:val="20"/>
              </w:rPr>
              <w:t>06</w:t>
            </w:r>
            <w:r w:rsidRPr="004B3DF6">
              <w:rPr>
                <w:sz w:val="20"/>
                <w:szCs w:val="20"/>
              </w:rPr>
              <w:t>05 «</w:t>
            </w:r>
            <w:r w:rsidRPr="00E0083E">
              <w:rPr>
                <w:sz w:val="20"/>
                <w:szCs w:val="20"/>
              </w:rPr>
              <w:t>Другие вопросы в области охраны окружающей среды</w:t>
            </w:r>
            <w:r>
              <w:rPr>
                <w:sz w:val="20"/>
                <w:szCs w:val="20"/>
              </w:rPr>
              <w:t>»</w:t>
            </w:r>
          </w:p>
        </w:tc>
        <w:tc>
          <w:tcPr>
            <w:tcW w:w="1577" w:type="dxa"/>
            <w:vAlign w:val="center"/>
          </w:tcPr>
          <w:p w14:paraId="7CC3DED8" w14:textId="77777777" w:rsidR="00661F61" w:rsidRPr="00184F20" w:rsidRDefault="00661F61" w:rsidP="00A3453C">
            <w:pPr>
              <w:jc w:val="center"/>
              <w:rPr>
                <w:sz w:val="20"/>
                <w:szCs w:val="20"/>
              </w:rPr>
            </w:pPr>
            <w:r>
              <w:rPr>
                <w:sz w:val="20"/>
                <w:szCs w:val="20"/>
              </w:rPr>
              <w:t>105,8</w:t>
            </w:r>
          </w:p>
        </w:tc>
        <w:tc>
          <w:tcPr>
            <w:tcW w:w="1421" w:type="dxa"/>
            <w:vAlign w:val="center"/>
          </w:tcPr>
          <w:p w14:paraId="0148FB89" w14:textId="77777777" w:rsidR="00661F61" w:rsidRPr="00E209E1" w:rsidRDefault="00661F61" w:rsidP="00A3453C">
            <w:pPr>
              <w:jc w:val="center"/>
              <w:rPr>
                <w:color w:val="FF0000"/>
                <w:sz w:val="20"/>
                <w:szCs w:val="20"/>
              </w:rPr>
            </w:pPr>
            <w:r w:rsidRPr="00D52D9B">
              <w:rPr>
                <w:sz w:val="20"/>
                <w:szCs w:val="20"/>
              </w:rPr>
              <w:t>82,6</w:t>
            </w:r>
          </w:p>
        </w:tc>
        <w:tc>
          <w:tcPr>
            <w:tcW w:w="1398" w:type="dxa"/>
            <w:vAlign w:val="center"/>
          </w:tcPr>
          <w:p w14:paraId="67E65C02" w14:textId="77777777" w:rsidR="00661F61" w:rsidRPr="00D52D9B" w:rsidRDefault="00661F61" w:rsidP="00A3453C">
            <w:pPr>
              <w:jc w:val="center"/>
              <w:rPr>
                <w:sz w:val="20"/>
                <w:szCs w:val="20"/>
              </w:rPr>
            </w:pPr>
            <w:r w:rsidRPr="00D52D9B">
              <w:rPr>
                <w:sz w:val="20"/>
                <w:szCs w:val="20"/>
              </w:rPr>
              <w:t>23,2</w:t>
            </w:r>
          </w:p>
        </w:tc>
      </w:tr>
      <w:tr w:rsidR="00661F61" w:rsidRPr="0095492E" w14:paraId="0B217254" w14:textId="77777777">
        <w:trPr>
          <w:trHeight w:val="263"/>
        </w:trPr>
        <w:tc>
          <w:tcPr>
            <w:tcW w:w="5227" w:type="dxa"/>
            <w:vAlign w:val="center"/>
          </w:tcPr>
          <w:p w14:paraId="2DECEF94" w14:textId="77777777" w:rsidR="00661F61" w:rsidRPr="004B3DF6" w:rsidRDefault="00661F61" w:rsidP="00A3453C">
            <w:pPr>
              <w:jc w:val="center"/>
              <w:rPr>
                <w:b/>
                <w:bCs/>
              </w:rPr>
            </w:pPr>
            <w:r w:rsidRPr="004B3DF6">
              <w:rPr>
                <w:b/>
                <w:bCs/>
              </w:rPr>
              <w:t>Итого:</w:t>
            </w:r>
          </w:p>
        </w:tc>
        <w:tc>
          <w:tcPr>
            <w:tcW w:w="1577" w:type="dxa"/>
            <w:vAlign w:val="center"/>
          </w:tcPr>
          <w:p w14:paraId="75AFCC84" w14:textId="77777777" w:rsidR="00661F61" w:rsidRPr="0095492E" w:rsidRDefault="00661F61" w:rsidP="00A3453C">
            <w:pPr>
              <w:jc w:val="center"/>
              <w:rPr>
                <w:b/>
                <w:bCs/>
                <w:color w:val="FF0000"/>
              </w:rPr>
            </w:pPr>
            <w:r>
              <w:rPr>
                <w:b/>
                <w:bCs/>
              </w:rPr>
              <w:t>106,8</w:t>
            </w:r>
          </w:p>
        </w:tc>
        <w:tc>
          <w:tcPr>
            <w:tcW w:w="1421" w:type="dxa"/>
            <w:vAlign w:val="center"/>
          </w:tcPr>
          <w:p w14:paraId="7445D64A" w14:textId="77777777" w:rsidR="00661F61" w:rsidRPr="0095492E" w:rsidRDefault="00661F61" w:rsidP="00A3453C">
            <w:pPr>
              <w:jc w:val="center"/>
              <w:rPr>
                <w:b/>
                <w:bCs/>
                <w:color w:val="FF0000"/>
              </w:rPr>
            </w:pPr>
            <w:r>
              <w:rPr>
                <w:b/>
                <w:bCs/>
              </w:rPr>
              <w:t>82,7</w:t>
            </w:r>
          </w:p>
        </w:tc>
        <w:tc>
          <w:tcPr>
            <w:tcW w:w="1398" w:type="dxa"/>
            <w:vAlign w:val="center"/>
          </w:tcPr>
          <w:p w14:paraId="363ADC47" w14:textId="77777777" w:rsidR="00661F61" w:rsidRPr="00D52D9B" w:rsidRDefault="00661F61" w:rsidP="00A3453C">
            <w:pPr>
              <w:jc w:val="center"/>
              <w:rPr>
                <w:b/>
                <w:bCs/>
              </w:rPr>
            </w:pPr>
            <w:r w:rsidRPr="00D52D9B">
              <w:rPr>
                <w:b/>
                <w:bCs/>
              </w:rPr>
              <w:t>23,2</w:t>
            </w:r>
          </w:p>
        </w:tc>
      </w:tr>
    </w:tbl>
    <w:p w14:paraId="1D2BAE86" w14:textId="77777777" w:rsidR="00661F61" w:rsidRPr="0095492E" w:rsidRDefault="00661F61" w:rsidP="00A3453C">
      <w:pPr>
        <w:spacing w:line="360" w:lineRule="auto"/>
        <w:ind w:left="20" w:firstLine="700"/>
        <w:jc w:val="both"/>
        <w:rPr>
          <w:color w:val="FF0000"/>
          <w:sz w:val="27"/>
          <w:szCs w:val="27"/>
          <w:highlight w:val="yellow"/>
        </w:rPr>
      </w:pPr>
    </w:p>
    <w:p w14:paraId="2FD31263" w14:textId="77777777" w:rsidR="00661F61" w:rsidRDefault="00661F61" w:rsidP="000A6E3E">
      <w:pPr>
        <w:spacing w:line="360" w:lineRule="auto"/>
        <w:ind w:firstLine="720"/>
        <w:jc w:val="center"/>
        <w:rPr>
          <w:b/>
          <w:bCs/>
          <w:sz w:val="28"/>
          <w:szCs w:val="28"/>
        </w:rPr>
      </w:pPr>
      <w:r>
        <w:rPr>
          <w:b/>
          <w:bCs/>
          <w:sz w:val="28"/>
          <w:szCs w:val="28"/>
        </w:rPr>
        <w:t xml:space="preserve">6. </w:t>
      </w:r>
      <w:r w:rsidRPr="00A538D3">
        <w:rPr>
          <w:b/>
          <w:bCs/>
          <w:sz w:val="28"/>
          <w:szCs w:val="28"/>
        </w:rPr>
        <w:t xml:space="preserve">Исполнение государственных программ Липецкой области </w:t>
      </w:r>
    </w:p>
    <w:p w14:paraId="4F753349" w14:textId="77777777" w:rsidR="00661F61" w:rsidRPr="00A538D3" w:rsidRDefault="00661F61" w:rsidP="00A538D3">
      <w:pPr>
        <w:spacing w:line="360" w:lineRule="auto"/>
        <w:ind w:firstLine="720"/>
        <w:jc w:val="both"/>
        <w:rPr>
          <w:sz w:val="28"/>
          <w:szCs w:val="28"/>
        </w:rPr>
      </w:pPr>
      <w:r w:rsidRPr="00A538D3">
        <w:rPr>
          <w:sz w:val="28"/>
          <w:szCs w:val="28"/>
        </w:rPr>
        <w:t>На территории Липецкой области в 2020 году осуществлялась реализация 21 государственной программы области.</w:t>
      </w:r>
    </w:p>
    <w:p w14:paraId="5E3D50C2" w14:textId="77777777" w:rsidR="00661F61" w:rsidRPr="00A538D3" w:rsidRDefault="00661F61" w:rsidP="00A538D3">
      <w:pPr>
        <w:spacing w:line="360" w:lineRule="auto"/>
        <w:ind w:firstLine="720"/>
        <w:jc w:val="both"/>
        <w:rPr>
          <w:sz w:val="28"/>
          <w:szCs w:val="28"/>
        </w:rPr>
      </w:pPr>
      <w:r w:rsidRPr="00A538D3">
        <w:rPr>
          <w:sz w:val="28"/>
          <w:szCs w:val="28"/>
        </w:rPr>
        <w:t>Общая сумма расходов на реализацию государственных программ Липецкой области в 2020 году за счет всех источников финансирования составила 99 241,4 млн</w:t>
      </w:r>
      <w:r>
        <w:rPr>
          <w:sz w:val="28"/>
          <w:szCs w:val="28"/>
        </w:rPr>
        <w:t>.</w:t>
      </w:r>
      <w:r w:rsidRPr="00A538D3">
        <w:rPr>
          <w:sz w:val="28"/>
          <w:szCs w:val="28"/>
        </w:rPr>
        <w:t xml:space="preserve"> руб.</w:t>
      </w:r>
    </w:p>
    <w:p w14:paraId="71500920" w14:textId="77777777" w:rsidR="00661F61" w:rsidRPr="00A538D3" w:rsidRDefault="00661F61" w:rsidP="00A538D3">
      <w:pPr>
        <w:spacing w:line="360" w:lineRule="auto"/>
        <w:ind w:firstLine="720"/>
        <w:jc w:val="both"/>
        <w:rPr>
          <w:sz w:val="28"/>
          <w:szCs w:val="28"/>
        </w:rPr>
      </w:pPr>
      <w:r w:rsidRPr="00A538D3">
        <w:rPr>
          <w:sz w:val="28"/>
          <w:szCs w:val="28"/>
        </w:rPr>
        <w:t>Из них основная доля 54 % - средства областного бюджета (53 085,7 млн</w:t>
      </w:r>
      <w:r>
        <w:rPr>
          <w:sz w:val="28"/>
          <w:szCs w:val="28"/>
        </w:rPr>
        <w:t>.</w:t>
      </w:r>
      <w:r w:rsidRPr="00A538D3">
        <w:rPr>
          <w:sz w:val="28"/>
          <w:szCs w:val="28"/>
        </w:rPr>
        <w:t xml:space="preserve"> руб.); 17 % - средства федерального бюджета (17 012,5 млн</w:t>
      </w:r>
      <w:r>
        <w:rPr>
          <w:sz w:val="28"/>
          <w:szCs w:val="28"/>
        </w:rPr>
        <w:t>.</w:t>
      </w:r>
      <w:r w:rsidRPr="00A538D3">
        <w:rPr>
          <w:sz w:val="28"/>
          <w:szCs w:val="28"/>
        </w:rPr>
        <w:t xml:space="preserve"> руб.); 16 % - средства внебюджетных источников (15 667,6 млн</w:t>
      </w:r>
      <w:r>
        <w:rPr>
          <w:sz w:val="28"/>
          <w:szCs w:val="28"/>
        </w:rPr>
        <w:t>.</w:t>
      </w:r>
      <w:r w:rsidRPr="00A538D3">
        <w:rPr>
          <w:sz w:val="28"/>
          <w:szCs w:val="28"/>
        </w:rPr>
        <w:t xml:space="preserve"> руб.); 13 % - средства внебюджетных фондов и государственных корпораций (13 211,7 млн</w:t>
      </w:r>
      <w:r>
        <w:rPr>
          <w:sz w:val="28"/>
          <w:szCs w:val="28"/>
        </w:rPr>
        <w:t>.</w:t>
      </w:r>
      <w:r w:rsidRPr="00A538D3">
        <w:rPr>
          <w:sz w:val="28"/>
          <w:szCs w:val="28"/>
        </w:rPr>
        <w:t xml:space="preserve"> руб.); 0,3 % - средства местных бюджетов (263,9 млн</w:t>
      </w:r>
      <w:r>
        <w:rPr>
          <w:sz w:val="28"/>
          <w:szCs w:val="28"/>
        </w:rPr>
        <w:t>.</w:t>
      </w:r>
      <w:r w:rsidRPr="00A538D3">
        <w:rPr>
          <w:sz w:val="28"/>
          <w:szCs w:val="28"/>
        </w:rPr>
        <w:t xml:space="preserve"> руб.).</w:t>
      </w:r>
    </w:p>
    <w:p w14:paraId="267B0AFC" w14:textId="77777777" w:rsidR="00661F61" w:rsidRPr="00A538D3" w:rsidRDefault="00661F61" w:rsidP="00A538D3">
      <w:pPr>
        <w:spacing w:line="360" w:lineRule="auto"/>
        <w:ind w:firstLine="720"/>
        <w:jc w:val="both"/>
        <w:rPr>
          <w:sz w:val="28"/>
          <w:szCs w:val="28"/>
        </w:rPr>
      </w:pPr>
      <w:r w:rsidRPr="00A538D3">
        <w:rPr>
          <w:sz w:val="28"/>
          <w:szCs w:val="28"/>
        </w:rPr>
        <w:t xml:space="preserve">В 2020 году около 90 % от общей суммы ассигнований областного бюджета, предусмотренных на реализацию государственных программ, пришлось на 7 </w:t>
      </w:r>
      <w:r>
        <w:rPr>
          <w:sz w:val="28"/>
          <w:szCs w:val="28"/>
        </w:rPr>
        <w:t>государственных программ</w:t>
      </w:r>
      <w:r w:rsidRPr="00A538D3">
        <w:rPr>
          <w:sz w:val="28"/>
          <w:szCs w:val="28"/>
        </w:rPr>
        <w:t>:</w:t>
      </w:r>
    </w:p>
    <w:p w14:paraId="596130D9" w14:textId="77777777" w:rsidR="00661F61" w:rsidRPr="00A538D3" w:rsidRDefault="00661F61" w:rsidP="00A538D3">
      <w:pPr>
        <w:spacing w:line="360" w:lineRule="auto"/>
        <w:ind w:firstLine="720"/>
        <w:jc w:val="both"/>
        <w:rPr>
          <w:sz w:val="28"/>
          <w:szCs w:val="28"/>
        </w:rPr>
      </w:pPr>
      <w:r w:rsidRPr="00A538D3">
        <w:rPr>
          <w:sz w:val="28"/>
          <w:szCs w:val="28"/>
        </w:rPr>
        <w:t>-</w:t>
      </w:r>
      <w:r w:rsidRPr="00A538D3">
        <w:rPr>
          <w:sz w:val="28"/>
          <w:szCs w:val="28"/>
        </w:rPr>
        <w:tab/>
        <w:t>«Развитие образования Липецкой области» (24,9 %);</w:t>
      </w:r>
    </w:p>
    <w:p w14:paraId="009BE3BB" w14:textId="77777777" w:rsidR="00661F61" w:rsidRPr="00A538D3" w:rsidRDefault="00661F61" w:rsidP="00A538D3">
      <w:pPr>
        <w:spacing w:line="360" w:lineRule="auto"/>
        <w:ind w:firstLine="720"/>
        <w:jc w:val="both"/>
        <w:rPr>
          <w:sz w:val="28"/>
          <w:szCs w:val="28"/>
        </w:rPr>
      </w:pPr>
      <w:r w:rsidRPr="00A538D3">
        <w:rPr>
          <w:sz w:val="28"/>
          <w:szCs w:val="28"/>
        </w:rPr>
        <w:t>-</w:t>
      </w:r>
      <w:r w:rsidRPr="00A538D3">
        <w:rPr>
          <w:sz w:val="28"/>
          <w:szCs w:val="28"/>
        </w:rPr>
        <w:tab/>
        <w:t>«Развитие здравоохранения Липецкой области» (20,9 %);</w:t>
      </w:r>
    </w:p>
    <w:p w14:paraId="777C29D0" w14:textId="77777777" w:rsidR="00661F61" w:rsidRPr="00A538D3" w:rsidRDefault="00661F61" w:rsidP="00A538D3">
      <w:pPr>
        <w:spacing w:line="360" w:lineRule="auto"/>
        <w:ind w:firstLine="720"/>
        <w:jc w:val="both"/>
        <w:rPr>
          <w:sz w:val="28"/>
          <w:szCs w:val="28"/>
        </w:rPr>
      </w:pPr>
      <w:r w:rsidRPr="00A538D3">
        <w:rPr>
          <w:sz w:val="28"/>
          <w:szCs w:val="28"/>
        </w:rPr>
        <w:t>-</w:t>
      </w:r>
      <w:r w:rsidRPr="00A538D3">
        <w:rPr>
          <w:sz w:val="28"/>
          <w:szCs w:val="28"/>
        </w:rPr>
        <w:tab/>
        <w:t>«Социальная поддержка граждан, реализация семейно-демографической политики Липецкой области» (14,1 %);</w:t>
      </w:r>
      <w:r w:rsidRPr="00A538D3">
        <w:rPr>
          <w:sz w:val="28"/>
          <w:szCs w:val="28"/>
        </w:rPr>
        <w:t> </w:t>
      </w:r>
    </w:p>
    <w:p w14:paraId="715D0932" w14:textId="77777777" w:rsidR="00661F61" w:rsidRPr="00A538D3" w:rsidRDefault="00661F61" w:rsidP="00A538D3">
      <w:pPr>
        <w:spacing w:line="360" w:lineRule="auto"/>
        <w:ind w:firstLine="720"/>
        <w:jc w:val="both"/>
        <w:rPr>
          <w:sz w:val="28"/>
          <w:szCs w:val="28"/>
        </w:rPr>
      </w:pPr>
      <w:r w:rsidRPr="00A538D3">
        <w:rPr>
          <w:sz w:val="28"/>
          <w:szCs w:val="28"/>
        </w:rPr>
        <w:t>-</w:t>
      </w:r>
      <w:r w:rsidRPr="00A538D3">
        <w:rPr>
          <w:sz w:val="28"/>
          <w:szCs w:val="28"/>
        </w:rPr>
        <w:tab/>
        <w:t>«Развитие транспортной системы Липецкой области» (13,0 %);</w:t>
      </w:r>
    </w:p>
    <w:p w14:paraId="1936B97B" w14:textId="77777777" w:rsidR="00661F61" w:rsidRPr="00A538D3" w:rsidRDefault="00661F61" w:rsidP="00A538D3">
      <w:pPr>
        <w:spacing w:line="360" w:lineRule="auto"/>
        <w:ind w:firstLine="720"/>
        <w:jc w:val="both"/>
        <w:rPr>
          <w:sz w:val="28"/>
          <w:szCs w:val="28"/>
        </w:rPr>
      </w:pPr>
      <w:r w:rsidRPr="00A538D3">
        <w:rPr>
          <w:sz w:val="28"/>
          <w:szCs w:val="28"/>
        </w:rPr>
        <w:t>-</w:t>
      </w:r>
      <w:r w:rsidRPr="00A538D3">
        <w:rPr>
          <w:sz w:val="28"/>
          <w:szCs w:val="28"/>
        </w:rPr>
        <w:tab/>
        <w:t>«Управление государственными финансами и государственным долгом Липецкой области» (7,9 %);</w:t>
      </w:r>
    </w:p>
    <w:p w14:paraId="63764FF7" w14:textId="77777777" w:rsidR="00661F61" w:rsidRPr="00A538D3" w:rsidRDefault="00661F61" w:rsidP="00A538D3">
      <w:pPr>
        <w:spacing w:line="360" w:lineRule="auto"/>
        <w:ind w:firstLine="720"/>
        <w:jc w:val="both"/>
        <w:rPr>
          <w:sz w:val="28"/>
          <w:szCs w:val="28"/>
        </w:rPr>
      </w:pPr>
      <w:r w:rsidRPr="00A538D3">
        <w:rPr>
          <w:sz w:val="28"/>
          <w:szCs w:val="28"/>
        </w:rPr>
        <w:t>-</w:t>
      </w:r>
      <w:r w:rsidRPr="00A538D3">
        <w:rPr>
          <w:sz w:val="28"/>
          <w:szCs w:val="28"/>
        </w:rPr>
        <w:tab/>
        <w:t>«Обеспечение населения Липецкой области качественным жильем, социальной инфраструктурой и услугами ЖКХ» (4,3 %);</w:t>
      </w:r>
    </w:p>
    <w:p w14:paraId="4CE69DFB" w14:textId="77777777" w:rsidR="00661F61" w:rsidRDefault="00661F61" w:rsidP="00A538D3">
      <w:pPr>
        <w:spacing w:line="360" w:lineRule="auto"/>
        <w:ind w:firstLine="720"/>
        <w:jc w:val="both"/>
        <w:rPr>
          <w:sz w:val="28"/>
          <w:szCs w:val="28"/>
        </w:rPr>
      </w:pPr>
      <w:r w:rsidRPr="00A538D3">
        <w:rPr>
          <w:sz w:val="28"/>
          <w:szCs w:val="28"/>
        </w:rPr>
        <w:t>-</w:t>
      </w:r>
      <w:r w:rsidRPr="00A538D3">
        <w:rPr>
          <w:sz w:val="28"/>
          <w:szCs w:val="28"/>
        </w:rPr>
        <w:tab/>
        <w:t>«Развитие сельского хозяйства и регулирование рынков сельскохозяйственной продукции, сырья и продовольствия» (2,3 %).</w:t>
      </w:r>
    </w:p>
    <w:p w14:paraId="46478B90" w14:textId="77777777" w:rsidR="00661F61" w:rsidRDefault="00661F61" w:rsidP="00A538D3">
      <w:pPr>
        <w:spacing w:line="360" w:lineRule="auto"/>
        <w:ind w:firstLine="720"/>
        <w:jc w:val="both"/>
        <w:rPr>
          <w:sz w:val="28"/>
          <w:szCs w:val="28"/>
        </w:rPr>
      </w:pPr>
      <w:r w:rsidRPr="0068724E">
        <w:rPr>
          <w:sz w:val="28"/>
          <w:szCs w:val="28"/>
        </w:rPr>
        <w:t xml:space="preserve">В рамках государственных программ осуществлялось строительство объектов социальной, транспортной, инженерной, коммунальной инфраструктуры, в том числе в рамках реализации </w:t>
      </w:r>
      <w:r>
        <w:rPr>
          <w:sz w:val="28"/>
          <w:szCs w:val="28"/>
        </w:rPr>
        <w:t xml:space="preserve">региональных составляющих </w:t>
      </w:r>
      <w:r w:rsidRPr="0068724E">
        <w:rPr>
          <w:sz w:val="28"/>
          <w:szCs w:val="28"/>
        </w:rPr>
        <w:t>национальных проектов, реализовывались инвестиционные проекты с государственной поддержкой.</w:t>
      </w:r>
    </w:p>
    <w:p w14:paraId="41C1E3F0" w14:textId="77777777" w:rsidR="00661F61" w:rsidRDefault="00661F61" w:rsidP="00A538D3">
      <w:pPr>
        <w:spacing w:line="360" w:lineRule="auto"/>
        <w:ind w:firstLine="720"/>
        <w:jc w:val="both"/>
        <w:rPr>
          <w:sz w:val="28"/>
          <w:szCs w:val="28"/>
        </w:rPr>
      </w:pPr>
    </w:p>
    <w:p w14:paraId="465232BF" w14:textId="77777777" w:rsidR="00661F61" w:rsidRDefault="00661F61" w:rsidP="0068724E">
      <w:pPr>
        <w:spacing w:line="360" w:lineRule="auto"/>
        <w:ind w:firstLine="720"/>
        <w:jc w:val="both"/>
        <w:rPr>
          <w:i/>
          <w:iCs/>
          <w:sz w:val="28"/>
          <w:szCs w:val="28"/>
        </w:rPr>
      </w:pPr>
      <w:r w:rsidRPr="0068724E">
        <w:rPr>
          <w:i/>
          <w:iCs/>
          <w:sz w:val="28"/>
          <w:szCs w:val="28"/>
        </w:rPr>
        <w:t>Финансирование государственных программ Липецкой области в 2020</w:t>
      </w:r>
    </w:p>
    <w:tbl>
      <w:tblPr>
        <w:tblW w:w="0" w:type="auto"/>
        <w:jc w:val="center"/>
        <w:tblLayout w:type="fixed"/>
        <w:tblCellMar>
          <w:left w:w="28" w:type="dxa"/>
          <w:right w:w="28" w:type="dxa"/>
        </w:tblCellMar>
        <w:tblLook w:val="00A0" w:firstRow="1" w:lastRow="0" w:firstColumn="1" w:lastColumn="0" w:noHBand="0" w:noVBand="0"/>
      </w:tblPr>
      <w:tblGrid>
        <w:gridCol w:w="2296"/>
        <w:gridCol w:w="775"/>
        <w:gridCol w:w="693"/>
        <w:gridCol w:w="787"/>
        <w:gridCol w:w="770"/>
        <w:gridCol w:w="642"/>
        <w:gridCol w:w="914"/>
        <w:gridCol w:w="771"/>
        <w:gridCol w:w="624"/>
        <w:gridCol w:w="931"/>
      </w:tblGrid>
      <w:tr w:rsidR="002C2CBE" w:rsidRPr="002C2CBE" w14:paraId="4EBD8E0E" w14:textId="77777777" w:rsidTr="009B4DE2">
        <w:trPr>
          <w:trHeight w:val="780"/>
          <w:jc w:val="center"/>
        </w:trPr>
        <w:tc>
          <w:tcPr>
            <w:tcW w:w="2296" w:type="dxa"/>
            <w:tcBorders>
              <w:top w:val="single" w:sz="4" w:space="0" w:color="auto"/>
              <w:left w:val="single" w:sz="4" w:space="0" w:color="auto"/>
              <w:bottom w:val="single" w:sz="4" w:space="0" w:color="auto"/>
              <w:right w:val="single" w:sz="4" w:space="0" w:color="auto"/>
            </w:tcBorders>
            <w:noWrap/>
            <w:vAlign w:val="bottom"/>
          </w:tcPr>
          <w:p w14:paraId="5A71AAF1" w14:textId="77777777" w:rsidR="002C2CBE" w:rsidRPr="002C2CBE" w:rsidRDefault="002C2CBE" w:rsidP="002C2CBE">
            <w:pPr>
              <w:jc w:val="center"/>
              <w:rPr>
                <w:color w:val="000000"/>
                <w:sz w:val="20"/>
                <w:szCs w:val="20"/>
              </w:rPr>
            </w:pPr>
            <w:r w:rsidRPr="002C2CBE">
              <w:rPr>
                <w:color w:val="000000"/>
                <w:sz w:val="20"/>
                <w:szCs w:val="20"/>
              </w:rPr>
              <w:t xml:space="preserve">Наименование </w:t>
            </w:r>
            <w:r w:rsidRPr="002C2CBE">
              <w:rPr>
                <w:sz w:val="20"/>
                <w:szCs w:val="20"/>
              </w:rPr>
              <w:t>государственных программ</w:t>
            </w:r>
          </w:p>
        </w:tc>
        <w:tc>
          <w:tcPr>
            <w:tcW w:w="2255" w:type="dxa"/>
            <w:gridSpan w:val="3"/>
            <w:tcBorders>
              <w:top w:val="single" w:sz="4" w:space="0" w:color="auto"/>
              <w:left w:val="nil"/>
              <w:bottom w:val="single" w:sz="4" w:space="0" w:color="auto"/>
              <w:right w:val="single" w:sz="4" w:space="0" w:color="auto"/>
            </w:tcBorders>
            <w:vAlign w:val="center"/>
          </w:tcPr>
          <w:p w14:paraId="55B7CC6C" w14:textId="77777777" w:rsidR="002C2CBE" w:rsidRPr="002C2CBE" w:rsidRDefault="002C2CBE" w:rsidP="002C2CBE">
            <w:pPr>
              <w:jc w:val="center"/>
              <w:rPr>
                <w:color w:val="000000"/>
                <w:sz w:val="20"/>
                <w:szCs w:val="20"/>
              </w:rPr>
            </w:pPr>
            <w:r w:rsidRPr="002C2CBE">
              <w:rPr>
                <w:color w:val="000000"/>
                <w:sz w:val="20"/>
                <w:szCs w:val="20"/>
              </w:rPr>
              <w:t>Расходы за 2020 г. за счет средств областного бюджета (млн. руб.)</w:t>
            </w:r>
          </w:p>
        </w:tc>
        <w:tc>
          <w:tcPr>
            <w:tcW w:w="2326" w:type="dxa"/>
            <w:gridSpan w:val="3"/>
            <w:tcBorders>
              <w:top w:val="single" w:sz="4" w:space="0" w:color="auto"/>
              <w:left w:val="nil"/>
              <w:bottom w:val="single" w:sz="4" w:space="0" w:color="auto"/>
              <w:right w:val="single" w:sz="4" w:space="0" w:color="auto"/>
            </w:tcBorders>
            <w:vAlign w:val="center"/>
          </w:tcPr>
          <w:p w14:paraId="072A2228" w14:textId="77777777" w:rsidR="002C2CBE" w:rsidRPr="002C2CBE" w:rsidRDefault="002C2CBE" w:rsidP="002C2CBE">
            <w:pPr>
              <w:jc w:val="center"/>
              <w:rPr>
                <w:color w:val="000000"/>
                <w:sz w:val="20"/>
                <w:szCs w:val="20"/>
              </w:rPr>
            </w:pPr>
            <w:r w:rsidRPr="002C2CBE">
              <w:rPr>
                <w:color w:val="000000"/>
                <w:sz w:val="20"/>
                <w:szCs w:val="20"/>
              </w:rPr>
              <w:t>Расходы за 2020 г. за счет средств федерального бюджета (млн. руб.)</w:t>
            </w:r>
          </w:p>
        </w:tc>
        <w:tc>
          <w:tcPr>
            <w:tcW w:w="2326" w:type="dxa"/>
            <w:gridSpan w:val="3"/>
            <w:tcBorders>
              <w:top w:val="single" w:sz="4" w:space="0" w:color="auto"/>
              <w:left w:val="nil"/>
              <w:bottom w:val="single" w:sz="4" w:space="0" w:color="auto"/>
              <w:right w:val="single" w:sz="4" w:space="0" w:color="auto"/>
            </w:tcBorders>
          </w:tcPr>
          <w:p w14:paraId="766D009D" w14:textId="77777777" w:rsidR="002C2CBE" w:rsidRPr="002C2CBE" w:rsidRDefault="002C2CBE" w:rsidP="002C2CBE">
            <w:pPr>
              <w:jc w:val="center"/>
              <w:rPr>
                <w:color w:val="000000"/>
                <w:sz w:val="20"/>
                <w:szCs w:val="20"/>
              </w:rPr>
            </w:pPr>
            <w:r w:rsidRPr="002C2CBE">
              <w:rPr>
                <w:color w:val="000000"/>
                <w:sz w:val="20"/>
                <w:szCs w:val="20"/>
              </w:rPr>
              <w:t>Расходы областного и федерального бюджетов</w:t>
            </w:r>
          </w:p>
        </w:tc>
      </w:tr>
      <w:tr w:rsidR="002C2CBE" w:rsidRPr="002C2CBE" w14:paraId="41087033" w14:textId="77777777" w:rsidTr="009B4DE2">
        <w:trPr>
          <w:trHeight w:val="450"/>
          <w:jc w:val="center"/>
        </w:trPr>
        <w:tc>
          <w:tcPr>
            <w:tcW w:w="2296" w:type="dxa"/>
            <w:tcBorders>
              <w:top w:val="nil"/>
              <w:left w:val="single" w:sz="4" w:space="0" w:color="auto"/>
              <w:bottom w:val="single" w:sz="4" w:space="0" w:color="auto"/>
              <w:right w:val="single" w:sz="4" w:space="0" w:color="auto"/>
            </w:tcBorders>
            <w:noWrap/>
            <w:vAlign w:val="bottom"/>
          </w:tcPr>
          <w:p w14:paraId="58FF9536" w14:textId="77777777" w:rsidR="002C2CBE" w:rsidRPr="002C2CBE" w:rsidRDefault="002C2CBE" w:rsidP="002C2CBE">
            <w:pPr>
              <w:jc w:val="center"/>
              <w:rPr>
                <w:color w:val="000000"/>
              </w:rPr>
            </w:pPr>
          </w:p>
        </w:tc>
        <w:tc>
          <w:tcPr>
            <w:tcW w:w="775" w:type="dxa"/>
            <w:tcBorders>
              <w:top w:val="nil"/>
              <w:left w:val="nil"/>
              <w:bottom w:val="single" w:sz="4" w:space="0" w:color="auto"/>
              <w:right w:val="single" w:sz="4" w:space="0" w:color="auto"/>
            </w:tcBorders>
            <w:shd w:val="clear" w:color="000000" w:fill="FFFFFF"/>
            <w:vAlign w:val="center"/>
          </w:tcPr>
          <w:p w14:paraId="600C288F" w14:textId="77777777" w:rsidR="002C2CBE" w:rsidRPr="002C2CBE" w:rsidRDefault="002C2CBE" w:rsidP="002C2CBE">
            <w:pPr>
              <w:jc w:val="center"/>
              <w:rPr>
                <w:color w:val="000000"/>
                <w:sz w:val="17"/>
                <w:szCs w:val="17"/>
              </w:rPr>
            </w:pPr>
            <w:r w:rsidRPr="002C2CBE">
              <w:rPr>
                <w:color w:val="000000"/>
                <w:sz w:val="17"/>
                <w:szCs w:val="17"/>
              </w:rPr>
              <w:t>Годовой план</w:t>
            </w:r>
          </w:p>
        </w:tc>
        <w:tc>
          <w:tcPr>
            <w:tcW w:w="693" w:type="dxa"/>
            <w:tcBorders>
              <w:top w:val="nil"/>
              <w:left w:val="nil"/>
              <w:bottom w:val="single" w:sz="4" w:space="0" w:color="auto"/>
              <w:right w:val="single" w:sz="4" w:space="0" w:color="auto"/>
            </w:tcBorders>
            <w:shd w:val="clear" w:color="000000" w:fill="FFFFFF"/>
            <w:vAlign w:val="center"/>
          </w:tcPr>
          <w:p w14:paraId="4D7CDE06" w14:textId="77777777" w:rsidR="002C2CBE" w:rsidRPr="002C2CBE" w:rsidRDefault="002C2CBE" w:rsidP="002C2CBE">
            <w:pPr>
              <w:jc w:val="center"/>
              <w:rPr>
                <w:color w:val="000000"/>
                <w:sz w:val="17"/>
                <w:szCs w:val="17"/>
              </w:rPr>
            </w:pPr>
            <w:r w:rsidRPr="002C2CBE">
              <w:rPr>
                <w:color w:val="000000"/>
                <w:sz w:val="17"/>
                <w:szCs w:val="17"/>
              </w:rPr>
              <w:t>Факт</w:t>
            </w:r>
          </w:p>
        </w:tc>
        <w:tc>
          <w:tcPr>
            <w:tcW w:w="787" w:type="dxa"/>
            <w:tcBorders>
              <w:top w:val="nil"/>
              <w:left w:val="nil"/>
              <w:bottom w:val="single" w:sz="4" w:space="0" w:color="auto"/>
              <w:right w:val="single" w:sz="4" w:space="0" w:color="auto"/>
            </w:tcBorders>
            <w:shd w:val="clear" w:color="000000" w:fill="FFFFFF"/>
            <w:vAlign w:val="center"/>
          </w:tcPr>
          <w:p w14:paraId="4A5E717C" w14:textId="77777777" w:rsidR="002C2CBE" w:rsidRPr="002C2CBE" w:rsidRDefault="002C2CBE" w:rsidP="002C2CBE">
            <w:pPr>
              <w:jc w:val="center"/>
              <w:rPr>
                <w:color w:val="000000"/>
                <w:sz w:val="17"/>
                <w:szCs w:val="17"/>
              </w:rPr>
            </w:pPr>
            <w:r w:rsidRPr="002C2CBE">
              <w:rPr>
                <w:color w:val="000000"/>
                <w:sz w:val="17"/>
                <w:szCs w:val="17"/>
              </w:rPr>
              <w:t>% исполнения</w:t>
            </w:r>
          </w:p>
        </w:tc>
        <w:tc>
          <w:tcPr>
            <w:tcW w:w="770" w:type="dxa"/>
            <w:tcBorders>
              <w:top w:val="nil"/>
              <w:left w:val="nil"/>
              <w:bottom w:val="single" w:sz="4" w:space="0" w:color="auto"/>
              <w:right w:val="single" w:sz="4" w:space="0" w:color="auto"/>
            </w:tcBorders>
            <w:shd w:val="clear" w:color="000000" w:fill="FFFFFF"/>
            <w:vAlign w:val="center"/>
          </w:tcPr>
          <w:p w14:paraId="24346BB4" w14:textId="77777777" w:rsidR="002C2CBE" w:rsidRPr="002C2CBE" w:rsidRDefault="002C2CBE" w:rsidP="002C2CBE">
            <w:pPr>
              <w:jc w:val="center"/>
              <w:rPr>
                <w:color w:val="000000"/>
                <w:sz w:val="17"/>
                <w:szCs w:val="17"/>
              </w:rPr>
            </w:pPr>
            <w:r w:rsidRPr="002C2CBE">
              <w:rPr>
                <w:color w:val="000000"/>
                <w:sz w:val="17"/>
                <w:szCs w:val="17"/>
              </w:rPr>
              <w:t>Годовой план</w:t>
            </w:r>
          </w:p>
        </w:tc>
        <w:tc>
          <w:tcPr>
            <w:tcW w:w="642" w:type="dxa"/>
            <w:tcBorders>
              <w:top w:val="nil"/>
              <w:left w:val="nil"/>
              <w:bottom w:val="single" w:sz="4" w:space="0" w:color="auto"/>
              <w:right w:val="single" w:sz="4" w:space="0" w:color="auto"/>
            </w:tcBorders>
            <w:shd w:val="clear" w:color="000000" w:fill="FFFFFF"/>
            <w:vAlign w:val="center"/>
          </w:tcPr>
          <w:p w14:paraId="0A14A113" w14:textId="77777777" w:rsidR="002C2CBE" w:rsidRPr="002C2CBE" w:rsidRDefault="002C2CBE" w:rsidP="002C2CBE">
            <w:pPr>
              <w:jc w:val="center"/>
              <w:rPr>
                <w:color w:val="000000"/>
                <w:sz w:val="17"/>
                <w:szCs w:val="17"/>
              </w:rPr>
            </w:pPr>
            <w:r w:rsidRPr="002C2CBE">
              <w:rPr>
                <w:color w:val="000000"/>
                <w:sz w:val="17"/>
                <w:szCs w:val="17"/>
              </w:rPr>
              <w:t>Факт</w:t>
            </w:r>
          </w:p>
        </w:tc>
        <w:tc>
          <w:tcPr>
            <w:tcW w:w="914" w:type="dxa"/>
            <w:tcBorders>
              <w:top w:val="nil"/>
              <w:left w:val="nil"/>
              <w:bottom w:val="single" w:sz="4" w:space="0" w:color="auto"/>
              <w:right w:val="single" w:sz="4" w:space="0" w:color="auto"/>
            </w:tcBorders>
            <w:shd w:val="clear" w:color="000000" w:fill="FFFFFF"/>
            <w:vAlign w:val="center"/>
          </w:tcPr>
          <w:p w14:paraId="547410B8" w14:textId="77777777" w:rsidR="002C2CBE" w:rsidRPr="002C2CBE" w:rsidRDefault="002C2CBE" w:rsidP="002C2CBE">
            <w:pPr>
              <w:jc w:val="center"/>
              <w:rPr>
                <w:color w:val="000000"/>
                <w:sz w:val="17"/>
                <w:szCs w:val="17"/>
              </w:rPr>
            </w:pPr>
            <w:r w:rsidRPr="002C2CBE">
              <w:rPr>
                <w:color w:val="000000"/>
                <w:sz w:val="17"/>
                <w:szCs w:val="17"/>
              </w:rPr>
              <w:t>% исполнения</w:t>
            </w:r>
          </w:p>
        </w:tc>
        <w:tc>
          <w:tcPr>
            <w:tcW w:w="771" w:type="dxa"/>
            <w:tcBorders>
              <w:top w:val="nil"/>
              <w:left w:val="nil"/>
              <w:bottom w:val="single" w:sz="4" w:space="0" w:color="auto"/>
              <w:right w:val="single" w:sz="4" w:space="0" w:color="auto"/>
            </w:tcBorders>
            <w:shd w:val="clear" w:color="000000" w:fill="FFFFFF"/>
            <w:vAlign w:val="center"/>
          </w:tcPr>
          <w:p w14:paraId="03B2533D" w14:textId="77777777" w:rsidR="002C2CBE" w:rsidRPr="002C2CBE" w:rsidRDefault="002C2CBE" w:rsidP="002C2CBE">
            <w:pPr>
              <w:spacing w:after="160" w:line="259" w:lineRule="auto"/>
              <w:jc w:val="center"/>
              <w:rPr>
                <w:rFonts w:eastAsia="Calibri"/>
                <w:color w:val="000000"/>
                <w:sz w:val="16"/>
                <w:szCs w:val="16"/>
                <w:lang w:eastAsia="en-US"/>
              </w:rPr>
            </w:pPr>
            <w:r w:rsidRPr="002C2CBE">
              <w:rPr>
                <w:rFonts w:eastAsia="Calibri"/>
                <w:color w:val="000000"/>
                <w:sz w:val="16"/>
                <w:szCs w:val="16"/>
                <w:lang w:eastAsia="en-US"/>
              </w:rPr>
              <w:t>Годовой план</w:t>
            </w:r>
          </w:p>
        </w:tc>
        <w:tc>
          <w:tcPr>
            <w:tcW w:w="624" w:type="dxa"/>
            <w:tcBorders>
              <w:top w:val="nil"/>
              <w:left w:val="nil"/>
              <w:bottom w:val="single" w:sz="4" w:space="0" w:color="auto"/>
              <w:right w:val="single" w:sz="4" w:space="0" w:color="auto"/>
            </w:tcBorders>
            <w:shd w:val="clear" w:color="000000" w:fill="FFFFFF"/>
            <w:vAlign w:val="center"/>
          </w:tcPr>
          <w:p w14:paraId="6B301051" w14:textId="77777777" w:rsidR="002C2CBE" w:rsidRPr="002C2CBE" w:rsidRDefault="002C2CBE" w:rsidP="002C2CBE">
            <w:pPr>
              <w:spacing w:after="160" w:line="259" w:lineRule="auto"/>
              <w:jc w:val="center"/>
              <w:rPr>
                <w:rFonts w:eastAsia="Calibri"/>
                <w:color w:val="000000"/>
                <w:sz w:val="16"/>
                <w:szCs w:val="16"/>
                <w:lang w:eastAsia="en-US"/>
              </w:rPr>
            </w:pPr>
            <w:r w:rsidRPr="002C2CBE">
              <w:rPr>
                <w:rFonts w:eastAsia="Calibri"/>
                <w:color w:val="000000"/>
                <w:sz w:val="16"/>
                <w:szCs w:val="16"/>
                <w:lang w:eastAsia="en-US"/>
              </w:rPr>
              <w:t>Факт</w:t>
            </w:r>
          </w:p>
        </w:tc>
        <w:tc>
          <w:tcPr>
            <w:tcW w:w="931" w:type="dxa"/>
            <w:tcBorders>
              <w:top w:val="nil"/>
              <w:left w:val="nil"/>
              <w:bottom w:val="single" w:sz="4" w:space="0" w:color="auto"/>
              <w:right w:val="single" w:sz="4" w:space="0" w:color="auto"/>
            </w:tcBorders>
            <w:shd w:val="clear" w:color="000000" w:fill="FFFFFF"/>
            <w:vAlign w:val="center"/>
          </w:tcPr>
          <w:p w14:paraId="2DEEE65E" w14:textId="77777777" w:rsidR="002C2CBE" w:rsidRPr="002C2CBE" w:rsidRDefault="002C2CBE" w:rsidP="002C2CBE">
            <w:pPr>
              <w:spacing w:after="160" w:line="259" w:lineRule="auto"/>
              <w:jc w:val="center"/>
              <w:rPr>
                <w:rFonts w:eastAsia="Calibri"/>
                <w:color w:val="000000"/>
                <w:sz w:val="16"/>
                <w:szCs w:val="16"/>
                <w:lang w:eastAsia="en-US"/>
              </w:rPr>
            </w:pPr>
            <w:r w:rsidRPr="002C2CBE">
              <w:rPr>
                <w:rFonts w:eastAsia="Calibri"/>
                <w:color w:val="000000"/>
                <w:sz w:val="16"/>
                <w:szCs w:val="16"/>
                <w:lang w:eastAsia="en-US"/>
              </w:rPr>
              <w:t>% исполнения</w:t>
            </w:r>
          </w:p>
        </w:tc>
      </w:tr>
      <w:tr w:rsidR="002C2CBE" w:rsidRPr="002C2CBE" w14:paraId="4035737D" w14:textId="77777777" w:rsidTr="009B4DE2">
        <w:trPr>
          <w:trHeight w:val="300"/>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7BC53C60" w14:textId="77777777" w:rsidR="002C2CBE" w:rsidRPr="002C2CBE" w:rsidRDefault="002C2CBE" w:rsidP="002C2CBE">
            <w:pPr>
              <w:jc w:val="center"/>
              <w:rPr>
                <w:b/>
                <w:bCs/>
                <w:color w:val="000000"/>
                <w:sz w:val="13"/>
                <w:szCs w:val="13"/>
              </w:rPr>
            </w:pPr>
            <w:r w:rsidRPr="002C2CBE">
              <w:rPr>
                <w:b/>
                <w:bCs/>
                <w:color w:val="000000"/>
                <w:sz w:val="18"/>
                <w:szCs w:val="18"/>
              </w:rPr>
              <w:t>В целом по всем программам</w:t>
            </w:r>
          </w:p>
        </w:tc>
        <w:tc>
          <w:tcPr>
            <w:tcW w:w="775" w:type="dxa"/>
            <w:tcBorders>
              <w:top w:val="nil"/>
              <w:left w:val="nil"/>
              <w:bottom w:val="single" w:sz="4" w:space="0" w:color="auto"/>
              <w:right w:val="single" w:sz="4" w:space="0" w:color="auto"/>
            </w:tcBorders>
            <w:shd w:val="clear" w:color="000000" w:fill="FFFFFF"/>
            <w:vAlign w:val="center"/>
          </w:tcPr>
          <w:p w14:paraId="58AA25A3" w14:textId="77777777" w:rsidR="002C2CBE" w:rsidRPr="002C2CBE" w:rsidRDefault="002C2CBE" w:rsidP="002C2CBE">
            <w:pPr>
              <w:jc w:val="center"/>
              <w:rPr>
                <w:b/>
                <w:bCs/>
                <w:color w:val="000000"/>
                <w:sz w:val="16"/>
                <w:szCs w:val="16"/>
              </w:rPr>
            </w:pPr>
            <w:r w:rsidRPr="002C2CBE">
              <w:rPr>
                <w:b/>
                <w:bCs/>
                <w:color w:val="000000"/>
                <w:sz w:val="16"/>
                <w:szCs w:val="16"/>
              </w:rPr>
              <w:t>54 901,6</w:t>
            </w:r>
          </w:p>
        </w:tc>
        <w:tc>
          <w:tcPr>
            <w:tcW w:w="693" w:type="dxa"/>
            <w:tcBorders>
              <w:top w:val="nil"/>
              <w:left w:val="nil"/>
              <w:bottom w:val="single" w:sz="4" w:space="0" w:color="auto"/>
              <w:right w:val="single" w:sz="4" w:space="0" w:color="auto"/>
            </w:tcBorders>
            <w:shd w:val="clear" w:color="000000" w:fill="FFFFFF"/>
            <w:vAlign w:val="center"/>
          </w:tcPr>
          <w:p w14:paraId="1272B450" w14:textId="77777777" w:rsidR="002C2CBE" w:rsidRPr="002C2CBE" w:rsidRDefault="002C2CBE" w:rsidP="002C2CBE">
            <w:pPr>
              <w:jc w:val="center"/>
              <w:rPr>
                <w:b/>
                <w:bCs/>
                <w:color w:val="000000"/>
                <w:sz w:val="16"/>
                <w:szCs w:val="16"/>
              </w:rPr>
            </w:pPr>
            <w:r w:rsidRPr="002C2CBE">
              <w:rPr>
                <w:b/>
                <w:bCs/>
                <w:color w:val="000000"/>
                <w:sz w:val="16"/>
                <w:szCs w:val="16"/>
              </w:rPr>
              <w:t>53 085,7</w:t>
            </w:r>
          </w:p>
        </w:tc>
        <w:tc>
          <w:tcPr>
            <w:tcW w:w="787" w:type="dxa"/>
            <w:tcBorders>
              <w:top w:val="nil"/>
              <w:left w:val="nil"/>
              <w:bottom w:val="single" w:sz="4" w:space="0" w:color="auto"/>
              <w:right w:val="single" w:sz="4" w:space="0" w:color="auto"/>
            </w:tcBorders>
            <w:shd w:val="clear" w:color="000000" w:fill="FFFFFF"/>
            <w:vAlign w:val="center"/>
          </w:tcPr>
          <w:p w14:paraId="557C0939" w14:textId="77777777" w:rsidR="002C2CBE" w:rsidRPr="002C2CBE" w:rsidRDefault="002C2CBE" w:rsidP="002C2CBE">
            <w:pPr>
              <w:jc w:val="center"/>
              <w:rPr>
                <w:b/>
                <w:bCs/>
                <w:color w:val="000000"/>
                <w:sz w:val="16"/>
                <w:szCs w:val="16"/>
              </w:rPr>
            </w:pPr>
            <w:r w:rsidRPr="002C2CBE">
              <w:rPr>
                <w:b/>
                <w:bCs/>
                <w:color w:val="000000"/>
                <w:sz w:val="16"/>
                <w:szCs w:val="16"/>
              </w:rPr>
              <w:t>0,1</w:t>
            </w:r>
          </w:p>
        </w:tc>
        <w:tc>
          <w:tcPr>
            <w:tcW w:w="770" w:type="dxa"/>
            <w:tcBorders>
              <w:top w:val="nil"/>
              <w:left w:val="nil"/>
              <w:bottom w:val="single" w:sz="4" w:space="0" w:color="auto"/>
              <w:right w:val="single" w:sz="4" w:space="0" w:color="auto"/>
            </w:tcBorders>
            <w:shd w:val="clear" w:color="000000" w:fill="FFFFFF"/>
            <w:vAlign w:val="center"/>
          </w:tcPr>
          <w:p w14:paraId="127AB756" w14:textId="77777777" w:rsidR="002C2CBE" w:rsidRPr="002C2CBE" w:rsidRDefault="002C2CBE" w:rsidP="002C2CBE">
            <w:pPr>
              <w:jc w:val="center"/>
              <w:rPr>
                <w:b/>
                <w:bCs/>
                <w:color w:val="000000"/>
                <w:sz w:val="16"/>
                <w:szCs w:val="16"/>
              </w:rPr>
            </w:pPr>
            <w:r w:rsidRPr="002C2CBE">
              <w:rPr>
                <w:b/>
                <w:bCs/>
                <w:color w:val="000000"/>
                <w:sz w:val="16"/>
                <w:szCs w:val="16"/>
              </w:rPr>
              <w:t>18 541,4</w:t>
            </w:r>
          </w:p>
        </w:tc>
        <w:tc>
          <w:tcPr>
            <w:tcW w:w="642" w:type="dxa"/>
            <w:tcBorders>
              <w:top w:val="nil"/>
              <w:left w:val="nil"/>
              <w:bottom w:val="single" w:sz="4" w:space="0" w:color="auto"/>
              <w:right w:val="single" w:sz="4" w:space="0" w:color="auto"/>
            </w:tcBorders>
            <w:shd w:val="clear" w:color="000000" w:fill="FFFFFF"/>
            <w:vAlign w:val="center"/>
          </w:tcPr>
          <w:p w14:paraId="08D819BD" w14:textId="77777777" w:rsidR="002C2CBE" w:rsidRPr="002C2CBE" w:rsidRDefault="002C2CBE" w:rsidP="002C2CBE">
            <w:pPr>
              <w:jc w:val="center"/>
              <w:rPr>
                <w:b/>
                <w:bCs/>
                <w:color w:val="000000"/>
                <w:sz w:val="16"/>
                <w:szCs w:val="16"/>
              </w:rPr>
            </w:pPr>
            <w:r w:rsidRPr="002C2CBE">
              <w:rPr>
                <w:b/>
                <w:bCs/>
                <w:color w:val="000000"/>
                <w:sz w:val="16"/>
                <w:szCs w:val="16"/>
              </w:rPr>
              <w:t>17 012,5</w:t>
            </w:r>
          </w:p>
        </w:tc>
        <w:tc>
          <w:tcPr>
            <w:tcW w:w="914" w:type="dxa"/>
            <w:tcBorders>
              <w:top w:val="nil"/>
              <w:left w:val="nil"/>
              <w:bottom w:val="single" w:sz="4" w:space="0" w:color="auto"/>
              <w:right w:val="single" w:sz="4" w:space="0" w:color="auto"/>
            </w:tcBorders>
            <w:shd w:val="clear" w:color="000000" w:fill="FFFFFF"/>
            <w:vAlign w:val="center"/>
          </w:tcPr>
          <w:p w14:paraId="656023AD" w14:textId="77777777" w:rsidR="002C2CBE" w:rsidRPr="002C2CBE" w:rsidRDefault="002C2CBE" w:rsidP="002C2CBE">
            <w:pPr>
              <w:jc w:val="center"/>
              <w:rPr>
                <w:b/>
                <w:bCs/>
                <w:color w:val="000000"/>
                <w:sz w:val="16"/>
                <w:szCs w:val="16"/>
              </w:rPr>
            </w:pPr>
            <w:r w:rsidRPr="002C2CBE">
              <w:rPr>
                <w:b/>
                <w:bCs/>
                <w:color w:val="000000"/>
                <w:sz w:val="16"/>
                <w:szCs w:val="16"/>
              </w:rPr>
              <w:t>91,8</w:t>
            </w:r>
          </w:p>
        </w:tc>
        <w:tc>
          <w:tcPr>
            <w:tcW w:w="771" w:type="dxa"/>
            <w:tcBorders>
              <w:top w:val="nil"/>
              <w:left w:val="nil"/>
              <w:bottom w:val="single" w:sz="4" w:space="0" w:color="auto"/>
              <w:right w:val="single" w:sz="4" w:space="0" w:color="auto"/>
            </w:tcBorders>
            <w:shd w:val="clear" w:color="000000" w:fill="FFFFFF"/>
            <w:vAlign w:val="center"/>
          </w:tcPr>
          <w:p w14:paraId="344590A5" w14:textId="77777777" w:rsidR="002C2CBE" w:rsidRPr="002C2CBE" w:rsidRDefault="002C2CBE" w:rsidP="002C2CBE">
            <w:pPr>
              <w:spacing w:line="259" w:lineRule="auto"/>
              <w:jc w:val="center"/>
              <w:rPr>
                <w:rFonts w:eastAsia="Calibri"/>
                <w:b/>
                <w:bCs/>
                <w:color w:val="000000"/>
                <w:sz w:val="16"/>
                <w:szCs w:val="16"/>
                <w:lang w:eastAsia="en-US"/>
              </w:rPr>
            </w:pPr>
            <w:r w:rsidRPr="002C2CBE">
              <w:rPr>
                <w:rFonts w:eastAsia="Calibri"/>
                <w:b/>
                <w:bCs/>
                <w:color w:val="000000"/>
                <w:sz w:val="16"/>
                <w:szCs w:val="16"/>
                <w:lang w:eastAsia="en-US"/>
              </w:rPr>
              <w:t>73 443,0</w:t>
            </w:r>
          </w:p>
        </w:tc>
        <w:tc>
          <w:tcPr>
            <w:tcW w:w="624" w:type="dxa"/>
            <w:tcBorders>
              <w:top w:val="nil"/>
              <w:left w:val="nil"/>
              <w:bottom w:val="single" w:sz="4" w:space="0" w:color="auto"/>
              <w:right w:val="single" w:sz="4" w:space="0" w:color="auto"/>
            </w:tcBorders>
            <w:shd w:val="clear" w:color="000000" w:fill="FFFFFF"/>
            <w:vAlign w:val="center"/>
          </w:tcPr>
          <w:p w14:paraId="6BCAD9E3" w14:textId="77777777" w:rsidR="002C2CBE" w:rsidRPr="002C2CBE" w:rsidRDefault="002C2CBE" w:rsidP="002C2CBE">
            <w:pPr>
              <w:spacing w:line="259" w:lineRule="auto"/>
              <w:jc w:val="center"/>
              <w:rPr>
                <w:rFonts w:eastAsia="Calibri"/>
                <w:b/>
                <w:bCs/>
                <w:color w:val="000000"/>
                <w:sz w:val="16"/>
                <w:szCs w:val="16"/>
                <w:lang w:eastAsia="en-US"/>
              </w:rPr>
            </w:pPr>
            <w:r w:rsidRPr="002C2CBE">
              <w:rPr>
                <w:rFonts w:eastAsia="Calibri"/>
                <w:b/>
                <w:bCs/>
                <w:color w:val="000000"/>
                <w:sz w:val="16"/>
                <w:szCs w:val="16"/>
                <w:lang w:eastAsia="en-US"/>
              </w:rPr>
              <w:t>70 098,2</w:t>
            </w:r>
          </w:p>
        </w:tc>
        <w:tc>
          <w:tcPr>
            <w:tcW w:w="931" w:type="dxa"/>
            <w:tcBorders>
              <w:top w:val="nil"/>
              <w:left w:val="nil"/>
              <w:bottom w:val="single" w:sz="4" w:space="0" w:color="auto"/>
              <w:right w:val="single" w:sz="4" w:space="0" w:color="auto"/>
            </w:tcBorders>
            <w:shd w:val="clear" w:color="000000" w:fill="FFFFFF"/>
            <w:vAlign w:val="center"/>
          </w:tcPr>
          <w:p w14:paraId="6015D266" w14:textId="77777777" w:rsidR="002C2CBE" w:rsidRPr="002C2CBE" w:rsidRDefault="002C2CBE" w:rsidP="002C2CBE">
            <w:pPr>
              <w:spacing w:line="259" w:lineRule="auto"/>
              <w:jc w:val="center"/>
              <w:rPr>
                <w:rFonts w:eastAsia="Calibri"/>
                <w:b/>
                <w:bCs/>
                <w:color w:val="000000"/>
                <w:sz w:val="16"/>
                <w:szCs w:val="16"/>
                <w:lang w:eastAsia="en-US"/>
              </w:rPr>
            </w:pPr>
            <w:r w:rsidRPr="002C2CBE">
              <w:rPr>
                <w:rFonts w:eastAsia="Calibri"/>
                <w:b/>
                <w:bCs/>
                <w:color w:val="000000"/>
                <w:sz w:val="16"/>
                <w:szCs w:val="16"/>
                <w:lang w:eastAsia="en-US"/>
              </w:rPr>
              <w:t>95,4</w:t>
            </w:r>
          </w:p>
        </w:tc>
      </w:tr>
      <w:tr w:rsidR="002C2CBE" w:rsidRPr="002C2CBE" w14:paraId="43F2F3AC" w14:textId="77777777" w:rsidTr="009B4DE2">
        <w:trPr>
          <w:trHeight w:hRule="exact" w:val="439"/>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5D9C537B" w14:textId="77777777" w:rsidR="002C2CBE" w:rsidRPr="002C2CBE" w:rsidRDefault="002C2CBE" w:rsidP="002C2CBE">
            <w:pPr>
              <w:jc w:val="center"/>
              <w:rPr>
                <w:color w:val="000000"/>
                <w:sz w:val="17"/>
                <w:szCs w:val="17"/>
              </w:rPr>
            </w:pPr>
            <w:r w:rsidRPr="002C2CBE">
              <w:rPr>
                <w:color w:val="000000"/>
                <w:sz w:val="17"/>
                <w:szCs w:val="17"/>
              </w:rPr>
              <w:t>Социальная поддержка граждан, реализация семейно-демографической политики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513B840D" w14:textId="77777777" w:rsidR="002C2CBE" w:rsidRPr="002C2CBE" w:rsidRDefault="002C2CBE" w:rsidP="002C2CBE">
            <w:pPr>
              <w:jc w:val="center"/>
              <w:rPr>
                <w:color w:val="000000"/>
                <w:sz w:val="16"/>
                <w:szCs w:val="16"/>
              </w:rPr>
            </w:pPr>
            <w:r w:rsidRPr="002C2CBE">
              <w:rPr>
                <w:color w:val="000000"/>
                <w:sz w:val="16"/>
                <w:szCs w:val="16"/>
              </w:rPr>
              <w:t>7 675,2</w:t>
            </w:r>
          </w:p>
        </w:tc>
        <w:tc>
          <w:tcPr>
            <w:tcW w:w="693" w:type="dxa"/>
            <w:tcBorders>
              <w:top w:val="nil"/>
              <w:left w:val="nil"/>
              <w:bottom w:val="single" w:sz="4" w:space="0" w:color="auto"/>
              <w:right w:val="single" w:sz="4" w:space="0" w:color="auto"/>
            </w:tcBorders>
            <w:shd w:val="clear" w:color="000000" w:fill="FFFFFF"/>
            <w:vAlign w:val="center"/>
          </w:tcPr>
          <w:p w14:paraId="7345D5EA" w14:textId="77777777" w:rsidR="002C2CBE" w:rsidRPr="002C2CBE" w:rsidRDefault="002C2CBE" w:rsidP="002C2CBE">
            <w:pPr>
              <w:jc w:val="center"/>
              <w:rPr>
                <w:color w:val="000000"/>
                <w:sz w:val="16"/>
                <w:szCs w:val="16"/>
              </w:rPr>
            </w:pPr>
            <w:r w:rsidRPr="002C2CBE">
              <w:rPr>
                <w:color w:val="000000"/>
                <w:sz w:val="16"/>
                <w:szCs w:val="16"/>
              </w:rPr>
              <w:t>7 470,4</w:t>
            </w:r>
          </w:p>
        </w:tc>
        <w:tc>
          <w:tcPr>
            <w:tcW w:w="787" w:type="dxa"/>
            <w:tcBorders>
              <w:top w:val="nil"/>
              <w:left w:val="nil"/>
              <w:bottom w:val="single" w:sz="4" w:space="0" w:color="auto"/>
              <w:right w:val="single" w:sz="4" w:space="0" w:color="auto"/>
            </w:tcBorders>
            <w:shd w:val="clear" w:color="000000" w:fill="FFFFFF"/>
            <w:vAlign w:val="center"/>
          </w:tcPr>
          <w:p w14:paraId="592C6120" w14:textId="77777777" w:rsidR="002C2CBE" w:rsidRPr="002C2CBE" w:rsidRDefault="002C2CBE" w:rsidP="002C2CBE">
            <w:pPr>
              <w:jc w:val="center"/>
              <w:rPr>
                <w:color w:val="000000"/>
                <w:sz w:val="16"/>
                <w:szCs w:val="16"/>
              </w:rPr>
            </w:pPr>
            <w:r w:rsidRPr="002C2CBE">
              <w:rPr>
                <w:color w:val="000000"/>
                <w:sz w:val="16"/>
                <w:szCs w:val="16"/>
              </w:rPr>
              <w:t>97,3</w:t>
            </w:r>
          </w:p>
        </w:tc>
        <w:tc>
          <w:tcPr>
            <w:tcW w:w="770" w:type="dxa"/>
            <w:tcBorders>
              <w:top w:val="nil"/>
              <w:left w:val="nil"/>
              <w:bottom w:val="single" w:sz="4" w:space="0" w:color="auto"/>
              <w:right w:val="single" w:sz="4" w:space="0" w:color="auto"/>
            </w:tcBorders>
            <w:shd w:val="clear" w:color="000000" w:fill="FFFFFF"/>
            <w:vAlign w:val="center"/>
          </w:tcPr>
          <w:p w14:paraId="1696F0DA" w14:textId="77777777" w:rsidR="002C2CBE" w:rsidRPr="002C2CBE" w:rsidRDefault="002C2CBE" w:rsidP="002C2CBE">
            <w:pPr>
              <w:jc w:val="center"/>
              <w:rPr>
                <w:color w:val="000000"/>
                <w:sz w:val="16"/>
                <w:szCs w:val="16"/>
              </w:rPr>
            </w:pPr>
            <w:r w:rsidRPr="002C2CBE">
              <w:rPr>
                <w:color w:val="000000"/>
                <w:sz w:val="16"/>
                <w:szCs w:val="16"/>
              </w:rPr>
              <w:t>4 424,2</w:t>
            </w:r>
          </w:p>
        </w:tc>
        <w:tc>
          <w:tcPr>
            <w:tcW w:w="642" w:type="dxa"/>
            <w:tcBorders>
              <w:top w:val="nil"/>
              <w:left w:val="nil"/>
              <w:bottom w:val="single" w:sz="4" w:space="0" w:color="auto"/>
              <w:right w:val="single" w:sz="4" w:space="0" w:color="auto"/>
            </w:tcBorders>
            <w:shd w:val="clear" w:color="000000" w:fill="FFFFFF"/>
            <w:vAlign w:val="center"/>
          </w:tcPr>
          <w:p w14:paraId="37A2A813" w14:textId="77777777" w:rsidR="002C2CBE" w:rsidRPr="002C2CBE" w:rsidRDefault="002C2CBE" w:rsidP="002C2CBE">
            <w:pPr>
              <w:jc w:val="center"/>
              <w:rPr>
                <w:color w:val="000000"/>
                <w:sz w:val="16"/>
                <w:szCs w:val="16"/>
              </w:rPr>
            </w:pPr>
            <w:r w:rsidRPr="002C2CBE">
              <w:rPr>
                <w:color w:val="000000"/>
                <w:sz w:val="16"/>
                <w:szCs w:val="16"/>
              </w:rPr>
              <w:t>4 341,8</w:t>
            </w:r>
          </w:p>
        </w:tc>
        <w:tc>
          <w:tcPr>
            <w:tcW w:w="914" w:type="dxa"/>
            <w:tcBorders>
              <w:top w:val="nil"/>
              <w:left w:val="nil"/>
              <w:bottom w:val="single" w:sz="4" w:space="0" w:color="auto"/>
              <w:right w:val="single" w:sz="4" w:space="0" w:color="auto"/>
            </w:tcBorders>
            <w:shd w:val="clear" w:color="000000" w:fill="FFFFFF"/>
            <w:vAlign w:val="center"/>
          </w:tcPr>
          <w:p w14:paraId="7616A250" w14:textId="77777777" w:rsidR="002C2CBE" w:rsidRPr="002C2CBE" w:rsidRDefault="002C2CBE" w:rsidP="002C2CBE">
            <w:pPr>
              <w:jc w:val="center"/>
              <w:rPr>
                <w:color w:val="000000"/>
                <w:sz w:val="16"/>
                <w:szCs w:val="16"/>
              </w:rPr>
            </w:pPr>
            <w:r w:rsidRPr="002C2CBE">
              <w:rPr>
                <w:color w:val="000000"/>
                <w:sz w:val="16"/>
                <w:szCs w:val="16"/>
              </w:rPr>
              <w:t>98,1</w:t>
            </w:r>
          </w:p>
        </w:tc>
        <w:tc>
          <w:tcPr>
            <w:tcW w:w="771" w:type="dxa"/>
            <w:tcBorders>
              <w:top w:val="nil"/>
              <w:left w:val="nil"/>
              <w:bottom w:val="single" w:sz="4" w:space="0" w:color="auto"/>
              <w:right w:val="single" w:sz="4" w:space="0" w:color="auto"/>
            </w:tcBorders>
            <w:shd w:val="clear" w:color="000000" w:fill="FFFFFF"/>
            <w:vAlign w:val="center"/>
          </w:tcPr>
          <w:p w14:paraId="5D5DC6DB"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12 099,5</w:t>
            </w:r>
          </w:p>
        </w:tc>
        <w:tc>
          <w:tcPr>
            <w:tcW w:w="624" w:type="dxa"/>
            <w:tcBorders>
              <w:top w:val="nil"/>
              <w:left w:val="nil"/>
              <w:bottom w:val="single" w:sz="4" w:space="0" w:color="auto"/>
              <w:right w:val="single" w:sz="4" w:space="0" w:color="auto"/>
            </w:tcBorders>
            <w:shd w:val="clear" w:color="000000" w:fill="FFFFFF"/>
            <w:vAlign w:val="center"/>
          </w:tcPr>
          <w:p w14:paraId="71A299B2"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11 812,3</w:t>
            </w:r>
          </w:p>
        </w:tc>
        <w:tc>
          <w:tcPr>
            <w:tcW w:w="931" w:type="dxa"/>
            <w:tcBorders>
              <w:top w:val="nil"/>
              <w:left w:val="nil"/>
              <w:bottom w:val="single" w:sz="4" w:space="0" w:color="auto"/>
              <w:right w:val="single" w:sz="4" w:space="0" w:color="auto"/>
            </w:tcBorders>
            <w:shd w:val="clear" w:color="000000" w:fill="FFFFFF"/>
            <w:vAlign w:val="center"/>
          </w:tcPr>
          <w:p w14:paraId="05EF2F37"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97,6</w:t>
            </w:r>
          </w:p>
        </w:tc>
      </w:tr>
      <w:tr w:rsidR="002C2CBE" w:rsidRPr="002C2CBE" w14:paraId="2022B032" w14:textId="77777777" w:rsidTr="009B4DE2">
        <w:trPr>
          <w:trHeight w:hRule="exact" w:val="417"/>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5A7AEB25" w14:textId="77777777" w:rsidR="002C2CBE" w:rsidRPr="002C2CBE" w:rsidRDefault="002C2CBE" w:rsidP="002C2CBE">
            <w:pPr>
              <w:jc w:val="center"/>
              <w:rPr>
                <w:color w:val="000000"/>
                <w:sz w:val="17"/>
                <w:szCs w:val="17"/>
              </w:rPr>
            </w:pPr>
            <w:r w:rsidRPr="002C2CBE">
              <w:rPr>
                <w:color w:val="000000"/>
                <w:sz w:val="17"/>
                <w:szCs w:val="17"/>
              </w:rPr>
              <w:t>Развитие рынка труда и содействие занятости населения в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389BC63B" w14:textId="77777777" w:rsidR="002C2CBE" w:rsidRPr="002C2CBE" w:rsidRDefault="002C2CBE" w:rsidP="002C2CBE">
            <w:pPr>
              <w:jc w:val="center"/>
              <w:rPr>
                <w:color w:val="000000"/>
                <w:sz w:val="16"/>
                <w:szCs w:val="16"/>
              </w:rPr>
            </w:pPr>
            <w:r w:rsidRPr="002C2CBE">
              <w:rPr>
                <w:color w:val="000000"/>
                <w:sz w:val="16"/>
                <w:szCs w:val="16"/>
              </w:rPr>
              <w:t>292,6</w:t>
            </w:r>
          </w:p>
        </w:tc>
        <w:tc>
          <w:tcPr>
            <w:tcW w:w="693" w:type="dxa"/>
            <w:tcBorders>
              <w:top w:val="nil"/>
              <w:left w:val="nil"/>
              <w:bottom w:val="single" w:sz="4" w:space="0" w:color="auto"/>
              <w:right w:val="single" w:sz="4" w:space="0" w:color="auto"/>
            </w:tcBorders>
            <w:shd w:val="clear" w:color="000000" w:fill="FFFFFF"/>
            <w:vAlign w:val="center"/>
          </w:tcPr>
          <w:p w14:paraId="4B108C77" w14:textId="77777777" w:rsidR="002C2CBE" w:rsidRPr="002C2CBE" w:rsidRDefault="002C2CBE" w:rsidP="002C2CBE">
            <w:pPr>
              <w:jc w:val="center"/>
              <w:rPr>
                <w:color w:val="000000"/>
                <w:sz w:val="16"/>
                <w:szCs w:val="16"/>
              </w:rPr>
            </w:pPr>
            <w:r w:rsidRPr="002C2CBE">
              <w:rPr>
                <w:color w:val="000000"/>
                <w:sz w:val="16"/>
                <w:szCs w:val="16"/>
              </w:rPr>
              <w:t>289,2</w:t>
            </w:r>
          </w:p>
        </w:tc>
        <w:tc>
          <w:tcPr>
            <w:tcW w:w="787" w:type="dxa"/>
            <w:tcBorders>
              <w:top w:val="nil"/>
              <w:left w:val="nil"/>
              <w:bottom w:val="single" w:sz="4" w:space="0" w:color="auto"/>
              <w:right w:val="single" w:sz="4" w:space="0" w:color="auto"/>
            </w:tcBorders>
            <w:shd w:val="clear" w:color="000000" w:fill="FFFFFF"/>
            <w:vAlign w:val="center"/>
          </w:tcPr>
          <w:p w14:paraId="54E99290" w14:textId="77777777" w:rsidR="002C2CBE" w:rsidRPr="002C2CBE" w:rsidRDefault="002C2CBE" w:rsidP="002C2CBE">
            <w:pPr>
              <w:jc w:val="center"/>
              <w:rPr>
                <w:color w:val="000000"/>
                <w:sz w:val="16"/>
                <w:szCs w:val="16"/>
              </w:rPr>
            </w:pPr>
            <w:r w:rsidRPr="002C2CBE">
              <w:rPr>
                <w:color w:val="000000"/>
                <w:sz w:val="16"/>
                <w:szCs w:val="16"/>
              </w:rPr>
              <w:t>98,8</w:t>
            </w:r>
          </w:p>
        </w:tc>
        <w:tc>
          <w:tcPr>
            <w:tcW w:w="770" w:type="dxa"/>
            <w:tcBorders>
              <w:top w:val="nil"/>
              <w:left w:val="nil"/>
              <w:bottom w:val="single" w:sz="4" w:space="0" w:color="auto"/>
              <w:right w:val="single" w:sz="4" w:space="0" w:color="auto"/>
            </w:tcBorders>
            <w:shd w:val="clear" w:color="000000" w:fill="FFFFFF"/>
            <w:vAlign w:val="center"/>
          </w:tcPr>
          <w:p w14:paraId="1FA87648" w14:textId="77777777" w:rsidR="002C2CBE" w:rsidRPr="002C2CBE" w:rsidRDefault="002C2CBE" w:rsidP="002C2CBE">
            <w:pPr>
              <w:jc w:val="center"/>
              <w:rPr>
                <w:color w:val="000000"/>
                <w:sz w:val="16"/>
                <w:szCs w:val="16"/>
              </w:rPr>
            </w:pPr>
            <w:r w:rsidRPr="002C2CBE">
              <w:rPr>
                <w:color w:val="000000"/>
                <w:sz w:val="16"/>
                <w:szCs w:val="16"/>
              </w:rPr>
              <w:t>756,4</w:t>
            </w:r>
          </w:p>
        </w:tc>
        <w:tc>
          <w:tcPr>
            <w:tcW w:w="642" w:type="dxa"/>
            <w:tcBorders>
              <w:top w:val="nil"/>
              <w:left w:val="nil"/>
              <w:bottom w:val="single" w:sz="4" w:space="0" w:color="auto"/>
              <w:right w:val="single" w:sz="4" w:space="0" w:color="auto"/>
            </w:tcBorders>
            <w:shd w:val="clear" w:color="000000" w:fill="FFFFFF"/>
            <w:vAlign w:val="center"/>
          </w:tcPr>
          <w:p w14:paraId="1CCE6513" w14:textId="77777777" w:rsidR="002C2CBE" w:rsidRPr="002C2CBE" w:rsidRDefault="002C2CBE" w:rsidP="002C2CBE">
            <w:pPr>
              <w:jc w:val="center"/>
              <w:rPr>
                <w:color w:val="000000"/>
                <w:sz w:val="16"/>
                <w:szCs w:val="16"/>
              </w:rPr>
            </w:pPr>
            <w:r w:rsidRPr="002C2CBE">
              <w:rPr>
                <w:color w:val="000000"/>
                <w:sz w:val="16"/>
                <w:szCs w:val="16"/>
              </w:rPr>
              <w:t>709,8</w:t>
            </w:r>
          </w:p>
        </w:tc>
        <w:tc>
          <w:tcPr>
            <w:tcW w:w="914" w:type="dxa"/>
            <w:tcBorders>
              <w:top w:val="nil"/>
              <w:left w:val="nil"/>
              <w:bottom w:val="single" w:sz="4" w:space="0" w:color="auto"/>
              <w:right w:val="single" w:sz="4" w:space="0" w:color="auto"/>
            </w:tcBorders>
            <w:shd w:val="clear" w:color="000000" w:fill="FFFFFF"/>
            <w:vAlign w:val="center"/>
          </w:tcPr>
          <w:p w14:paraId="3508573B" w14:textId="77777777" w:rsidR="002C2CBE" w:rsidRPr="002C2CBE" w:rsidRDefault="002C2CBE" w:rsidP="002C2CBE">
            <w:pPr>
              <w:jc w:val="center"/>
              <w:rPr>
                <w:color w:val="000000"/>
                <w:sz w:val="16"/>
                <w:szCs w:val="16"/>
              </w:rPr>
            </w:pPr>
            <w:r w:rsidRPr="002C2CBE">
              <w:rPr>
                <w:color w:val="000000"/>
                <w:sz w:val="16"/>
                <w:szCs w:val="16"/>
              </w:rPr>
              <w:t>93,8</w:t>
            </w:r>
          </w:p>
        </w:tc>
        <w:tc>
          <w:tcPr>
            <w:tcW w:w="771" w:type="dxa"/>
            <w:tcBorders>
              <w:top w:val="nil"/>
              <w:left w:val="nil"/>
              <w:bottom w:val="single" w:sz="4" w:space="0" w:color="auto"/>
              <w:right w:val="single" w:sz="4" w:space="0" w:color="auto"/>
            </w:tcBorders>
            <w:shd w:val="clear" w:color="000000" w:fill="FFFFFF"/>
            <w:vAlign w:val="center"/>
          </w:tcPr>
          <w:p w14:paraId="1C07374C"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1 049,0</w:t>
            </w:r>
          </w:p>
        </w:tc>
        <w:tc>
          <w:tcPr>
            <w:tcW w:w="624" w:type="dxa"/>
            <w:tcBorders>
              <w:top w:val="nil"/>
              <w:left w:val="nil"/>
              <w:bottom w:val="single" w:sz="4" w:space="0" w:color="auto"/>
              <w:right w:val="single" w:sz="4" w:space="0" w:color="auto"/>
            </w:tcBorders>
            <w:shd w:val="clear" w:color="000000" w:fill="FFFFFF"/>
            <w:vAlign w:val="center"/>
          </w:tcPr>
          <w:p w14:paraId="5BE10F50"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998,9</w:t>
            </w:r>
          </w:p>
        </w:tc>
        <w:tc>
          <w:tcPr>
            <w:tcW w:w="931" w:type="dxa"/>
            <w:tcBorders>
              <w:top w:val="nil"/>
              <w:left w:val="nil"/>
              <w:bottom w:val="single" w:sz="4" w:space="0" w:color="auto"/>
              <w:right w:val="single" w:sz="4" w:space="0" w:color="auto"/>
            </w:tcBorders>
            <w:shd w:val="clear" w:color="000000" w:fill="FFFFFF"/>
            <w:vAlign w:val="center"/>
          </w:tcPr>
          <w:p w14:paraId="64154C72"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95,2</w:t>
            </w:r>
          </w:p>
        </w:tc>
      </w:tr>
      <w:tr w:rsidR="002C2CBE" w:rsidRPr="002C2CBE" w14:paraId="4CB75BC1" w14:textId="77777777" w:rsidTr="009B4DE2">
        <w:trPr>
          <w:trHeight w:hRule="exact" w:val="478"/>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6DCE2E86" w14:textId="77777777" w:rsidR="002C2CBE" w:rsidRPr="002C2CBE" w:rsidRDefault="002C2CBE" w:rsidP="002C2CBE">
            <w:pPr>
              <w:jc w:val="center"/>
              <w:rPr>
                <w:color w:val="000000"/>
                <w:sz w:val="17"/>
                <w:szCs w:val="17"/>
              </w:rPr>
            </w:pPr>
            <w:r w:rsidRPr="002C2CBE">
              <w:rPr>
                <w:color w:val="000000"/>
                <w:sz w:val="17"/>
                <w:szCs w:val="17"/>
              </w:rPr>
              <w:t>Развитие здравоохранения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19DBCC02" w14:textId="77777777" w:rsidR="002C2CBE" w:rsidRPr="002C2CBE" w:rsidRDefault="002C2CBE" w:rsidP="002C2CBE">
            <w:pPr>
              <w:jc w:val="center"/>
              <w:rPr>
                <w:color w:val="000000"/>
                <w:sz w:val="16"/>
                <w:szCs w:val="16"/>
              </w:rPr>
            </w:pPr>
            <w:r w:rsidRPr="002C2CBE">
              <w:rPr>
                <w:color w:val="000000"/>
                <w:sz w:val="16"/>
                <w:szCs w:val="16"/>
              </w:rPr>
              <w:t>11 217,7</w:t>
            </w:r>
          </w:p>
        </w:tc>
        <w:tc>
          <w:tcPr>
            <w:tcW w:w="693" w:type="dxa"/>
            <w:tcBorders>
              <w:top w:val="nil"/>
              <w:left w:val="nil"/>
              <w:bottom w:val="single" w:sz="4" w:space="0" w:color="auto"/>
              <w:right w:val="single" w:sz="4" w:space="0" w:color="auto"/>
            </w:tcBorders>
            <w:shd w:val="clear" w:color="000000" w:fill="FFFFFF"/>
            <w:vAlign w:val="center"/>
          </w:tcPr>
          <w:p w14:paraId="202E2FFC" w14:textId="77777777" w:rsidR="002C2CBE" w:rsidRPr="002C2CBE" w:rsidRDefault="002C2CBE" w:rsidP="002C2CBE">
            <w:pPr>
              <w:jc w:val="center"/>
              <w:rPr>
                <w:color w:val="000000"/>
                <w:sz w:val="16"/>
                <w:szCs w:val="16"/>
              </w:rPr>
            </w:pPr>
            <w:r w:rsidRPr="002C2CBE">
              <w:rPr>
                <w:color w:val="000000"/>
                <w:sz w:val="16"/>
                <w:szCs w:val="16"/>
              </w:rPr>
              <w:t>11 055,3</w:t>
            </w:r>
          </w:p>
        </w:tc>
        <w:tc>
          <w:tcPr>
            <w:tcW w:w="787" w:type="dxa"/>
            <w:tcBorders>
              <w:top w:val="nil"/>
              <w:left w:val="nil"/>
              <w:bottom w:val="single" w:sz="4" w:space="0" w:color="auto"/>
              <w:right w:val="single" w:sz="4" w:space="0" w:color="auto"/>
            </w:tcBorders>
            <w:shd w:val="clear" w:color="000000" w:fill="FFFFFF"/>
            <w:vAlign w:val="center"/>
          </w:tcPr>
          <w:p w14:paraId="26F3A66C" w14:textId="77777777" w:rsidR="002C2CBE" w:rsidRPr="002C2CBE" w:rsidRDefault="002C2CBE" w:rsidP="002C2CBE">
            <w:pPr>
              <w:jc w:val="center"/>
              <w:rPr>
                <w:color w:val="000000"/>
                <w:sz w:val="16"/>
                <w:szCs w:val="16"/>
              </w:rPr>
            </w:pPr>
            <w:r w:rsidRPr="002C2CBE">
              <w:rPr>
                <w:color w:val="000000"/>
                <w:sz w:val="16"/>
                <w:szCs w:val="16"/>
              </w:rPr>
              <w:t>98,6</w:t>
            </w:r>
          </w:p>
        </w:tc>
        <w:tc>
          <w:tcPr>
            <w:tcW w:w="770" w:type="dxa"/>
            <w:tcBorders>
              <w:top w:val="nil"/>
              <w:left w:val="nil"/>
              <w:bottom w:val="single" w:sz="4" w:space="0" w:color="auto"/>
              <w:right w:val="single" w:sz="4" w:space="0" w:color="auto"/>
            </w:tcBorders>
            <w:shd w:val="clear" w:color="000000" w:fill="FFFFFF"/>
            <w:vAlign w:val="center"/>
          </w:tcPr>
          <w:p w14:paraId="6C4448D6" w14:textId="77777777" w:rsidR="002C2CBE" w:rsidRPr="002C2CBE" w:rsidRDefault="002C2CBE" w:rsidP="002C2CBE">
            <w:pPr>
              <w:jc w:val="center"/>
              <w:rPr>
                <w:color w:val="000000"/>
                <w:sz w:val="16"/>
                <w:szCs w:val="16"/>
              </w:rPr>
            </w:pPr>
            <w:r w:rsidRPr="002C2CBE">
              <w:rPr>
                <w:color w:val="000000"/>
                <w:sz w:val="16"/>
                <w:szCs w:val="16"/>
              </w:rPr>
              <w:t>3 763,3</w:t>
            </w:r>
          </w:p>
        </w:tc>
        <w:tc>
          <w:tcPr>
            <w:tcW w:w="642" w:type="dxa"/>
            <w:tcBorders>
              <w:top w:val="nil"/>
              <w:left w:val="nil"/>
              <w:bottom w:val="single" w:sz="4" w:space="0" w:color="auto"/>
              <w:right w:val="single" w:sz="4" w:space="0" w:color="auto"/>
            </w:tcBorders>
            <w:shd w:val="clear" w:color="000000" w:fill="FFFFFF"/>
            <w:vAlign w:val="center"/>
          </w:tcPr>
          <w:p w14:paraId="12AB1E26" w14:textId="77777777" w:rsidR="002C2CBE" w:rsidRPr="002C2CBE" w:rsidRDefault="002C2CBE" w:rsidP="002C2CBE">
            <w:pPr>
              <w:jc w:val="center"/>
              <w:rPr>
                <w:color w:val="000000"/>
                <w:sz w:val="16"/>
                <w:szCs w:val="16"/>
              </w:rPr>
            </w:pPr>
            <w:r w:rsidRPr="002C2CBE">
              <w:rPr>
                <w:color w:val="000000"/>
                <w:sz w:val="16"/>
                <w:szCs w:val="16"/>
              </w:rPr>
              <w:t>3 086,0</w:t>
            </w:r>
          </w:p>
        </w:tc>
        <w:tc>
          <w:tcPr>
            <w:tcW w:w="914" w:type="dxa"/>
            <w:tcBorders>
              <w:top w:val="nil"/>
              <w:left w:val="nil"/>
              <w:bottom w:val="single" w:sz="4" w:space="0" w:color="auto"/>
              <w:right w:val="single" w:sz="4" w:space="0" w:color="auto"/>
            </w:tcBorders>
            <w:shd w:val="clear" w:color="000000" w:fill="FFFFFF"/>
            <w:vAlign w:val="center"/>
          </w:tcPr>
          <w:p w14:paraId="49B05A91" w14:textId="77777777" w:rsidR="002C2CBE" w:rsidRPr="002C2CBE" w:rsidRDefault="002C2CBE" w:rsidP="002C2CBE">
            <w:pPr>
              <w:jc w:val="center"/>
              <w:rPr>
                <w:color w:val="000000"/>
                <w:sz w:val="16"/>
                <w:szCs w:val="16"/>
              </w:rPr>
            </w:pPr>
            <w:r w:rsidRPr="002C2CBE">
              <w:rPr>
                <w:color w:val="000000"/>
                <w:sz w:val="16"/>
                <w:szCs w:val="16"/>
              </w:rPr>
              <w:t>82,0</w:t>
            </w:r>
          </w:p>
        </w:tc>
        <w:tc>
          <w:tcPr>
            <w:tcW w:w="771" w:type="dxa"/>
            <w:tcBorders>
              <w:top w:val="nil"/>
              <w:left w:val="nil"/>
              <w:bottom w:val="single" w:sz="4" w:space="0" w:color="auto"/>
              <w:right w:val="single" w:sz="4" w:space="0" w:color="auto"/>
            </w:tcBorders>
            <w:shd w:val="clear" w:color="000000" w:fill="FFFFFF"/>
            <w:vAlign w:val="center"/>
          </w:tcPr>
          <w:p w14:paraId="0D8F4073"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14 981,0</w:t>
            </w:r>
          </w:p>
        </w:tc>
        <w:tc>
          <w:tcPr>
            <w:tcW w:w="624" w:type="dxa"/>
            <w:tcBorders>
              <w:top w:val="nil"/>
              <w:left w:val="nil"/>
              <w:bottom w:val="single" w:sz="4" w:space="0" w:color="auto"/>
              <w:right w:val="single" w:sz="4" w:space="0" w:color="auto"/>
            </w:tcBorders>
            <w:shd w:val="clear" w:color="000000" w:fill="FFFFFF"/>
            <w:vAlign w:val="center"/>
          </w:tcPr>
          <w:p w14:paraId="4BA8321A"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14 141,3</w:t>
            </w:r>
          </w:p>
        </w:tc>
        <w:tc>
          <w:tcPr>
            <w:tcW w:w="931" w:type="dxa"/>
            <w:tcBorders>
              <w:top w:val="nil"/>
              <w:left w:val="nil"/>
              <w:bottom w:val="single" w:sz="4" w:space="0" w:color="auto"/>
              <w:right w:val="single" w:sz="4" w:space="0" w:color="auto"/>
            </w:tcBorders>
            <w:shd w:val="clear" w:color="000000" w:fill="FFFFFF"/>
            <w:vAlign w:val="center"/>
          </w:tcPr>
          <w:p w14:paraId="0E96DD60"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94,4</w:t>
            </w:r>
          </w:p>
        </w:tc>
      </w:tr>
      <w:tr w:rsidR="002C2CBE" w:rsidRPr="002C2CBE" w14:paraId="7B226A34" w14:textId="77777777" w:rsidTr="009B4DE2">
        <w:trPr>
          <w:trHeight w:hRule="exact" w:val="698"/>
          <w:jc w:val="center"/>
        </w:trPr>
        <w:tc>
          <w:tcPr>
            <w:tcW w:w="2296" w:type="dxa"/>
            <w:tcBorders>
              <w:top w:val="single" w:sz="4" w:space="0" w:color="auto"/>
              <w:left w:val="single" w:sz="4" w:space="0" w:color="auto"/>
              <w:bottom w:val="single" w:sz="4" w:space="0" w:color="auto"/>
              <w:right w:val="single" w:sz="4" w:space="0" w:color="auto"/>
            </w:tcBorders>
            <w:shd w:val="clear" w:color="000000" w:fill="FFFF00"/>
            <w:vAlign w:val="center"/>
          </w:tcPr>
          <w:p w14:paraId="3147D793" w14:textId="77777777" w:rsidR="002C2CBE" w:rsidRPr="002C2CBE" w:rsidRDefault="002C2CBE" w:rsidP="002C2CBE">
            <w:pPr>
              <w:jc w:val="center"/>
              <w:rPr>
                <w:color w:val="000000"/>
                <w:sz w:val="17"/>
                <w:szCs w:val="17"/>
              </w:rPr>
            </w:pPr>
            <w:r w:rsidRPr="002C2CBE">
              <w:rPr>
                <w:color w:val="000000"/>
                <w:sz w:val="17"/>
                <w:szCs w:val="17"/>
              </w:rPr>
              <w:t>Развитие физической культуры и спорта Липецкой области</w:t>
            </w:r>
          </w:p>
        </w:tc>
        <w:tc>
          <w:tcPr>
            <w:tcW w:w="775" w:type="dxa"/>
            <w:tcBorders>
              <w:top w:val="single" w:sz="4" w:space="0" w:color="auto"/>
              <w:left w:val="nil"/>
              <w:bottom w:val="single" w:sz="4" w:space="0" w:color="auto"/>
              <w:right w:val="single" w:sz="4" w:space="0" w:color="auto"/>
            </w:tcBorders>
            <w:shd w:val="clear" w:color="000000" w:fill="FFFF00"/>
            <w:vAlign w:val="center"/>
          </w:tcPr>
          <w:p w14:paraId="2C2601CA" w14:textId="77777777" w:rsidR="002C2CBE" w:rsidRPr="002C2CBE" w:rsidRDefault="002C2CBE" w:rsidP="002C2CBE">
            <w:pPr>
              <w:jc w:val="center"/>
              <w:rPr>
                <w:color w:val="000000"/>
                <w:sz w:val="16"/>
                <w:szCs w:val="16"/>
              </w:rPr>
            </w:pPr>
            <w:r w:rsidRPr="002C2CBE">
              <w:rPr>
                <w:color w:val="000000"/>
                <w:sz w:val="16"/>
                <w:szCs w:val="16"/>
              </w:rPr>
              <w:t>1 020,6</w:t>
            </w:r>
          </w:p>
        </w:tc>
        <w:tc>
          <w:tcPr>
            <w:tcW w:w="693" w:type="dxa"/>
            <w:tcBorders>
              <w:top w:val="single" w:sz="4" w:space="0" w:color="auto"/>
              <w:left w:val="nil"/>
              <w:bottom w:val="single" w:sz="4" w:space="0" w:color="auto"/>
              <w:right w:val="single" w:sz="4" w:space="0" w:color="auto"/>
            </w:tcBorders>
            <w:shd w:val="clear" w:color="000000" w:fill="FFFF00"/>
            <w:vAlign w:val="center"/>
          </w:tcPr>
          <w:p w14:paraId="491F5EA0" w14:textId="77777777" w:rsidR="002C2CBE" w:rsidRPr="002C2CBE" w:rsidRDefault="002C2CBE" w:rsidP="002C2CBE">
            <w:pPr>
              <w:jc w:val="center"/>
              <w:rPr>
                <w:color w:val="000000"/>
                <w:sz w:val="16"/>
                <w:szCs w:val="16"/>
              </w:rPr>
            </w:pPr>
            <w:r w:rsidRPr="002C2CBE">
              <w:rPr>
                <w:color w:val="000000"/>
                <w:sz w:val="16"/>
                <w:szCs w:val="16"/>
              </w:rPr>
              <w:t>886,0</w:t>
            </w:r>
          </w:p>
        </w:tc>
        <w:tc>
          <w:tcPr>
            <w:tcW w:w="787" w:type="dxa"/>
            <w:tcBorders>
              <w:top w:val="single" w:sz="4" w:space="0" w:color="auto"/>
              <w:left w:val="nil"/>
              <w:bottom w:val="single" w:sz="4" w:space="0" w:color="auto"/>
              <w:right w:val="single" w:sz="4" w:space="0" w:color="auto"/>
            </w:tcBorders>
            <w:shd w:val="clear" w:color="000000" w:fill="FFFF00"/>
            <w:vAlign w:val="center"/>
          </w:tcPr>
          <w:p w14:paraId="537DFB76" w14:textId="77777777" w:rsidR="002C2CBE" w:rsidRPr="002C2CBE" w:rsidRDefault="002C2CBE" w:rsidP="002C2CBE">
            <w:pPr>
              <w:jc w:val="center"/>
              <w:rPr>
                <w:color w:val="000000"/>
                <w:sz w:val="16"/>
                <w:szCs w:val="16"/>
              </w:rPr>
            </w:pPr>
            <w:r w:rsidRPr="002C2CBE">
              <w:rPr>
                <w:color w:val="000000"/>
                <w:sz w:val="16"/>
                <w:szCs w:val="16"/>
              </w:rPr>
              <w:t>86,8</w:t>
            </w:r>
          </w:p>
        </w:tc>
        <w:tc>
          <w:tcPr>
            <w:tcW w:w="770" w:type="dxa"/>
            <w:tcBorders>
              <w:top w:val="single" w:sz="4" w:space="0" w:color="auto"/>
              <w:left w:val="nil"/>
              <w:bottom w:val="single" w:sz="4" w:space="0" w:color="auto"/>
              <w:right w:val="single" w:sz="4" w:space="0" w:color="auto"/>
            </w:tcBorders>
            <w:shd w:val="clear" w:color="000000" w:fill="FFFF00"/>
            <w:vAlign w:val="center"/>
          </w:tcPr>
          <w:p w14:paraId="2324C7D1" w14:textId="77777777" w:rsidR="002C2CBE" w:rsidRPr="002C2CBE" w:rsidRDefault="002C2CBE" w:rsidP="002C2CBE">
            <w:pPr>
              <w:jc w:val="center"/>
              <w:rPr>
                <w:color w:val="000000"/>
                <w:sz w:val="16"/>
                <w:szCs w:val="16"/>
              </w:rPr>
            </w:pPr>
            <w:r w:rsidRPr="002C2CBE">
              <w:rPr>
                <w:color w:val="000000"/>
                <w:sz w:val="16"/>
                <w:szCs w:val="16"/>
              </w:rPr>
              <w:t>444,2</w:t>
            </w:r>
          </w:p>
        </w:tc>
        <w:tc>
          <w:tcPr>
            <w:tcW w:w="642" w:type="dxa"/>
            <w:tcBorders>
              <w:top w:val="single" w:sz="4" w:space="0" w:color="auto"/>
              <w:left w:val="nil"/>
              <w:bottom w:val="single" w:sz="4" w:space="0" w:color="auto"/>
              <w:right w:val="single" w:sz="4" w:space="0" w:color="auto"/>
            </w:tcBorders>
            <w:shd w:val="clear" w:color="000000" w:fill="FFFF00"/>
            <w:vAlign w:val="center"/>
          </w:tcPr>
          <w:p w14:paraId="5512709F" w14:textId="77777777" w:rsidR="002C2CBE" w:rsidRPr="002C2CBE" w:rsidRDefault="002C2CBE" w:rsidP="002C2CBE">
            <w:pPr>
              <w:jc w:val="center"/>
              <w:rPr>
                <w:color w:val="000000"/>
                <w:sz w:val="16"/>
                <w:szCs w:val="16"/>
              </w:rPr>
            </w:pPr>
            <w:r w:rsidRPr="002C2CBE">
              <w:rPr>
                <w:color w:val="000000"/>
                <w:sz w:val="16"/>
                <w:szCs w:val="16"/>
              </w:rPr>
              <w:t>383,7</w:t>
            </w:r>
          </w:p>
        </w:tc>
        <w:tc>
          <w:tcPr>
            <w:tcW w:w="914" w:type="dxa"/>
            <w:tcBorders>
              <w:top w:val="single" w:sz="4" w:space="0" w:color="auto"/>
              <w:left w:val="nil"/>
              <w:bottom w:val="single" w:sz="4" w:space="0" w:color="auto"/>
              <w:right w:val="single" w:sz="4" w:space="0" w:color="auto"/>
            </w:tcBorders>
            <w:shd w:val="clear" w:color="000000" w:fill="FFFF00"/>
            <w:vAlign w:val="center"/>
          </w:tcPr>
          <w:p w14:paraId="3F77597B" w14:textId="77777777" w:rsidR="002C2CBE" w:rsidRPr="002C2CBE" w:rsidRDefault="002C2CBE" w:rsidP="002C2CBE">
            <w:pPr>
              <w:jc w:val="center"/>
              <w:rPr>
                <w:color w:val="000000"/>
                <w:sz w:val="16"/>
                <w:szCs w:val="16"/>
              </w:rPr>
            </w:pPr>
            <w:r w:rsidRPr="002C2CBE">
              <w:rPr>
                <w:color w:val="000000"/>
                <w:sz w:val="16"/>
                <w:szCs w:val="16"/>
              </w:rPr>
              <w:t>86,4</w:t>
            </w:r>
          </w:p>
        </w:tc>
        <w:tc>
          <w:tcPr>
            <w:tcW w:w="771" w:type="dxa"/>
            <w:tcBorders>
              <w:top w:val="single" w:sz="4" w:space="0" w:color="auto"/>
              <w:left w:val="nil"/>
              <w:bottom w:val="single" w:sz="4" w:space="0" w:color="auto"/>
              <w:right w:val="single" w:sz="4" w:space="0" w:color="auto"/>
            </w:tcBorders>
            <w:shd w:val="clear" w:color="000000" w:fill="FFFF00"/>
            <w:vAlign w:val="center"/>
          </w:tcPr>
          <w:p w14:paraId="60B095BA"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1 464,8</w:t>
            </w:r>
          </w:p>
        </w:tc>
        <w:tc>
          <w:tcPr>
            <w:tcW w:w="624" w:type="dxa"/>
            <w:tcBorders>
              <w:top w:val="single" w:sz="4" w:space="0" w:color="auto"/>
              <w:left w:val="nil"/>
              <w:bottom w:val="single" w:sz="4" w:space="0" w:color="auto"/>
              <w:right w:val="single" w:sz="4" w:space="0" w:color="auto"/>
            </w:tcBorders>
            <w:shd w:val="clear" w:color="000000" w:fill="FFFF00"/>
            <w:vAlign w:val="center"/>
          </w:tcPr>
          <w:p w14:paraId="716CFCCC"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1 269,7</w:t>
            </w:r>
          </w:p>
        </w:tc>
        <w:tc>
          <w:tcPr>
            <w:tcW w:w="931" w:type="dxa"/>
            <w:tcBorders>
              <w:top w:val="single" w:sz="4" w:space="0" w:color="auto"/>
              <w:left w:val="nil"/>
              <w:bottom w:val="single" w:sz="4" w:space="0" w:color="auto"/>
              <w:right w:val="single" w:sz="4" w:space="0" w:color="auto"/>
            </w:tcBorders>
            <w:shd w:val="clear" w:color="000000" w:fill="FFFF00"/>
            <w:vAlign w:val="center"/>
          </w:tcPr>
          <w:p w14:paraId="7D2B2474"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86,7</w:t>
            </w:r>
          </w:p>
        </w:tc>
      </w:tr>
      <w:tr w:rsidR="002C2CBE" w:rsidRPr="002C2CBE" w14:paraId="73A54EDB" w14:textId="77777777" w:rsidTr="009B4DE2">
        <w:trPr>
          <w:trHeight w:hRule="exact" w:val="566"/>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725134AA" w14:textId="77777777" w:rsidR="002C2CBE" w:rsidRPr="002C2CBE" w:rsidRDefault="002C2CBE" w:rsidP="002C2CBE">
            <w:pPr>
              <w:jc w:val="center"/>
              <w:rPr>
                <w:color w:val="000000"/>
                <w:sz w:val="17"/>
                <w:szCs w:val="17"/>
              </w:rPr>
            </w:pPr>
            <w:r w:rsidRPr="002C2CBE">
              <w:rPr>
                <w:color w:val="000000"/>
                <w:sz w:val="17"/>
                <w:szCs w:val="17"/>
              </w:rPr>
              <w:t>Развитие образования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305E4DA1" w14:textId="77777777" w:rsidR="002C2CBE" w:rsidRPr="002C2CBE" w:rsidRDefault="002C2CBE" w:rsidP="002C2CBE">
            <w:pPr>
              <w:jc w:val="center"/>
              <w:rPr>
                <w:color w:val="000000"/>
                <w:sz w:val="16"/>
                <w:szCs w:val="16"/>
              </w:rPr>
            </w:pPr>
            <w:r w:rsidRPr="002C2CBE">
              <w:rPr>
                <w:color w:val="000000"/>
                <w:sz w:val="16"/>
                <w:szCs w:val="16"/>
              </w:rPr>
              <w:t>13 239,8</w:t>
            </w:r>
          </w:p>
        </w:tc>
        <w:tc>
          <w:tcPr>
            <w:tcW w:w="693" w:type="dxa"/>
            <w:tcBorders>
              <w:top w:val="nil"/>
              <w:left w:val="nil"/>
              <w:bottom w:val="single" w:sz="4" w:space="0" w:color="auto"/>
              <w:right w:val="single" w:sz="4" w:space="0" w:color="auto"/>
            </w:tcBorders>
            <w:shd w:val="clear" w:color="000000" w:fill="FFFFFF"/>
            <w:vAlign w:val="center"/>
          </w:tcPr>
          <w:p w14:paraId="2CD4D44F" w14:textId="77777777" w:rsidR="002C2CBE" w:rsidRPr="002C2CBE" w:rsidRDefault="002C2CBE" w:rsidP="002C2CBE">
            <w:pPr>
              <w:jc w:val="center"/>
              <w:rPr>
                <w:color w:val="000000"/>
                <w:sz w:val="16"/>
                <w:szCs w:val="16"/>
              </w:rPr>
            </w:pPr>
            <w:r w:rsidRPr="002C2CBE">
              <w:rPr>
                <w:color w:val="000000"/>
                <w:sz w:val="16"/>
                <w:szCs w:val="16"/>
              </w:rPr>
              <w:t>13 220,2</w:t>
            </w:r>
          </w:p>
        </w:tc>
        <w:tc>
          <w:tcPr>
            <w:tcW w:w="787" w:type="dxa"/>
            <w:tcBorders>
              <w:top w:val="nil"/>
              <w:left w:val="nil"/>
              <w:bottom w:val="single" w:sz="4" w:space="0" w:color="auto"/>
              <w:right w:val="single" w:sz="4" w:space="0" w:color="auto"/>
            </w:tcBorders>
            <w:shd w:val="clear" w:color="000000" w:fill="FFFFFF"/>
            <w:vAlign w:val="center"/>
          </w:tcPr>
          <w:p w14:paraId="7BE1A4BA" w14:textId="77777777" w:rsidR="002C2CBE" w:rsidRPr="002C2CBE" w:rsidRDefault="002C2CBE" w:rsidP="002C2CBE">
            <w:pPr>
              <w:jc w:val="center"/>
              <w:rPr>
                <w:color w:val="000000"/>
                <w:sz w:val="16"/>
                <w:szCs w:val="16"/>
              </w:rPr>
            </w:pPr>
            <w:r w:rsidRPr="002C2CBE">
              <w:rPr>
                <w:color w:val="000000"/>
                <w:sz w:val="16"/>
                <w:szCs w:val="16"/>
              </w:rPr>
              <w:t>99,9</w:t>
            </w:r>
          </w:p>
        </w:tc>
        <w:tc>
          <w:tcPr>
            <w:tcW w:w="770" w:type="dxa"/>
            <w:tcBorders>
              <w:top w:val="nil"/>
              <w:left w:val="nil"/>
              <w:bottom w:val="single" w:sz="4" w:space="0" w:color="auto"/>
              <w:right w:val="single" w:sz="4" w:space="0" w:color="auto"/>
            </w:tcBorders>
            <w:shd w:val="clear" w:color="000000" w:fill="FFFFFF"/>
            <w:vAlign w:val="center"/>
          </w:tcPr>
          <w:p w14:paraId="1A795F18" w14:textId="77777777" w:rsidR="002C2CBE" w:rsidRPr="002C2CBE" w:rsidRDefault="002C2CBE" w:rsidP="002C2CBE">
            <w:pPr>
              <w:jc w:val="center"/>
              <w:rPr>
                <w:color w:val="000000"/>
                <w:sz w:val="16"/>
                <w:szCs w:val="16"/>
              </w:rPr>
            </w:pPr>
            <w:r w:rsidRPr="002C2CBE">
              <w:rPr>
                <w:color w:val="000000"/>
                <w:sz w:val="16"/>
                <w:szCs w:val="16"/>
              </w:rPr>
              <w:t>1 489,2</w:t>
            </w:r>
          </w:p>
        </w:tc>
        <w:tc>
          <w:tcPr>
            <w:tcW w:w="642" w:type="dxa"/>
            <w:tcBorders>
              <w:top w:val="nil"/>
              <w:left w:val="nil"/>
              <w:bottom w:val="single" w:sz="4" w:space="0" w:color="auto"/>
              <w:right w:val="single" w:sz="4" w:space="0" w:color="auto"/>
            </w:tcBorders>
            <w:shd w:val="clear" w:color="000000" w:fill="FFFFFF"/>
            <w:vAlign w:val="center"/>
          </w:tcPr>
          <w:p w14:paraId="3D41E85F" w14:textId="77777777" w:rsidR="002C2CBE" w:rsidRPr="002C2CBE" w:rsidRDefault="002C2CBE" w:rsidP="002C2CBE">
            <w:pPr>
              <w:jc w:val="center"/>
              <w:rPr>
                <w:color w:val="000000"/>
                <w:sz w:val="16"/>
                <w:szCs w:val="16"/>
              </w:rPr>
            </w:pPr>
            <w:r w:rsidRPr="002C2CBE">
              <w:rPr>
                <w:color w:val="000000"/>
                <w:sz w:val="16"/>
                <w:szCs w:val="16"/>
              </w:rPr>
              <w:t>1 339,0</w:t>
            </w:r>
          </w:p>
        </w:tc>
        <w:tc>
          <w:tcPr>
            <w:tcW w:w="914" w:type="dxa"/>
            <w:tcBorders>
              <w:top w:val="nil"/>
              <w:left w:val="nil"/>
              <w:bottom w:val="single" w:sz="4" w:space="0" w:color="auto"/>
              <w:right w:val="single" w:sz="4" w:space="0" w:color="auto"/>
            </w:tcBorders>
            <w:shd w:val="clear" w:color="000000" w:fill="FFFFFF"/>
            <w:vAlign w:val="center"/>
          </w:tcPr>
          <w:p w14:paraId="247C5762" w14:textId="77777777" w:rsidR="002C2CBE" w:rsidRPr="002C2CBE" w:rsidRDefault="002C2CBE" w:rsidP="002C2CBE">
            <w:pPr>
              <w:jc w:val="center"/>
              <w:rPr>
                <w:color w:val="000000"/>
                <w:sz w:val="16"/>
                <w:szCs w:val="16"/>
              </w:rPr>
            </w:pPr>
            <w:r w:rsidRPr="002C2CBE">
              <w:rPr>
                <w:color w:val="000000"/>
                <w:sz w:val="16"/>
                <w:szCs w:val="16"/>
              </w:rPr>
              <w:t>89,9</w:t>
            </w:r>
          </w:p>
        </w:tc>
        <w:tc>
          <w:tcPr>
            <w:tcW w:w="771" w:type="dxa"/>
            <w:tcBorders>
              <w:top w:val="nil"/>
              <w:left w:val="nil"/>
              <w:bottom w:val="single" w:sz="4" w:space="0" w:color="auto"/>
              <w:right w:val="single" w:sz="4" w:space="0" w:color="auto"/>
            </w:tcBorders>
            <w:shd w:val="clear" w:color="000000" w:fill="FFFFFF"/>
            <w:vAlign w:val="center"/>
          </w:tcPr>
          <w:p w14:paraId="51312065"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14 728,9</w:t>
            </w:r>
          </w:p>
        </w:tc>
        <w:tc>
          <w:tcPr>
            <w:tcW w:w="624" w:type="dxa"/>
            <w:tcBorders>
              <w:top w:val="nil"/>
              <w:left w:val="nil"/>
              <w:bottom w:val="single" w:sz="4" w:space="0" w:color="auto"/>
              <w:right w:val="single" w:sz="4" w:space="0" w:color="auto"/>
            </w:tcBorders>
            <w:shd w:val="clear" w:color="000000" w:fill="FFFFFF"/>
            <w:vAlign w:val="center"/>
          </w:tcPr>
          <w:p w14:paraId="64B49BB4"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14 559,2</w:t>
            </w:r>
          </w:p>
        </w:tc>
        <w:tc>
          <w:tcPr>
            <w:tcW w:w="931" w:type="dxa"/>
            <w:tcBorders>
              <w:top w:val="nil"/>
              <w:left w:val="nil"/>
              <w:bottom w:val="single" w:sz="4" w:space="0" w:color="auto"/>
              <w:right w:val="single" w:sz="4" w:space="0" w:color="auto"/>
            </w:tcBorders>
            <w:shd w:val="clear" w:color="000000" w:fill="FFFFFF"/>
            <w:vAlign w:val="center"/>
          </w:tcPr>
          <w:p w14:paraId="7FC6407F"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98,8</w:t>
            </w:r>
          </w:p>
        </w:tc>
      </w:tr>
      <w:tr w:rsidR="002C2CBE" w:rsidRPr="002C2CBE" w14:paraId="1E442E04" w14:textId="77777777" w:rsidTr="009B4DE2">
        <w:trPr>
          <w:trHeight w:hRule="exact" w:val="574"/>
          <w:jc w:val="center"/>
        </w:trPr>
        <w:tc>
          <w:tcPr>
            <w:tcW w:w="2296" w:type="dxa"/>
            <w:tcBorders>
              <w:top w:val="single" w:sz="4" w:space="0" w:color="auto"/>
              <w:left w:val="single" w:sz="4" w:space="0" w:color="auto"/>
              <w:bottom w:val="single" w:sz="4" w:space="0" w:color="auto"/>
              <w:right w:val="single" w:sz="4" w:space="0" w:color="auto"/>
            </w:tcBorders>
            <w:shd w:val="clear" w:color="000000" w:fill="92D050"/>
            <w:vAlign w:val="center"/>
          </w:tcPr>
          <w:p w14:paraId="27CF182D" w14:textId="77777777" w:rsidR="002C2CBE" w:rsidRPr="002C2CBE" w:rsidRDefault="002C2CBE" w:rsidP="002C2CBE">
            <w:pPr>
              <w:jc w:val="center"/>
              <w:rPr>
                <w:color w:val="000000"/>
                <w:sz w:val="17"/>
                <w:szCs w:val="17"/>
              </w:rPr>
            </w:pPr>
            <w:r w:rsidRPr="002C2CBE">
              <w:rPr>
                <w:color w:val="000000"/>
                <w:sz w:val="17"/>
                <w:szCs w:val="17"/>
              </w:rPr>
              <w:t>Развитие культуры и туризма в Липецкой области</w:t>
            </w:r>
          </w:p>
        </w:tc>
        <w:tc>
          <w:tcPr>
            <w:tcW w:w="775" w:type="dxa"/>
            <w:tcBorders>
              <w:top w:val="single" w:sz="4" w:space="0" w:color="auto"/>
              <w:left w:val="nil"/>
              <w:bottom w:val="single" w:sz="4" w:space="0" w:color="auto"/>
              <w:right w:val="single" w:sz="4" w:space="0" w:color="auto"/>
            </w:tcBorders>
            <w:shd w:val="clear" w:color="000000" w:fill="92D050"/>
            <w:vAlign w:val="center"/>
          </w:tcPr>
          <w:p w14:paraId="4EDF507C" w14:textId="77777777" w:rsidR="002C2CBE" w:rsidRPr="002C2CBE" w:rsidRDefault="002C2CBE" w:rsidP="002C2CBE">
            <w:pPr>
              <w:jc w:val="center"/>
              <w:rPr>
                <w:color w:val="000000"/>
                <w:sz w:val="16"/>
                <w:szCs w:val="16"/>
              </w:rPr>
            </w:pPr>
            <w:r w:rsidRPr="002C2CBE">
              <w:rPr>
                <w:color w:val="000000"/>
                <w:sz w:val="16"/>
                <w:szCs w:val="16"/>
              </w:rPr>
              <w:t>1 200,8</w:t>
            </w:r>
          </w:p>
        </w:tc>
        <w:tc>
          <w:tcPr>
            <w:tcW w:w="693" w:type="dxa"/>
            <w:tcBorders>
              <w:top w:val="single" w:sz="4" w:space="0" w:color="auto"/>
              <w:left w:val="nil"/>
              <w:bottom w:val="single" w:sz="4" w:space="0" w:color="auto"/>
              <w:right w:val="single" w:sz="4" w:space="0" w:color="auto"/>
            </w:tcBorders>
            <w:shd w:val="clear" w:color="000000" w:fill="92D050"/>
            <w:vAlign w:val="center"/>
          </w:tcPr>
          <w:p w14:paraId="681F9297" w14:textId="77777777" w:rsidR="002C2CBE" w:rsidRPr="002C2CBE" w:rsidRDefault="002C2CBE" w:rsidP="002C2CBE">
            <w:pPr>
              <w:jc w:val="center"/>
              <w:rPr>
                <w:color w:val="000000"/>
                <w:sz w:val="16"/>
                <w:szCs w:val="16"/>
              </w:rPr>
            </w:pPr>
            <w:r w:rsidRPr="002C2CBE">
              <w:rPr>
                <w:color w:val="000000"/>
                <w:sz w:val="16"/>
                <w:szCs w:val="16"/>
              </w:rPr>
              <w:t>1 196,3</w:t>
            </w:r>
          </w:p>
        </w:tc>
        <w:tc>
          <w:tcPr>
            <w:tcW w:w="787" w:type="dxa"/>
            <w:tcBorders>
              <w:top w:val="single" w:sz="4" w:space="0" w:color="auto"/>
              <w:left w:val="nil"/>
              <w:bottom w:val="single" w:sz="4" w:space="0" w:color="auto"/>
              <w:right w:val="single" w:sz="4" w:space="0" w:color="auto"/>
            </w:tcBorders>
            <w:shd w:val="clear" w:color="000000" w:fill="92D050"/>
            <w:vAlign w:val="center"/>
          </w:tcPr>
          <w:p w14:paraId="1E479A20" w14:textId="77777777" w:rsidR="002C2CBE" w:rsidRPr="002C2CBE" w:rsidRDefault="002C2CBE" w:rsidP="002C2CBE">
            <w:pPr>
              <w:jc w:val="center"/>
              <w:rPr>
                <w:color w:val="000000"/>
                <w:sz w:val="16"/>
                <w:szCs w:val="16"/>
              </w:rPr>
            </w:pPr>
            <w:r w:rsidRPr="002C2CBE">
              <w:rPr>
                <w:color w:val="000000"/>
                <w:sz w:val="16"/>
                <w:szCs w:val="16"/>
              </w:rPr>
              <w:t>99,6</w:t>
            </w:r>
          </w:p>
        </w:tc>
        <w:tc>
          <w:tcPr>
            <w:tcW w:w="770" w:type="dxa"/>
            <w:tcBorders>
              <w:top w:val="single" w:sz="4" w:space="0" w:color="auto"/>
              <w:left w:val="nil"/>
              <w:bottom w:val="single" w:sz="4" w:space="0" w:color="auto"/>
              <w:right w:val="single" w:sz="4" w:space="0" w:color="auto"/>
            </w:tcBorders>
            <w:shd w:val="clear" w:color="000000" w:fill="92D050"/>
            <w:vAlign w:val="center"/>
          </w:tcPr>
          <w:p w14:paraId="3BF08D59" w14:textId="77777777" w:rsidR="002C2CBE" w:rsidRPr="002C2CBE" w:rsidRDefault="002C2CBE" w:rsidP="002C2CBE">
            <w:pPr>
              <w:jc w:val="center"/>
              <w:rPr>
                <w:color w:val="000000"/>
                <w:sz w:val="16"/>
                <w:szCs w:val="16"/>
              </w:rPr>
            </w:pPr>
            <w:r w:rsidRPr="002C2CBE">
              <w:rPr>
                <w:color w:val="000000"/>
                <w:sz w:val="16"/>
                <w:szCs w:val="16"/>
              </w:rPr>
              <w:t>84,6</w:t>
            </w:r>
          </w:p>
        </w:tc>
        <w:tc>
          <w:tcPr>
            <w:tcW w:w="642" w:type="dxa"/>
            <w:tcBorders>
              <w:top w:val="single" w:sz="4" w:space="0" w:color="auto"/>
              <w:left w:val="nil"/>
              <w:bottom w:val="single" w:sz="4" w:space="0" w:color="auto"/>
              <w:right w:val="single" w:sz="4" w:space="0" w:color="auto"/>
            </w:tcBorders>
            <w:shd w:val="clear" w:color="000000" w:fill="92D050"/>
            <w:vAlign w:val="center"/>
          </w:tcPr>
          <w:p w14:paraId="166B735D" w14:textId="77777777" w:rsidR="002C2CBE" w:rsidRPr="002C2CBE" w:rsidRDefault="002C2CBE" w:rsidP="002C2CBE">
            <w:pPr>
              <w:jc w:val="center"/>
              <w:rPr>
                <w:color w:val="000000"/>
                <w:sz w:val="16"/>
                <w:szCs w:val="16"/>
              </w:rPr>
            </w:pPr>
            <w:r w:rsidRPr="002C2CBE">
              <w:rPr>
                <w:color w:val="000000"/>
                <w:sz w:val="16"/>
                <w:szCs w:val="16"/>
              </w:rPr>
              <w:t>83,2</w:t>
            </w:r>
          </w:p>
        </w:tc>
        <w:tc>
          <w:tcPr>
            <w:tcW w:w="914" w:type="dxa"/>
            <w:tcBorders>
              <w:top w:val="single" w:sz="4" w:space="0" w:color="auto"/>
              <w:left w:val="nil"/>
              <w:bottom w:val="single" w:sz="4" w:space="0" w:color="auto"/>
              <w:right w:val="single" w:sz="4" w:space="0" w:color="auto"/>
            </w:tcBorders>
            <w:shd w:val="clear" w:color="000000" w:fill="92D050"/>
            <w:vAlign w:val="center"/>
          </w:tcPr>
          <w:p w14:paraId="33357D12" w14:textId="77777777" w:rsidR="002C2CBE" w:rsidRPr="002C2CBE" w:rsidRDefault="002C2CBE" w:rsidP="002C2CBE">
            <w:pPr>
              <w:jc w:val="center"/>
              <w:rPr>
                <w:color w:val="000000"/>
                <w:sz w:val="16"/>
                <w:szCs w:val="16"/>
              </w:rPr>
            </w:pPr>
            <w:r w:rsidRPr="002C2CBE">
              <w:rPr>
                <w:color w:val="000000"/>
                <w:sz w:val="16"/>
                <w:szCs w:val="16"/>
              </w:rPr>
              <w:t>98,4</w:t>
            </w:r>
          </w:p>
        </w:tc>
        <w:tc>
          <w:tcPr>
            <w:tcW w:w="771" w:type="dxa"/>
            <w:tcBorders>
              <w:top w:val="single" w:sz="4" w:space="0" w:color="auto"/>
              <w:left w:val="nil"/>
              <w:bottom w:val="single" w:sz="4" w:space="0" w:color="auto"/>
              <w:right w:val="single" w:sz="4" w:space="0" w:color="auto"/>
            </w:tcBorders>
            <w:shd w:val="clear" w:color="000000" w:fill="92D050"/>
            <w:vAlign w:val="center"/>
          </w:tcPr>
          <w:p w14:paraId="260BDD8E"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1 285,4</w:t>
            </w:r>
          </w:p>
        </w:tc>
        <w:tc>
          <w:tcPr>
            <w:tcW w:w="624" w:type="dxa"/>
            <w:tcBorders>
              <w:top w:val="single" w:sz="4" w:space="0" w:color="auto"/>
              <w:left w:val="nil"/>
              <w:bottom w:val="single" w:sz="4" w:space="0" w:color="auto"/>
              <w:right w:val="single" w:sz="4" w:space="0" w:color="auto"/>
            </w:tcBorders>
            <w:shd w:val="clear" w:color="000000" w:fill="92D050"/>
            <w:vAlign w:val="center"/>
          </w:tcPr>
          <w:p w14:paraId="303F4509"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1 279,5</w:t>
            </w:r>
          </w:p>
        </w:tc>
        <w:tc>
          <w:tcPr>
            <w:tcW w:w="931" w:type="dxa"/>
            <w:tcBorders>
              <w:top w:val="single" w:sz="4" w:space="0" w:color="auto"/>
              <w:left w:val="nil"/>
              <w:bottom w:val="single" w:sz="4" w:space="0" w:color="auto"/>
              <w:right w:val="single" w:sz="4" w:space="0" w:color="auto"/>
            </w:tcBorders>
            <w:shd w:val="clear" w:color="000000" w:fill="92D050"/>
            <w:vAlign w:val="center"/>
          </w:tcPr>
          <w:p w14:paraId="064849CF"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99,5</w:t>
            </w:r>
          </w:p>
        </w:tc>
      </w:tr>
      <w:tr w:rsidR="002C2CBE" w:rsidRPr="002C2CBE" w14:paraId="24ECF18F" w14:textId="77777777" w:rsidTr="009B4DE2">
        <w:trPr>
          <w:trHeight w:hRule="exact" w:val="852"/>
          <w:jc w:val="center"/>
        </w:trPr>
        <w:tc>
          <w:tcPr>
            <w:tcW w:w="2296" w:type="dxa"/>
            <w:tcBorders>
              <w:top w:val="single" w:sz="4" w:space="0" w:color="auto"/>
              <w:left w:val="single" w:sz="4" w:space="0" w:color="auto"/>
              <w:bottom w:val="single" w:sz="4" w:space="0" w:color="auto"/>
              <w:right w:val="single" w:sz="4" w:space="0" w:color="auto"/>
            </w:tcBorders>
            <w:shd w:val="clear" w:color="000000" w:fill="92D050"/>
            <w:vAlign w:val="center"/>
          </w:tcPr>
          <w:p w14:paraId="38A6228D" w14:textId="77777777" w:rsidR="002C2CBE" w:rsidRPr="002C2CBE" w:rsidRDefault="002C2CBE" w:rsidP="002C2CBE">
            <w:pPr>
              <w:jc w:val="center"/>
              <w:rPr>
                <w:color w:val="000000"/>
                <w:sz w:val="17"/>
                <w:szCs w:val="17"/>
              </w:rPr>
            </w:pPr>
            <w:r w:rsidRPr="002C2CBE">
              <w:rPr>
                <w:color w:val="000000"/>
                <w:sz w:val="17"/>
                <w:szCs w:val="17"/>
              </w:rPr>
              <w:t>Развитие кооперации и коллективных форм собственности в Липецкой области</w:t>
            </w:r>
          </w:p>
        </w:tc>
        <w:tc>
          <w:tcPr>
            <w:tcW w:w="775" w:type="dxa"/>
            <w:tcBorders>
              <w:top w:val="single" w:sz="4" w:space="0" w:color="auto"/>
              <w:left w:val="nil"/>
              <w:bottom w:val="single" w:sz="4" w:space="0" w:color="auto"/>
              <w:right w:val="single" w:sz="4" w:space="0" w:color="auto"/>
            </w:tcBorders>
            <w:shd w:val="clear" w:color="000000" w:fill="92D050"/>
            <w:vAlign w:val="center"/>
          </w:tcPr>
          <w:p w14:paraId="58883F8E" w14:textId="77777777" w:rsidR="002C2CBE" w:rsidRPr="002C2CBE" w:rsidRDefault="002C2CBE" w:rsidP="002C2CBE">
            <w:pPr>
              <w:jc w:val="center"/>
              <w:rPr>
                <w:color w:val="000000"/>
                <w:sz w:val="16"/>
                <w:szCs w:val="16"/>
              </w:rPr>
            </w:pPr>
            <w:r w:rsidRPr="002C2CBE">
              <w:rPr>
                <w:color w:val="000000"/>
                <w:sz w:val="16"/>
                <w:szCs w:val="16"/>
              </w:rPr>
              <w:t>51,3</w:t>
            </w:r>
          </w:p>
        </w:tc>
        <w:tc>
          <w:tcPr>
            <w:tcW w:w="693" w:type="dxa"/>
            <w:tcBorders>
              <w:top w:val="single" w:sz="4" w:space="0" w:color="auto"/>
              <w:left w:val="nil"/>
              <w:bottom w:val="single" w:sz="4" w:space="0" w:color="auto"/>
              <w:right w:val="single" w:sz="4" w:space="0" w:color="auto"/>
            </w:tcBorders>
            <w:shd w:val="clear" w:color="000000" w:fill="92D050"/>
            <w:vAlign w:val="center"/>
          </w:tcPr>
          <w:p w14:paraId="7DFB1D99" w14:textId="77777777" w:rsidR="002C2CBE" w:rsidRPr="002C2CBE" w:rsidRDefault="002C2CBE" w:rsidP="002C2CBE">
            <w:pPr>
              <w:jc w:val="center"/>
              <w:rPr>
                <w:color w:val="000000"/>
                <w:sz w:val="16"/>
                <w:szCs w:val="16"/>
              </w:rPr>
            </w:pPr>
            <w:r w:rsidRPr="002C2CBE">
              <w:rPr>
                <w:color w:val="000000"/>
                <w:sz w:val="16"/>
                <w:szCs w:val="16"/>
              </w:rPr>
              <w:t>51,3</w:t>
            </w:r>
          </w:p>
        </w:tc>
        <w:tc>
          <w:tcPr>
            <w:tcW w:w="787" w:type="dxa"/>
            <w:tcBorders>
              <w:top w:val="single" w:sz="4" w:space="0" w:color="auto"/>
              <w:left w:val="nil"/>
              <w:bottom w:val="single" w:sz="4" w:space="0" w:color="auto"/>
              <w:right w:val="single" w:sz="4" w:space="0" w:color="auto"/>
            </w:tcBorders>
            <w:shd w:val="clear" w:color="000000" w:fill="92D050"/>
            <w:vAlign w:val="center"/>
          </w:tcPr>
          <w:p w14:paraId="25AB6FD1" w14:textId="77777777" w:rsidR="002C2CBE" w:rsidRPr="002C2CBE" w:rsidRDefault="002C2CBE" w:rsidP="002C2CBE">
            <w:pPr>
              <w:jc w:val="center"/>
              <w:rPr>
                <w:color w:val="000000"/>
                <w:sz w:val="16"/>
                <w:szCs w:val="16"/>
              </w:rPr>
            </w:pPr>
            <w:r w:rsidRPr="002C2CBE">
              <w:rPr>
                <w:color w:val="000000"/>
                <w:sz w:val="16"/>
                <w:szCs w:val="16"/>
              </w:rPr>
              <w:t>100,0</w:t>
            </w:r>
          </w:p>
        </w:tc>
        <w:tc>
          <w:tcPr>
            <w:tcW w:w="770" w:type="dxa"/>
            <w:tcBorders>
              <w:top w:val="single" w:sz="4" w:space="0" w:color="auto"/>
              <w:left w:val="nil"/>
              <w:bottom w:val="single" w:sz="4" w:space="0" w:color="auto"/>
              <w:right w:val="single" w:sz="4" w:space="0" w:color="auto"/>
            </w:tcBorders>
            <w:shd w:val="clear" w:color="000000" w:fill="92D050"/>
            <w:vAlign w:val="center"/>
          </w:tcPr>
          <w:p w14:paraId="3CED7ADE" w14:textId="77777777" w:rsidR="002C2CBE" w:rsidRPr="002C2CBE" w:rsidRDefault="002C2CBE" w:rsidP="002C2CBE">
            <w:pPr>
              <w:jc w:val="center"/>
              <w:rPr>
                <w:color w:val="000000"/>
                <w:sz w:val="16"/>
                <w:szCs w:val="16"/>
              </w:rPr>
            </w:pPr>
            <w:r w:rsidRPr="002C2CBE">
              <w:rPr>
                <w:color w:val="000000"/>
                <w:sz w:val="16"/>
                <w:szCs w:val="16"/>
              </w:rPr>
              <w:t>94,7</w:t>
            </w:r>
          </w:p>
        </w:tc>
        <w:tc>
          <w:tcPr>
            <w:tcW w:w="642" w:type="dxa"/>
            <w:tcBorders>
              <w:top w:val="single" w:sz="4" w:space="0" w:color="auto"/>
              <w:left w:val="nil"/>
              <w:bottom w:val="single" w:sz="4" w:space="0" w:color="auto"/>
              <w:right w:val="single" w:sz="4" w:space="0" w:color="auto"/>
            </w:tcBorders>
            <w:shd w:val="clear" w:color="000000" w:fill="92D050"/>
            <w:vAlign w:val="center"/>
          </w:tcPr>
          <w:p w14:paraId="7D8F7D99" w14:textId="77777777" w:rsidR="002C2CBE" w:rsidRPr="002C2CBE" w:rsidRDefault="002C2CBE" w:rsidP="002C2CBE">
            <w:pPr>
              <w:jc w:val="center"/>
              <w:rPr>
                <w:color w:val="000000"/>
                <w:sz w:val="16"/>
                <w:szCs w:val="16"/>
              </w:rPr>
            </w:pPr>
            <w:r w:rsidRPr="002C2CBE">
              <w:rPr>
                <w:color w:val="000000"/>
                <w:sz w:val="16"/>
                <w:szCs w:val="16"/>
              </w:rPr>
              <w:t>94,7</w:t>
            </w:r>
          </w:p>
        </w:tc>
        <w:tc>
          <w:tcPr>
            <w:tcW w:w="914" w:type="dxa"/>
            <w:tcBorders>
              <w:top w:val="single" w:sz="4" w:space="0" w:color="auto"/>
              <w:left w:val="nil"/>
              <w:bottom w:val="single" w:sz="4" w:space="0" w:color="auto"/>
              <w:right w:val="single" w:sz="4" w:space="0" w:color="auto"/>
            </w:tcBorders>
            <w:shd w:val="clear" w:color="000000" w:fill="92D050"/>
            <w:vAlign w:val="center"/>
          </w:tcPr>
          <w:p w14:paraId="04D24674" w14:textId="77777777" w:rsidR="002C2CBE" w:rsidRPr="002C2CBE" w:rsidRDefault="002C2CBE" w:rsidP="002C2CBE">
            <w:pPr>
              <w:jc w:val="center"/>
              <w:rPr>
                <w:color w:val="000000"/>
                <w:sz w:val="16"/>
                <w:szCs w:val="16"/>
              </w:rPr>
            </w:pPr>
            <w:r w:rsidRPr="002C2CBE">
              <w:rPr>
                <w:color w:val="000000"/>
                <w:sz w:val="16"/>
                <w:szCs w:val="16"/>
              </w:rPr>
              <w:t>100,0</w:t>
            </w:r>
          </w:p>
        </w:tc>
        <w:tc>
          <w:tcPr>
            <w:tcW w:w="771" w:type="dxa"/>
            <w:tcBorders>
              <w:top w:val="single" w:sz="4" w:space="0" w:color="auto"/>
              <w:left w:val="nil"/>
              <w:bottom w:val="single" w:sz="4" w:space="0" w:color="auto"/>
              <w:right w:val="single" w:sz="4" w:space="0" w:color="auto"/>
            </w:tcBorders>
            <w:shd w:val="clear" w:color="000000" w:fill="92D050"/>
            <w:vAlign w:val="center"/>
          </w:tcPr>
          <w:p w14:paraId="11E58AF6"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146,1</w:t>
            </w:r>
          </w:p>
        </w:tc>
        <w:tc>
          <w:tcPr>
            <w:tcW w:w="624" w:type="dxa"/>
            <w:tcBorders>
              <w:top w:val="single" w:sz="4" w:space="0" w:color="auto"/>
              <w:left w:val="nil"/>
              <w:bottom w:val="single" w:sz="4" w:space="0" w:color="auto"/>
              <w:right w:val="single" w:sz="4" w:space="0" w:color="auto"/>
            </w:tcBorders>
            <w:shd w:val="clear" w:color="000000" w:fill="92D050"/>
            <w:vAlign w:val="center"/>
          </w:tcPr>
          <w:p w14:paraId="2E10C966"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146,1</w:t>
            </w:r>
          </w:p>
        </w:tc>
        <w:tc>
          <w:tcPr>
            <w:tcW w:w="931" w:type="dxa"/>
            <w:tcBorders>
              <w:top w:val="single" w:sz="4" w:space="0" w:color="auto"/>
              <w:left w:val="nil"/>
              <w:bottom w:val="single" w:sz="4" w:space="0" w:color="auto"/>
              <w:right w:val="single" w:sz="4" w:space="0" w:color="auto"/>
            </w:tcBorders>
            <w:shd w:val="clear" w:color="000000" w:fill="92D050"/>
            <w:vAlign w:val="center"/>
          </w:tcPr>
          <w:p w14:paraId="550B1336"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100,0</w:t>
            </w:r>
          </w:p>
        </w:tc>
      </w:tr>
      <w:tr w:rsidR="002C2CBE" w:rsidRPr="002C2CBE" w14:paraId="09F0E788" w14:textId="77777777" w:rsidTr="009B4DE2">
        <w:trPr>
          <w:trHeight w:hRule="exact" w:val="1134"/>
          <w:jc w:val="center"/>
        </w:trPr>
        <w:tc>
          <w:tcPr>
            <w:tcW w:w="2296" w:type="dxa"/>
            <w:tcBorders>
              <w:top w:val="single" w:sz="4" w:space="0" w:color="auto"/>
              <w:left w:val="single" w:sz="4" w:space="0" w:color="auto"/>
              <w:bottom w:val="single" w:sz="4" w:space="0" w:color="auto"/>
              <w:right w:val="single" w:sz="4" w:space="0" w:color="auto"/>
            </w:tcBorders>
            <w:shd w:val="clear" w:color="000000" w:fill="FFFF00"/>
            <w:vAlign w:val="center"/>
          </w:tcPr>
          <w:p w14:paraId="30FBC6DA" w14:textId="77777777" w:rsidR="002C2CBE" w:rsidRPr="002C2CBE" w:rsidRDefault="002C2CBE" w:rsidP="002C2CBE">
            <w:pPr>
              <w:jc w:val="center"/>
              <w:rPr>
                <w:color w:val="000000"/>
                <w:sz w:val="17"/>
                <w:szCs w:val="17"/>
              </w:rPr>
            </w:pPr>
            <w:r w:rsidRPr="002C2CBE">
              <w:rPr>
                <w:color w:val="000000"/>
                <w:sz w:val="17"/>
                <w:szCs w:val="17"/>
              </w:rPr>
              <w:t>Обеспечение населения Липецкой области качественным жильем, социальной инфраструктурой и услугами ЖКХ</w:t>
            </w:r>
          </w:p>
        </w:tc>
        <w:tc>
          <w:tcPr>
            <w:tcW w:w="775" w:type="dxa"/>
            <w:tcBorders>
              <w:top w:val="single" w:sz="4" w:space="0" w:color="auto"/>
              <w:left w:val="nil"/>
              <w:bottom w:val="single" w:sz="4" w:space="0" w:color="auto"/>
              <w:right w:val="single" w:sz="4" w:space="0" w:color="auto"/>
            </w:tcBorders>
            <w:shd w:val="clear" w:color="000000" w:fill="FFFF00"/>
            <w:vAlign w:val="center"/>
          </w:tcPr>
          <w:p w14:paraId="4608731C" w14:textId="77777777" w:rsidR="002C2CBE" w:rsidRPr="002C2CBE" w:rsidRDefault="002C2CBE" w:rsidP="002C2CBE">
            <w:pPr>
              <w:jc w:val="center"/>
              <w:rPr>
                <w:color w:val="000000"/>
                <w:sz w:val="16"/>
                <w:szCs w:val="16"/>
              </w:rPr>
            </w:pPr>
            <w:r w:rsidRPr="002C2CBE">
              <w:rPr>
                <w:color w:val="000000"/>
                <w:sz w:val="16"/>
                <w:szCs w:val="16"/>
              </w:rPr>
              <w:t>2 980,4</w:t>
            </w:r>
          </w:p>
        </w:tc>
        <w:tc>
          <w:tcPr>
            <w:tcW w:w="693" w:type="dxa"/>
            <w:tcBorders>
              <w:top w:val="single" w:sz="4" w:space="0" w:color="auto"/>
              <w:left w:val="nil"/>
              <w:bottom w:val="single" w:sz="4" w:space="0" w:color="auto"/>
              <w:right w:val="single" w:sz="4" w:space="0" w:color="auto"/>
            </w:tcBorders>
            <w:shd w:val="clear" w:color="000000" w:fill="FFFF00"/>
            <w:vAlign w:val="center"/>
          </w:tcPr>
          <w:p w14:paraId="4D34D1D0" w14:textId="77777777" w:rsidR="002C2CBE" w:rsidRPr="002C2CBE" w:rsidRDefault="002C2CBE" w:rsidP="002C2CBE">
            <w:pPr>
              <w:jc w:val="center"/>
              <w:rPr>
                <w:color w:val="000000"/>
                <w:sz w:val="16"/>
                <w:szCs w:val="16"/>
              </w:rPr>
            </w:pPr>
            <w:r w:rsidRPr="002C2CBE">
              <w:rPr>
                <w:color w:val="000000"/>
                <w:sz w:val="16"/>
                <w:szCs w:val="16"/>
              </w:rPr>
              <w:t>2 286,5</w:t>
            </w:r>
          </w:p>
        </w:tc>
        <w:tc>
          <w:tcPr>
            <w:tcW w:w="787" w:type="dxa"/>
            <w:tcBorders>
              <w:top w:val="single" w:sz="4" w:space="0" w:color="auto"/>
              <w:left w:val="nil"/>
              <w:bottom w:val="single" w:sz="4" w:space="0" w:color="auto"/>
              <w:right w:val="single" w:sz="4" w:space="0" w:color="auto"/>
            </w:tcBorders>
            <w:shd w:val="clear" w:color="000000" w:fill="FFFF00"/>
            <w:vAlign w:val="center"/>
          </w:tcPr>
          <w:p w14:paraId="7E61EDD4" w14:textId="77777777" w:rsidR="002C2CBE" w:rsidRPr="002C2CBE" w:rsidRDefault="002C2CBE" w:rsidP="002C2CBE">
            <w:pPr>
              <w:jc w:val="center"/>
              <w:rPr>
                <w:color w:val="000000"/>
                <w:sz w:val="16"/>
                <w:szCs w:val="16"/>
              </w:rPr>
            </w:pPr>
            <w:r w:rsidRPr="002C2CBE">
              <w:rPr>
                <w:color w:val="000000"/>
                <w:sz w:val="16"/>
                <w:szCs w:val="16"/>
              </w:rPr>
              <w:t>76,7</w:t>
            </w:r>
          </w:p>
        </w:tc>
        <w:tc>
          <w:tcPr>
            <w:tcW w:w="770" w:type="dxa"/>
            <w:tcBorders>
              <w:top w:val="single" w:sz="4" w:space="0" w:color="auto"/>
              <w:left w:val="nil"/>
              <w:bottom w:val="single" w:sz="4" w:space="0" w:color="auto"/>
              <w:right w:val="single" w:sz="4" w:space="0" w:color="auto"/>
            </w:tcBorders>
            <w:shd w:val="clear" w:color="000000" w:fill="FFFF00"/>
            <w:vAlign w:val="center"/>
          </w:tcPr>
          <w:p w14:paraId="0DEDD2FB" w14:textId="77777777" w:rsidR="002C2CBE" w:rsidRPr="002C2CBE" w:rsidRDefault="002C2CBE" w:rsidP="002C2CBE">
            <w:pPr>
              <w:jc w:val="center"/>
              <w:rPr>
                <w:color w:val="000000"/>
                <w:sz w:val="16"/>
                <w:szCs w:val="16"/>
              </w:rPr>
            </w:pPr>
            <w:r w:rsidRPr="002C2CBE">
              <w:rPr>
                <w:color w:val="000000"/>
                <w:sz w:val="16"/>
                <w:szCs w:val="16"/>
              </w:rPr>
              <w:t>900,0</w:t>
            </w:r>
          </w:p>
        </w:tc>
        <w:tc>
          <w:tcPr>
            <w:tcW w:w="642" w:type="dxa"/>
            <w:tcBorders>
              <w:top w:val="single" w:sz="4" w:space="0" w:color="auto"/>
              <w:left w:val="nil"/>
              <w:bottom w:val="single" w:sz="4" w:space="0" w:color="auto"/>
              <w:right w:val="single" w:sz="4" w:space="0" w:color="auto"/>
            </w:tcBorders>
            <w:shd w:val="clear" w:color="000000" w:fill="FFFF00"/>
            <w:vAlign w:val="center"/>
          </w:tcPr>
          <w:p w14:paraId="77C3AF7C" w14:textId="77777777" w:rsidR="002C2CBE" w:rsidRPr="002C2CBE" w:rsidRDefault="002C2CBE" w:rsidP="002C2CBE">
            <w:pPr>
              <w:jc w:val="center"/>
              <w:rPr>
                <w:color w:val="000000"/>
                <w:sz w:val="16"/>
                <w:szCs w:val="16"/>
              </w:rPr>
            </w:pPr>
            <w:r w:rsidRPr="002C2CBE">
              <w:rPr>
                <w:color w:val="000000"/>
                <w:sz w:val="16"/>
                <w:szCs w:val="16"/>
              </w:rPr>
              <w:t>896,3</w:t>
            </w:r>
          </w:p>
        </w:tc>
        <w:tc>
          <w:tcPr>
            <w:tcW w:w="914" w:type="dxa"/>
            <w:tcBorders>
              <w:top w:val="single" w:sz="4" w:space="0" w:color="auto"/>
              <w:left w:val="nil"/>
              <w:bottom w:val="single" w:sz="4" w:space="0" w:color="auto"/>
              <w:right w:val="single" w:sz="4" w:space="0" w:color="auto"/>
            </w:tcBorders>
            <w:shd w:val="clear" w:color="000000" w:fill="FFFF00"/>
            <w:vAlign w:val="center"/>
          </w:tcPr>
          <w:p w14:paraId="2930331E" w14:textId="77777777" w:rsidR="002C2CBE" w:rsidRPr="002C2CBE" w:rsidRDefault="002C2CBE" w:rsidP="002C2CBE">
            <w:pPr>
              <w:jc w:val="center"/>
              <w:rPr>
                <w:color w:val="000000"/>
                <w:sz w:val="16"/>
                <w:szCs w:val="16"/>
              </w:rPr>
            </w:pPr>
            <w:r w:rsidRPr="002C2CBE">
              <w:rPr>
                <w:color w:val="000000"/>
                <w:sz w:val="16"/>
                <w:szCs w:val="16"/>
              </w:rPr>
              <w:t>99,6</w:t>
            </w:r>
          </w:p>
        </w:tc>
        <w:tc>
          <w:tcPr>
            <w:tcW w:w="771" w:type="dxa"/>
            <w:tcBorders>
              <w:top w:val="single" w:sz="4" w:space="0" w:color="auto"/>
              <w:left w:val="nil"/>
              <w:bottom w:val="single" w:sz="4" w:space="0" w:color="auto"/>
              <w:right w:val="single" w:sz="4" w:space="0" w:color="auto"/>
            </w:tcBorders>
            <w:shd w:val="clear" w:color="000000" w:fill="FFFF00"/>
            <w:vAlign w:val="center"/>
          </w:tcPr>
          <w:p w14:paraId="3925BE2C"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3 880,4</w:t>
            </w:r>
          </w:p>
        </w:tc>
        <w:tc>
          <w:tcPr>
            <w:tcW w:w="624" w:type="dxa"/>
            <w:tcBorders>
              <w:top w:val="single" w:sz="4" w:space="0" w:color="auto"/>
              <w:left w:val="nil"/>
              <w:bottom w:val="single" w:sz="4" w:space="0" w:color="auto"/>
              <w:right w:val="single" w:sz="4" w:space="0" w:color="auto"/>
            </w:tcBorders>
            <w:shd w:val="clear" w:color="000000" w:fill="FFFF00"/>
            <w:vAlign w:val="center"/>
          </w:tcPr>
          <w:p w14:paraId="77FD6144"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3 182,8</w:t>
            </w:r>
          </w:p>
        </w:tc>
        <w:tc>
          <w:tcPr>
            <w:tcW w:w="931" w:type="dxa"/>
            <w:tcBorders>
              <w:top w:val="single" w:sz="4" w:space="0" w:color="auto"/>
              <w:left w:val="nil"/>
              <w:bottom w:val="single" w:sz="4" w:space="0" w:color="auto"/>
              <w:right w:val="single" w:sz="4" w:space="0" w:color="auto"/>
            </w:tcBorders>
            <w:shd w:val="clear" w:color="000000" w:fill="FFFF00"/>
            <w:vAlign w:val="center"/>
          </w:tcPr>
          <w:p w14:paraId="4E897240"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82,0</w:t>
            </w:r>
          </w:p>
        </w:tc>
      </w:tr>
      <w:tr w:rsidR="002C2CBE" w:rsidRPr="002C2CBE" w14:paraId="080F4353" w14:textId="77777777" w:rsidTr="009B4DE2">
        <w:trPr>
          <w:trHeight w:hRule="exact" w:val="696"/>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79EEFD8E" w14:textId="77777777" w:rsidR="002C2CBE" w:rsidRPr="002C2CBE" w:rsidRDefault="002C2CBE" w:rsidP="002C2CBE">
            <w:pPr>
              <w:jc w:val="center"/>
              <w:rPr>
                <w:color w:val="000000"/>
                <w:sz w:val="17"/>
                <w:szCs w:val="17"/>
              </w:rPr>
            </w:pPr>
            <w:r w:rsidRPr="002C2CBE">
              <w:rPr>
                <w:color w:val="000000"/>
                <w:sz w:val="17"/>
                <w:szCs w:val="17"/>
              </w:rPr>
              <w:t>Обеспечение общественной безопасности населения и территории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608236C8" w14:textId="77777777" w:rsidR="002C2CBE" w:rsidRPr="002C2CBE" w:rsidRDefault="002C2CBE" w:rsidP="002C2CBE">
            <w:pPr>
              <w:jc w:val="center"/>
              <w:rPr>
                <w:color w:val="000000"/>
                <w:sz w:val="16"/>
                <w:szCs w:val="16"/>
              </w:rPr>
            </w:pPr>
            <w:r w:rsidRPr="002C2CBE">
              <w:rPr>
                <w:color w:val="000000"/>
                <w:sz w:val="16"/>
                <w:szCs w:val="16"/>
              </w:rPr>
              <w:t>940,8</w:t>
            </w:r>
          </w:p>
        </w:tc>
        <w:tc>
          <w:tcPr>
            <w:tcW w:w="693" w:type="dxa"/>
            <w:tcBorders>
              <w:top w:val="nil"/>
              <w:left w:val="nil"/>
              <w:bottom w:val="single" w:sz="4" w:space="0" w:color="auto"/>
              <w:right w:val="single" w:sz="4" w:space="0" w:color="auto"/>
            </w:tcBorders>
            <w:shd w:val="clear" w:color="000000" w:fill="FFFFFF"/>
            <w:vAlign w:val="center"/>
          </w:tcPr>
          <w:p w14:paraId="7E7C7CC8" w14:textId="77777777" w:rsidR="002C2CBE" w:rsidRPr="002C2CBE" w:rsidRDefault="002C2CBE" w:rsidP="002C2CBE">
            <w:pPr>
              <w:jc w:val="center"/>
              <w:rPr>
                <w:color w:val="000000"/>
                <w:sz w:val="16"/>
                <w:szCs w:val="16"/>
              </w:rPr>
            </w:pPr>
            <w:r w:rsidRPr="002C2CBE">
              <w:rPr>
                <w:color w:val="000000"/>
                <w:sz w:val="16"/>
                <w:szCs w:val="16"/>
              </w:rPr>
              <w:t>932,0</w:t>
            </w:r>
          </w:p>
        </w:tc>
        <w:tc>
          <w:tcPr>
            <w:tcW w:w="787" w:type="dxa"/>
            <w:tcBorders>
              <w:top w:val="nil"/>
              <w:left w:val="nil"/>
              <w:bottom w:val="single" w:sz="4" w:space="0" w:color="auto"/>
              <w:right w:val="single" w:sz="4" w:space="0" w:color="auto"/>
            </w:tcBorders>
            <w:shd w:val="clear" w:color="000000" w:fill="FFFFFF"/>
            <w:vAlign w:val="center"/>
          </w:tcPr>
          <w:p w14:paraId="08CBF49A" w14:textId="77777777" w:rsidR="002C2CBE" w:rsidRPr="002C2CBE" w:rsidRDefault="002C2CBE" w:rsidP="002C2CBE">
            <w:pPr>
              <w:jc w:val="center"/>
              <w:rPr>
                <w:color w:val="000000"/>
                <w:sz w:val="16"/>
                <w:szCs w:val="16"/>
              </w:rPr>
            </w:pPr>
            <w:r w:rsidRPr="002C2CBE">
              <w:rPr>
                <w:color w:val="000000"/>
                <w:sz w:val="16"/>
                <w:szCs w:val="16"/>
              </w:rPr>
              <w:t>99,1</w:t>
            </w:r>
          </w:p>
        </w:tc>
        <w:tc>
          <w:tcPr>
            <w:tcW w:w="770" w:type="dxa"/>
            <w:tcBorders>
              <w:top w:val="nil"/>
              <w:left w:val="nil"/>
              <w:bottom w:val="single" w:sz="4" w:space="0" w:color="auto"/>
              <w:right w:val="single" w:sz="4" w:space="0" w:color="auto"/>
            </w:tcBorders>
            <w:shd w:val="clear" w:color="000000" w:fill="FFFFFF"/>
            <w:vAlign w:val="center"/>
          </w:tcPr>
          <w:p w14:paraId="137379CF" w14:textId="77777777" w:rsidR="002C2CBE" w:rsidRPr="002C2CBE" w:rsidRDefault="002C2CBE" w:rsidP="002C2CBE">
            <w:pPr>
              <w:jc w:val="center"/>
              <w:rPr>
                <w:color w:val="000000"/>
                <w:sz w:val="16"/>
                <w:szCs w:val="16"/>
              </w:rPr>
            </w:pPr>
            <w:r w:rsidRPr="002C2CBE">
              <w:rPr>
                <w:color w:val="000000"/>
                <w:sz w:val="16"/>
                <w:szCs w:val="16"/>
              </w:rPr>
              <w:t>0,0</w:t>
            </w:r>
          </w:p>
        </w:tc>
        <w:tc>
          <w:tcPr>
            <w:tcW w:w="642" w:type="dxa"/>
            <w:tcBorders>
              <w:top w:val="nil"/>
              <w:left w:val="nil"/>
              <w:bottom w:val="single" w:sz="4" w:space="0" w:color="auto"/>
              <w:right w:val="single" w:sz="4" w:space="0" w:color="auto"/>
            </w:tcBorders>
            <w:shd w:val="clear" w:color="000000" w:fill="FFFFFF"/>
            <w:vAlign w:val="center"/>
          </w:tcPr>
          <w:p w14:paraId="5014C713" w14:textId="77777777" w:rsidR="002C2CBE" w:rsidRPr="002C2CBE" w:rsidRDefault="002C2CBE" w:rsidP="002C2CBE">
            <w:pPr>
              <w:jc w:val="center"/>
              <w:rPr>
                <w:color w:val="000000"/>
                <w:sz w:val="16"/>
                <w:szCs w:val="16"/>
              </w:rPr>
            </w:pPr>
            <w:r w:rsidRPr="002C2CBE">
              <w:rPr>
                <w:color w:val="000000"/>
                <w:sz w:val="16"/>
                <w:szCs w:val="16"/>
              </w:rPr>
              <w:t>0,0</w:t>
            </w:r>
          </w:p>
        </w:tc>
        <w:tc>
          <w:tcPr>
            <w:tcW w:w="914" w:type="dxa"/>
            <w:tcBorders>
              <w:top w:val="nil"/>
              <w:left w:val="nil"/>
              <w:bottom w:val="single" w:sz="4" w:space="0" w:color="auto"/>
              <w:right w:val="single" w:sz="4" w:space="0" w:color="auto"/>
            </w:tcBorders>
            <w:shd w:val="clear" w:color="000000" w:fill="FFFFFF"/>
            <w:vAlign w:val="center"/>
          </w:tcPr>
          <w:p w14:paraId="48260BAE" w14:textId="77777777" w:rsidR="002C2CBE" w:rsidRPr="002C2CBE" w:rsidRDefault="002C2CBE" w:rsidP="002C2CBE">
            <w:pPr>
              <w:jc w:val="center"/>
              <w:rPr>
                <w:color w:val="000000"/>
                <w:sz w:val="16"/>
                <w:szCs w:val="16"/>
              </w:rPr>
            </w:pPr>
            <w:r w:rsidRPr="002C2CBE">
              <w:rPr>
                <w:color w:val="000000"/>
                <w:sz w:val="16"/>
                <w:szCs w:val="16"/>
              </w:rPr>
              <w:t>0,0</w:t>
            </w:r>
          </w:p>
        </w:tc>
        <w:tc>
          <w:tcPr>
            <w:tcW w:w="771" w:type="dxa"/>
            <w:tcBorders>
              <w:top w:val="nil"/>
              <w:left w:val="nil"/>
              <w:bottom w:val="single" w:sz="4" w:space="0" w:color="auto"/>
              <w:right w:val="single" w:sz="4" w:space="0" w:color="auto"/>
            </w:tcBorders>
            <w:shd w:val="clear" w:color="000000" w:fill="FFFFFF"/>
            <w:vAlign w:val="center"/>
          </w:tcPr>
          <w:p w14:paraId="769ADBA3"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940,8</w:t>
            </w:r>
          </w:p>
        </w:tc>
        <w:tc>
          <w:tcPr>
            <w:tcW w:w="624" w:type="dxa"/>
            <w:tcBorders>
              <w:top w:val="nil"/>
              <w:left w:val="nil"/>
              <w:bottom w:val="single" w:sz="4" w:space="0" w:color="auto"/>
              <w:right w:val="single" w:sz="4" w:space="0" w:color="auto"/>
            </w:tcBorders>
            <w:shd w:val="clear" w:color="000000" w:fill="FFFFFF"/>
            <w:vAlign w:val="center"/>
          </w:tcPr>
          <w:p w14:paraId="2DE8FCB8"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932,0</w:t>
            </w:r>
          </w:p>
        </w:tc>
        <w:tc>
          <w:tcPr>
            <w:tcW w:w="931" w:type="dxa"/>
            <w:tcBorders>
              <w:top w:val="nil"/>
              <w:left w:val="nil"/>
              <w:bottom w:val="single" w:sz="4" w:space="0" w:color="auto"/>
              <w:right w:val="single" w:sz="4" w:space="0" w:color="auto"/>
            </w:tcBorders>
            <w:shd w:val="clear" w:color="000000" w:fill="FFFFFF"/>
            <w:vAlign w:val="center"/>
          </w:tcPr>
          <w:p w14:paraId="5E33E619"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99,1</w:t>
            </w:r>
          </w:p>
        </w:tc>
      </w:tr>
      <w:tr w:rsidR="002C2CBE" w:rsidRPr="002C2CBE" w14:paraId="6B413A93" w14:textId="77777777" w:rsidTr="009B4DE2">
        <w:trPr>
          <w:trHeight w:val="300"/>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4C966C64" w14:textId="77777777" w:rsidR="002C2CBE" w:rsidRPr="002C2CBE" w:rsidRDefault="002C2CBE" w:rsidP="002C2CBE">
            <w:pPr>
              <w:jc w:val="center"/>
              <w:rPr>
                <w:color w:val="000000"/>
                <w:sz w:val="17"/>
                <w:szCs w:val="17"/>
              </w:rPr>
            </w:pPr>
            <w:r w:rsidRPr="002C2CBE">
              <w:rPr>
                <w:color w:val="000000"/>
                <w:sz w:val="17"/>
                <w:szCs w:val="17"/>
              </w:rPr>
              <w:t>Реализация внутренней политики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41C91CBB" w14:textId="77777777" w:rsidR="002C2CBE" w:rsidRPr="002C2CBE" w:rsidRDefault="002C2CBE" w:rsidP="002C2CBE">
            <w:pPr>
              <w:jc w:val="center"/>
              <w:rPr>
                <w:color w:val="000000"/>
                <w:sz w:val="16"/>
                <w:szCs w:val="16"/>
              </w:rPr>
            </w:pPr>
            <w:r w:rsidRPr="002C2CBE">
              <w:rPr>
                <w:color w:val="000000"/>
                <w:sz w:val="16"/>
                <w:szCs w:val="16"/>
              </w:rPr>
              <w:t>461,4</w:t>
            </w:r>
          </w:p>
        </w:tc>
        <w:tc>
          <w:tcPr>
            <w:tcW w:w="693" w:type="dxa"/>
            <w:tcBorders>
              <w:top w:val="nil"/>
              <w:left w:val="nil"/>
              <w:bottom w:val="single" w:sz="4" w:space="0" w:color="auto"/>
              <w:right w:val="single" w:sz="4" w:space="0" w:color="auto"/>
            </w:tcBorders>
            <w:shd w:val="clear" w:color="000000" w:fill="FFFFFF"/>
            <w:vAlign w:val="center"/>
          </w:tcPr>
          <w:p w14:paraId="5B601B0E" w14:textId="77777777" w:rsidR="002C2CBE" w:rsidRPr="002C2CBE" w:rsidRDefault="002C2CBE" w:rsidP="002C2CBE">
            <w:pPr>
              <w:jc w:val="center"/>
              <w:rPr>
                <w:color w:val="000000"/>
                <w:sz w:val="16"/>
                <w:szCs w:val="16"/>
              </w:rPr>
            </w:pPr>
            <w:r w:rsidRPr="002C2CBE">
              <w:rPr>
                <w:color w:val="000000"/>
                <w:sz w:val="16"/>
                <w:szCs w:val="16"/>
              </w:rPr>
              <w:t>450,0</w:t>
            </w:r>
          </w:p>
        </w:tc>
        <w:tc>
          <w:tcPr>
            <w:tcW w:w="787" w:type="dxa"/>
            <w:tcBorders>
              <w:top w:val="nil"/>
              <w:left w:val="nil"/>
              <w:bottom w:val="single" w:sz="4" w:space="0" w:color="auto"/>
              <w:right w:val="single" w:sz="4" w:space="0" w:color="auto"/>
            </w:tcBorders>
            <w:shd w:val="clear" w:color="000000" w:fill="FFFFFF"/>
            <w:vAlign w:val="center"/>
          </w:tcPr>
          <w:p w14:paraId="10FAE239" w14:textId="77777777" w:rsidR="002C2CBE" w:rsidRPr="002C2CBE" w:rsidRDefault="002C2CBE" w:rsidP="002C2CBE">
            <w:pPr>
              <w:jc w:val="center"/>
              <w:rPr>
                <w:color w:val="000000"/>
                <w:sz w:val="16"/>
                <w:szCs w:val="16"/>
              </w:rPr>
            </w:pPr>
            <w:r w:rsidRPr="002C2CBE">
              <w:rPr>
                <w:color w:val="000000"/>
                <w:sz w:val="16"/>
                <w:szCs w:val="16"/>
              </w:rPr>
              <w:t>97,5</w:t>
            </w:r>
          </w:p>
        </w:tc>
        <w:tc>
          <w:tcPr>
            <w:tcW w:w="770" w:type="dxa"/>
            <w:tcBorders>
              <w:top w:val="nil"/>
              <w:left w:val="nil"/>
              <w:bottom w:val="single" w:sz="4" w:space="0" w:color="auto"/>
              <w:right w:val="single" w:sz="4" w:space="0" w:color="auto"/>
            </w:tcBorders>
            <w:shd w:val="clear" w:color="000000" w:fill="FFFFFF"/>
            <w:vAlign w:val="center"/>
          </w:tcPr>
          <w:p w14:paraId="03C55B09" w14:textId="77777777" w:rsidR="002C2CBE" w:rsidRPr="002C2CBE" w:rsidRDefault="002C2CBE" w:rsidP="002C2CBE">
            <w:pPr>
              <w:jc w:val="center"/>
              <w:rPr>
                <w:color w:val="000000"/>
                <w:sz w:val="16"/>
                <w:szCs w:val="16"/>
              </w:rPr>
            </w:pPr>
            <w:r w:rsidRPr="002C2CBE">
              <w:rPr>
                <w:color w:val="000000"/>
                <w:sz w:val="16"/>
                <w:szCs w:val="16"/>
              </w:rPr>
              <w:t>7,9</w:t>
            </w:r>
          </w:p>
        </w:tc>
        <w:tc>
          <w:tcPr>
            <w:tcW w:w="642" w:type="dxa"/>
            <w:tcBorders>
              <w:top w:val="nil"/>
              <w:left w:val="nil"/>
              <w:bottom w:val="single" w:sz="4" w:space="0" w:color="auto"/>
              <w:right w:val="single" w:sz="4" w:space="0" w:color="auto"/>
            </w:tcBorders>
            <w:shd w:val="clear" w:color="000000" w:fill="FFFFFF"/>
            <w:vAlign w:val="center"/>
          </w:tcPr>
          <w:p w14:paraId="45420FD5" w14:textId="77777777" w:rsidR="002C2CBE" w:rsidRPr="002C2CBE" w:rsidRDefault="002C2CBE" w:rsidP="002C2CBE">
            <w:pPr>
              <w:jc w:val="center"/>
              <w:rPr>
                <w:color w:val="000000"/>
                <w:sz w:val="16"/>
                <w:szCs w:val="16"/>
              </w:rPr>
            </w:pPr>
            <w:r w:rsidRPr="002C2CBE">
              <w:rPr>
                <w:color w:val="000000"/>
                <w:sz w:val="16"/>
                <w:szCs w:val="16"/>
              </w:rPr>
              <w:t>7,4</w:t>
            </w:r>
          </w:p>
        </w:tc>
        <w:tc>
          <w:tcPr>
            <w:tcW w:w="914" w:type="dxa"/>
            <w:tcBorders>
              <w:top w:val="nil"/>
              <w:left w:val="nil"/>
              <w:bottom w:val="single" w:sz="4" w:space="0" w:color="auto"/>
              <w:right w:val="single" w:sz="4" w:space="0" w:color="auto"/>
            </w:tcBorders>
            <w:shd w:val="clear" w:color="000000" w:fill="FFFFFF"/>
            <w:vAlign w:val="center"/>
          </w:tcPr>
          <w:p w14:paraId="126634A0" w14:textId="77777777" w:rsidR="002C2CBE" w:rsidRPr="002C2CBE" w:rsidRDefault="002C2CBE" w:rsidP="002C2CBE">
            <w:pPr>
              <w:jc w:val="center"/>
              <w:rPr>
                <w:color w:val="000000"/>
                <w:sz w:val="16"/>
                <w:szCs w:val="16"/>
              </w:rPr>
            </w:pPr>
            <w:r w:rsidRPr="002C2CBE">
              <w:rPr>
                <w:color w:val="000000"/>
                <w:sz w:val="16"/>
                <w:szCs w:val="16"/>
              </w:rPr>
              <w:t>93,7</w:t>
            </w:r>
          </w:p>
        </w:tc>
        <w:tc>
          <w:tcPr>
            <w:tcW w:w="771" w:type="dxa"/>
            <w:tcBorders>
              <w:top w:val="nil"/>
              <w:left w:val="nil"/>
              <w:bottom w:val="single" w:sz="4" w:space="0" w:color="auto"/>
              <w:right w:val="single" w:sz="4" w:space="0" w:color="auto"/>
            </w:tcBorders>
            <w:shd w:val="clear" w:color="000000" w:fill="FFFFFF"/>
            <w:vAlign w:val="center"/>
          </w:tcPr>
          <w:p w14:paraId="75FD9438"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469,3</w:t>
            </w:r>
          </w:p>
        </w:tc>
        <w:tc>
          <w:tcPr>
            <w:tcW w:w="624" w:type="dxa"/>
            <w:tcBorders>
              <w:top w:val="nil"/>
              <w:left w:val="nil"/>
              <w:bottom w:val="single" w:sz="4" w:space="0" w:color="auto"/>
              <w:right w:val="single" w:sz="4" w:space="0" w:color="auto"/>
            </w:tcBorders>
            <w:shd w:val="clear" w:color="000000" w:fill="FFFFFF"/>
            <w:vAlign w:val="center"/>
          </w:tcPr>
          <w:p w14:paraId="1C2C2E18"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457,4</w:t>
            </w:r>
          </w:p>
        </w:tc>
        <w:tc>
          <w:tcPr>
            <w:tcW w:w="931" w:type="dxa"/>
            <w:tcBorders>
              <w:top w:val="nil"/>
              <w:left w:val="nil"/>
              <w:bottom w:val="single" w:sz="4" w:space="0" w:color="auto"/>
              <w:right w:val="single" w:sz="4" w:space="0" w:color="auto"/>
            </w:tcBorders>
            <w:shd w:val="clear" w:color="000000" w:fill="FFFFFF"/>
            <w:vAlign w:val="center"/>
          </w:tcPr>
          <w:p w14:paraId="65F10B09"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97,5</w:t>
            </w:r>
          </w:p>
        </w:tc>
      </w:tr>
      <w:tr w:rsidR="002C2CBE" w:rsidRPr="002C2CBE" w14:paraId="5FB5F6BF" w14:textId="77777777" w:rsidTr="009B4DE2">
        <w:trPr>
          <w:trHeight w:hRule="exact" w:val="687"/>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4070FF3B" w14:textId="77777777" w:rsidR="002C2CBE" w:rsidRPr="002C2CBE" w:rsidRDefault="002C2CBE" w:rsidP="002C2CBE">
            <w:pPr>
              <w:jc w:val="center"/>
              <w:rPr>
                <w:color w:val="000000"/>
                <w:sz w:val="17"/>
                <w:szCs w:val="17"/>
              </w:rPr>
            </w:pPr>
            <w:r w:rsidRPr="002C2CBE">
              <w:rPr>
                <w:color w:val="000000"/>
                <w:sz w:val="17"/>
                <w:szCs w:val="17"/>
              </w:rPr>
              <w:t>Модернизация и инновационное развитие экономики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49FC4E94" w14:textId="77777777" w:rsidR="002C2CBE" w:rsidRPr="002C2CBE" w:rsidRDefault="002C2CBE" w:rsidP="002C2CBE">
            <w:pPr>
              <w:jc w:val="center"/>
              <w:rPr>
                <w:color w:val="000000"/>
                <w:sz w:val="16"/>
                <w:szCs w:val="16"/>
              </w:rPr>
            </w:pPr>
            <w:r w:rsidRPr="002C2CBE">
              <w:rPr>
                <w:color w:val="000000"/>
                <w:sz w:val="16"/>
                <w:szCs w:val="16"/>
              </w:rPr>
              <w:t>255,9</w:t>
            </w:r>
          </w:p>
        </w:tc>
        <w:tc>
          <w:tcPr>
            <w:tcW w:w="693" w:type="dxa"/>
            <w:tcBorders>
              <w:top w:val="nil"/>
              <w:left w:val="nil"/>
              <w:bottom w:val="single" w:sz="4" w:space="0" w:color="auto"/>
              <w:right w:val="single" w:sz="4" w:space="0" w:color="auto"/>
            </w:tcBorders>
            <w:shd w:val="clear" w:color="000000" w:fill="FFFFFF"/>
            <w:vAlign w:val="center"/>
          </w:tcPr>
          <w:p w14:paraId="6F5F5CED" w14:textId="77777777" w:rsidR="002C2CBE" w:rsidRPr="002C2CBE" w:rsidRDefault="002C2CBE" w:rsidP="002C2CBE">
            <w:pPr>
              <w:jc w:val="center"/>
              <w:rPr>
                <w:color w:val="000000"/>
                <w:sz w:val="16"/>
                <w:szCs w:val="16"/>
              </w:rPr>
            </w:pPr>
            <w:r w:rsidRPr="002C2CBE">
              <w:rPr>
                <w:color w:val="000000"/>
                <w:sz w:val="16"/>
                <w:szCs w:val="16"/>
              </w:rPr>
              <w:t>250,8</w:t>
            </w:r>
          </w:p>
        </w:tc>
        <w:tc>
          <w:tcPr>
            <w:tcW w:w="787" w:type="dxa"/>
            <w:tcBorders>
              <w:top w:val="nil"/>
              <w:left w:val="nil"/>
              <w:bottom w:val="single" w:sz="4" w:space="0" w:color="auto"/>
              <w:right w:val="single" w:sz="4" w:space="0" w:color="auto"/>
            </w:tcBorders>
            <w:shd w:val="clear" w:color="000000" w:fill="FFFFFF"/>
            <w:vAlign w:val="center"/>
          </w:tcPr>
          <w:p w14:paraId="387CF625" w14:textId="77777777" w:rsidR="002C2CBE" w:rsidRPr="002C2CBE" w:rsidRDefault="002C2CBE" w:rsidP="002C2CBE">
            <w:pPr>
              <w:jc w:val="center"/>
              <w:rPr>
                <w:color w:val="000000"/>
                <w:sz w:val="16"/>
                <w:szCs w:val="16"/>
              </w:rPr>
            </w:pPr>
            <w:r w:rsidRPr="002C2CBE">
              <w:rPr>
                <w:color w:val="000000"/>
                <w:sz w:val="16"/>
                <w:szCs w:val="16"/>
              </w:rPr>
              <w:t>98,0</w:t>
            </w:r>
          </w:p>
        </w:tc>
        <w:tc>
          <w:tcPr>
            <w:tcW w:w="770" w:type="dxa"/>
            <w:tcBorders>
              <w:top w:val="nil"/>
              <w:left w:val="nil"/>
              <w:bottom w:val="single" w:sz="4" w:space="0" w:color="auto"/>
              <w:right w:val="single" w:sz="4" w:space="0" w:color="auto"/>
            </w:tcBorders>
            <w:shd w:val="clear" w:color="000000" w:fill="FFFFFF"/>
            <w:vAlign w:val="center"/>
          </w:tcPr>
          <w:p w14:paraId="2CFBC1A2" w14:textId="77777777" w:rsidR="002C2CBE" w:rsidRPr="002C2CBE" w:rsidRDefault="002C2CBE" w:rsidP="002C2CBE">
            <w:pPr>
              <w:jc w:val="center"/>
              <w:rPr>
                <w:color w:val="000000"/>
                <w:sz w:val="16"/>
                <w:szCs w:val="16"/>
              </w:rPr>
            </w:pPr>
            <w:r w:rsidRPr="002C2CBE">
              <w:rPr>
                <w:color w:val="000000"/>
                <w:sz w:val="16"/>
                <w:szCs w:val="16"/>
              </w:rPr>
              <w:t>317,2</w:t>
            </w:r>
          </w:p>
        </w:tc>
        <w:tc>
          <w:tcPr>
            <w:tcW w:w="642" w:type="dxa"/>
            <w:tcBorders>
              <w:top w:val="nil"/>
              <w:left w:val="nil"/>
              <w:bottom w:val="single" w:sz="4" w:space="0" w:color="auto"/>
              <w:right w:val="single" w:sz="4" w:space="0" w:color="auto"/>
            </w:tcBorders>
            <w:shd w:val="clear" w:color="000000" w:fill="FFFFFF"/>
            <w:vAlign w:val="center"/>
          </w:tcPr>
          <w:p w14:paraId="514035AC" w14:textId="77777777" w:rsidR="002C2CBE" w:rsidRPr="002C2CBE" w:rsidRDefault="002C2CBE" w:rsidP="002C2CBE">
            <w:pPr>
              <w:jc w:val="center"/>
              <w:rPr>
                <w:color w:val="000000"/>
                <w:sz w:val="16"/>
                <w:szCs w:val="16"/>
              </w:rPr>
            </w:pPr>
            <w:r w:rsidRPr="002C2CBE">
              <w:rPr>
                <w:color w:val="000000"/>
                <w:sz w:val="16"/>
                <w:szCs w:val="16"/>
              </w:rPr>
              <w:t>317,2</w:t>
            </w:r>
          </w:p>
        </w:tc>
        <w:tc>
          <w:tcPr>
            <w:tcW w:w="914" w:type="dxa"/>
            <w:tcBorders>
              <w:top w:val="nil"/>
              <w:left w:val="nil"/>
              <w:bottom w:val="single" w:sz="4" w:space="0" w:color="auto"/>
              <w:right w:val="single" w:sz="4" w:space="0" w:color="auto"/>
            </w:tcBorders>
            <w:shd w:val="clear" w:color="000000" w:fill="FFFFFF"/>
            <w:vAlign w:val="center"/>
          </w:tcPr>
          <w:p w14:paraId="2757EED0" w14:textId="77777777" w:rsidR="002C2CBE" w:rsidRPr="002C2CBE" w:rsidRDefault="002C2CBE" w:rsidP="002C2CBE">
            <w:pPr>
              <w:jc w:val="center"/>
              <w:rPr>
                <w:color w:val="000000"/>
                <w:sz w:val="16"/>
                <w:szCs w:val="16"/>
              </w:rPr>
            </w:pPr>
            <w:r w:rsidRPr="002C2CBE">
              <w:rPr>
                <w:color w:val="000000"/>
                <w:sz w:val="16"/>
                <w:szCs w:val="16"/>
              </w:rPr>
              <w:t>100,0</w:t>
            </w:r>
          </w:p>
        </w:tc>
        <w:tc>
          <w:tcPr>
            <w:tcW w:w="771" w:type="dxa"/>
            <w:tcBorders>
              <w:top w:val="nil"/>
              <w:left w:val="nil"/>
              <w:bottom w:val="single" w:sz="4" w:space="0" w:color="auto"/>
              <w:right w:val="single" w:sz="4" w:space="0" w:color="auto"/>
            </w:tcBorders>
            <w:shd w:val="clear" w:color="000000" w:fill="FFFFFF"/>
            <w:vAlign w:val="center"/>
          </w:tcPr>
          <w:p w14:paraId="7371678B"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573,1</w:t>
            </w:r>
          </w:p>
        </w:tc>
        <w:tc>
          <w:tcPr>
            <w:tcW w:w="624" w:type="dxa"/>
            <w:tcBorders>
              <w:top w:val="nil"/>
              <w:left w:val="nil"/>
              <w:bottom w:val="single" w:sz="4" w:space="0" w:color="auto"/>
              <w:right w:val="single" w:sz="4" w:space="0" w:color="auto"/>
            </w:tcBorders>
            <w:shd w:val="clear" w:color="000000" w:fill="FFFFFF"/>
            <w:vAlign w:val="center"/>
          </w:tcPr>
          <w:p w14:paraId="609E325C"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568,0</w:t>
            </w:r>
          </w:p>
        </w:tc>
        <w:tc>
          <w:tcPr>
            <w:tcW w:w="931" w:type="dxa"/>
            <w:tcBorders>
              <w:top w:val="nil"/>
              <w:left w:val="nil"/>
              <w:bottom w:val="single" w:sz="4" w:space="0" w:color="auto"/>
              <w:right w:val="single" w:sz="4" w:space="0" w:color="auto"/>
            </w:tcBorders>
            <w:shd w:val="clear" w:color="000000" w:fill="FFFFFF"/>
            <w:vAlign w:val="center"/>
          </w:tcPr>
          <w:p w14:paraId="2FFEDECC"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99,1</w:t>
            </w:r>
          </w:p>
        </w:tc>
      </w:tr>
      <w:tr w:rsidR="002C2CBE" w:rsidRPr="002C2CBE" w14:paraId="230BE50B" w14:textId="77777777" w:rsidTr="009B4DE2">
        <w:trPr>
          <w:trHeight w:hRule="exact" w:val="583"/>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62C7F7E5" w14:textId="77777777" w:rsidR="002C2CBE" w:rsidRPr="002C2CBE" w:rsidRDefault="002C2CBE" w:rsidP="002C2CBE">
            <w:pPr>
              <w:jc w:val="center"/>
              <w:rPr>
                <w:color w:val="000000"/>
                <w:sz w:val="17"/>
                <w:szCs w:val="17"/>
              </w:rPr>
            </w:pPr>
            <w:r w:rsidRPr="002C2CBE">
              <w:rPr>
                <w:color w:val="000000"/>
                <w:sz w:val="17"/>
                <w:szCs w:val="17"/>
              </w:rPr>
              <w:t>Энергоэффективность и развитие энергетики в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2C7DE55C" w14:textId="77777777" w:rsidR="002C2CBE" w:rsidRPr="002C2CBE" w:rsidRDefault="002C2CBE" w:rsidP="002C2CBE">
            <w:pPr>
              <w:jc w:val="center"/>
              <w:rPr>
                <w:color w:val="000000"/>
                <w:sz w:val="16"/>
                <w:szCs w:val="16"/>
              </w:rPr>
            </w:pPr>
            <w:r w:rsidRPr="002C2CBE">
              <w:rPr>
                <w:color w:val="000000"/>
                <w:sz w:val="16"/>
                <w:szCs w:val="16"/>
              </w:rPr>
              <w:t>408,8</w:t>
            </w:r>
          </w:p>
        </w:tc>
        <w:tc>
          <w:tcPr>
            <w:tcW w:w="693" w:type="dxa"/>
            <w:tcBorders>
              <w:top w:val="nil"/>
              <w:left w:val="nil"/>
              <w:bottom w:val="single" w:sz="4" w:space="0" w:color="auto"/>
              <w:right w:val="single" w:sz="4" w:space="0" w:color="auto"/>
            </w:tcBorders>
            <w:shd w:val="clear" w:color="000000" w:fill="FFFFFF"/>
            <w:vAlign w:val="center"/>
          </w:tcPr>
          <w:p w14:paraId="74D4B3BD" w14:textId="77777777" w:rsidR="002C2CBE" w:rsidRPr="002C2CBE" w:rsidRDefault="002C2CBE" w:rsidP="002C2CBE">
            <w:pPr>
              <w:jc w:val="center"/>
              <w:rPr>
                <w:color w:val="000000"/>
                <w:sz w:val="16"/>
                <w:szCs w:val="16"/>
              </w:rPr>
            </w:pPr>
            <w:r w:rsidRPr="002C2CBE">
              <w:rPr>
                <w:color w:val="000000"/>
                <w:sz w:val="16"/>
                <w:szCs w:val="16"/>
              </w:rPr>
              <w:t>379,6</w:t>
            </w:r>
          </w:p>
        </w:tc>
        <w:tc>
          <w:tcPr>
            <w:tcW w:w="787" w:type="dxa"/>
            <w:tcBorders>
              <w:top w:val="nil"/>
              <w:left w:val="nil"/>
              <w:bottom w:val="single" w:sz="4" w:space="0" w:color="auto"/>
              <w:right w:val="single" w:sz="4" w:space="0" w:color="auto"/>
            </w:tcBorders>
            <w:shd w:val="clear" w:color="000000" w:fill="FFFFFF"/>
            <w:vAlign w:val="center"/>
          </w:tcPr>
          <w:p w14:paraId="1F005824" w14:textId="77777777" w:rsidR="002C2CBE" w:rsidRPr="002C2CBE" w:rsidRDefault="002C2CBE" w:rsidP="002C2CBE">
            <w:pPr>
              <w:jc w:val="center"/>
              <w:rPr>
                <w:color w:val="000000"/>
                <w:sz w:val="16"/>
                <w:szCs w:val="16"/>
              </w:rPr>
            </w:pPr>
            <w:r w:rsidRPr="002C2CBE">
              <w:rPr>
                <w:color w:val="000000"/>
                <w:sz w:val="16"/>
                <w:szCs w:val="16"/>
              </w:rPr>
              <w:t>92,9</w:t>
            </w:r>
          </w:p>
        </w:tc>
        <w:tc>
          <w:tcPr>
            <w:tcW w:w="770" w:type="dxa"/>
            <w:tcBorders>
              <w:top w:val="nil"/>
              <w:left w:val="nil"/>
              <w:bottom w:val="single" w:sz="4" w:space="0" w:color="auto"/>
              <w:right w:val="single" w:sz="4" w:space="0" w:color="auto"/>
            </w:tcBorders>
            <w:shd w:val="clear" w:color="000000" w:fill="FFFFFF"/>
            <w:vAlign w:val="center"/>
          </w:tcPr>
          <w:p w14:paraId="6B4227EE" w14:textId="77777777" w:rsidR="002C2CBE" w:rsidRPr="002C2CBE" w:rsidRDefault="002C2CBE" w:rsidP="002C2CBE">
            <w:pPr>
              <w:jc w:val="center"/>
              <w:rPr>
                <w:color w:val="000000"/>
                <w:sz w:val="16"/>
                <w:szCs w:val="16"/>
              </w:rPr>
            </w:pPr>
            <w:r w:rsidRPr="002C2CBE">
              <w:rPr>
                <w:color w:val="000000"/>
                <w:sz w:val="16"/>
                <w:szCs w:val="16"/>
              </w:rPr>
              <w:t>0,0</w:t>
            </w:r>
          </w:p>
        </w:tc>
        <w:tc>
          <w:tcPr>
            <w:tcW w:w="642" w:type="dxa"/>
            <w:tcBorders>
              <w:top w:val="nil"/>
              <w:left w:val="nil"/>
              <w:bottom w:val="single" w:sz="4" w:space="0" w:color="auto"/>
              <w:right w:val="single" w:sz="4" w:space="0" w:color="auto"/>
            </w:tcBorders>
            <w:shd w:val="clear" w:color="000000" w:fill="FFFFFF"/>
            <w:vAlign w:val="center"/>
          </w:tcPr>
          <w:p w14:paraId="6402C0E8" w14:textId="77777777" w:rsidR="002C2CBE" w:rsidRPr="002C2CBE" w:rsidRDefault="002C2CBE" w:rsidP="002C2CBE">
            <w:pPr>
              <w:jc w:val="center"/>
              <w:rPr>
                <w:color w:val="000000"/>
                <w:sz w:val="16"/>
                <w:szCs w:val="16"/>
              </w:rPr>
            </w:pPr>
            <w:r w:rsidRPr="002C2CBE">
              <w:rPr>
                <w:color w:val="000000"/>
                <w:sz w:val="16"/>
                <w:szCs w:val="16"/>
              </w:rPr>
              <w:t>0,0</w:t>
            </w:r>
          </w:p>
        </w:tc>
        <w:tc>
          <w:tcPr>
            <w:tcW w:w="914" w:type="dxa"/>
            <w:tcBorders>
              <w:top w:val="nil"/>
              <w:left w:val="nil"/>
              <w:bottom w:val="single" w:sz="4" w:space="0" w:color="auto"/>
              <w:right w:val="single" w:sz="4" w:space="0" w:color="auto"/>
            </w:tcBorders>
            <w:shd w:val="clear" w:color="000000" w:fill="FFFFFF"/>
            <w:vAlign w:val="center"/>
          </w:tcPr>
          <w:p w14:paraId="58AF7067" w14:textId="77777777" w:rsidR="002C2CBE" w:rsidRPr="002C2CBE" w:rsidRDefault="002C2CBE" w:rsidP="002C2CBE">
            <w:pPr>
              <w:jc w:val="center"/>
              <w:rPr>
                <w:color w:val="000000"/>
                <w:sz w:val="16"/>
                <w:szCs w:val="16"/>
              </w:rPr>
            </w:pPr>
            <w:r w:rsidRPr="002C2CBE">
              <w:rPr>
                <w:color w:val="000000"/>
                <w:sz w:val="16"/>
                <w:szCs w:val="16"/>
              </w:rPr>
              <w:t>0,0</w:t>
            </w:r>
          </w:p>
        </w:tc>
        <w:tc>
          <w:tcPr>
            <w:tcW w:w="771" w:type="dxa"/>
            <w:tcBorders>
              <w:top w:val="nil"/>
              <w:left w:val="nil"/>
              <w:bottom w:val="single" w:sz="4" w:space="0" w:color="auto"/>
              <w:right w:val="single" w:sz="4" w:space="0" w:color="auto"/>
            </w:tcBorders>
            <w:shd w:val="clear" w:color="000000" w:fill="FFFFFF"/>
            <w:vAlign w:val="center"/>
          </w:tcPr>
          <w:p w14:paraId="5D77FD60"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408,8</w:t>
            </w:r>
          </w:p>
        </w:tc>
        <w:tc>
          <w:tcPr>
            <w:tcW w:w="624" w:type="dxa"/>
            <w:tcBorders>
              <w:top w:val="nil"/>
              <w:left w:val="nil"/>
              <w:bottom w:val="single" w:sz="4" w:space="0" w:color="auto"/>
              <w:right w:val="single" w:sz="4" w:space="0" w:color="auto"/>
            </w:tcBorders>
            <w:shd w:val="clear" w:color="000000" w:fill="FFFFFF"/>
            <w:vAlign w:val="center"/>
          </w:tcPr>
          <w:p w14:paraId="5F404389"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379,6</w:t>
            </w:r>
          </w:p>
        </w:tc>
        <w:tc>
          <w:tcPr>
            <w:tcW w:w="931" w:type="dxa"/>
            <w:tcBorders>
              <w:top w:val="nil"/>
              <w:left w:val="nil"/>
              <w:bottom w:val="single" w:sz="4" w:space="0" w:color="auto"/>
              <w:right w:val="single" w:sz="4" w:space="0" w:color="auto"/>
            </w:tcBorders>
            <w:shd w:val="clear" w:color="000000" w:fill="FFFFFF"/>
            <w:vAlign w:val="center"/>
          </w:tcPr>
          <w:p w14:paraId="3F6BBBAE"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92,9</w:t>
            </w:r>
          </w:p>
        </w:tc>
      </w:tr>
      <w:tr w:rsidR="002C2CBE" w:rsidRPr="002C2CBE" w14:paraId="6AB1A60A" w14:textId="77777777" w:rsidTr="009B4DE2">
        <w:trPr>
          <w:trHeight w:hRule="exact" w:val="1271"/>
          <w:jc w:val="center"/>
        </w:trPr>
        <w:tc>
          <w:tcPr>
            <w:tcW w:w="2296" w:type="dxa"/>
            <w:tcBorders>
              <w:top w:val="single" w:sz="4" w:space="0" w:color="auto"/>
              <w:left w:val="single" w:sz="4" w:space="0" w:color="auto"/>
              <w:bottom w:val="single" w:sz="4" w:space="0" w:color="auto"/>
              <w:right w:val="single" w:sz="4" w:space="0" w:color="auto"/>
            </w:tcBorders>
            <w:shd w:val="clear" w:color="000000" w:fill="92D050"/>
            <w:vAlign w:val="center"/>
          </w:tcPr>
          <w:p w14:paraId="1A5EA0E1" w14:textId="77777777" w:rsidR="002C2CBE" w:rsidRPr="002C2CBE" w:rsidRDefault="002C2CBE" w:rsidP="002C2CBE">
            <w:pPr>
              <w:jc w:val="center"/>
              <w:rPr>
                <w:color w:val="000000"/>
                <w:sz w:val="17"/>
                <w:szCs w:val="17"/>
              </w:rPr>
            </w:pPr>
            <w:r w:rsidRPr="002C2CBE">
              <w:rPr>
                <w:color w:val="000000"/>
                <w:sz w:val="17"/>
                <w:szCs w:val="17"/>
              </w:rPr>
              <w:t>Развитие сельского хозяйства и регулирование рынков сельскохозяйственной продукции, сырья и продовольствия Липецкой области</w:t>
            </w:r>
          </w:p>
        </w:tc>
        <w:tc>
          <w:tcPr>
            <w:tcW w:w="775" w:type="dxa"/>
            <w:tcBorders>
              <w:top w:val="single" w:sz="4" w:space="0" w:color="auto"/>
              <w:left w:val="nil"/>
              <w:bottom w:val="single" w:sz="4" w:space="0" w:color="auto"/>
              <w:right w:val="single" w:sz="4" w:space="0" w:color="auto"/>
            </w:tcBorders>
            <w:shd w:val="clear" w:color="000000" w:fill="92D050"/>
            <w:vAlign w:val="center"/>
          </w:tcPr>
          <w:p w14:paraId="3B4E8EF6" w14:textId="77777777" w:rsidR="002C2CBE" w:rsidRPr="002C2CBE" w:rsidRDefault="002C2CBE" w:rsidP="002C2CBE">
            <w:pPr>
              <w:jc w:val="center"/>
              <w:rPr>
                <w:color w:val="000000"/>
                <w:sz w:val="16"/>
                <w:szCs w:val="16"/>
              </w:rPr>
            </w:pPr>
            <w:r w:rsidRPr="002C2CBE">
              <w:rPr>
                <w:color w:val="000000"/>
                <w:sz w:val="16"/>
                <w:szCs w:val="16"/>
              </w:rPr>
              <w:t>1 214,9</w:t>
            </w:r>
          </w:p>
        </w:tc>
        <w:tc>
          <w:tcPr>
            <w:tcW w:w="693" w:type="dxa"/>
            <w:tcBorders>
              <w:top w:val="single" w:sz="4" w:space="0" w:color="auto"/>
              <w:left w:val="nil"/>
              <w:bottom w:val="single" w:sz="4" w:space="0" w:color="auto"/>
              <w:right w:val="single" w:sz="4" w:space="0" w:color="auto"/>
            </w:tcBorders>
            <w:shd w:val="clear" w:color="000000" w:fill="92D050"/>
            <w:vAlign w:val="center"/>
          </w:tcPr>
          <w:p w14:paraId="4FCF482F" w14:textId="77777777" w:rsidR="002C2CBE" w:rsidRPr="002C2CBE" w:rsidRDefault="002C2CBE" w:rsidP="002C2CBE">
            <w:pPr>
              <w:jc w:val="center"/>
              <w:rPr>
                <w:color w:val="000000"/>
                <w:sz w:val="16"/>
                <w:szCs w:val="16"/>
              </w:rPr>
            </w:pPr>
            <w:r w:rsidRPr="002C2CBE">
              <w:rPr>
                <w:color w:val="000000"/>
                <w:sz w:val="16"/>
                <w:szCs w:val="16"/>
              </w:rPr>
              <w:t>1 198,4</w:t>
            </w:r>
          </w:p>
        </w:tc>
        <w:tc>
          <w:tcPr>
            <w:tcW w:w="787" w:type="dxa"/>
            <w:tcBorders>
              <w:top w:val="single" w:sz="4" w:space="0" w:color="auto"/>
              <w:left w:val="nil"/>
              <w:bottom w:val="single" w:sz="4" w:space="0" w:color="auto"/>
              <w:right w:val="single" w:sz="4" w:space="0" w:color="auto"/>
            </w:tcBorders>
            <w:shd w:val="clear" w:color="000000" w:fill="92D050"/>
            <w:vAlign w:val="center"/>
          </w:tcPr>
          <w:p w14:paraId="5E112497" w14:textId="77777777" w:rsidR="002C2CBE" w:rsidRPr="002C2CBE" w:rsidRDefault="002C2CBE" w:rsidP="002C2CBE">
            <w:pPr>
              <w:jc w:val="center"/>
              <w:rPr>
                <w:color w:val="000000"/>
                <w:sz w:val="16"/>
                <w:szCs w:val="16"/>
              </w:rPr>
            </w:pPr>
            <w:r w:rsidRPr="002C2CBE">
              <w:rPr>
                <w:color w:val="000000"/>
                <w:sz w:val="16"/>
                <w:szCs w:val="16"/>
              </w:rPr>
              <w:t>98,6</w:t>
            </w:r>
          </w:p>
        </w:tc>
        <w:tc>
          <w:tcPr>
            <w:tcW w:w="770" w:type="dxa"/>
            <w:tcBorders>
              <w:top w:val="single" w:sz="4" w:space="0" w:color="auto"/>
              <w:left w:val="nil"/>
              <w:bottom w:val="single" w:sz="4" w:space="0" w:color="auto"/>
              <w:right w:val="single" w:sz="4" w:space="0" w:color="auto"/>
            </w:tcBorders>
            <w:shd w:val="clear" w:color="000000" w:fill="92D050"/>
            <w:vAlign w:val="center"/>
          </w:tcPr>
          <w:p w14:paraId="52B595D0" w14:textId="77777777" w:rsidR="002C2CBE" w:rsidRPr="002C2CBE" w:rsidRDefault="002C2CBE" w:rsidP="002C2CBE">
            <w:pPr>
              <w:jc w:val="center"/>
              <w:rPr>
                <w:color w:val="000000"/>
                <w:sz w:val="16"/>
                <w:szCs w:val="16"/>
              </w:rPr>
            </w:pPr>
            <w:r w:rsidRPr="002C2CBE">
              <w:rPr>
                <w:color w:val="000000"/>
                <w:sz w:val="16"/>
                <w:szCs w:val="16"/>
              </w:rPr>
              <w:t>2 123,4</w:t>
            </w:r>
          </w:p>
        </w:tc>
        <w:tc>
          <w:tcPr>
            <w:tcW w:w="642" w:type="dxa"/>
            <w:tcBorders>
              <w:top w:val="single" w:sz="4" w:space="0" w:color="auto"/>
              <w:left w:val="nil"/>
              <w:bottom w:val="single" w:sz="4" w:space="0" w:color="auto"/>
              <w:right w:val="single" w:sz="4" w:space="0" w:color="auto"/>
            </w:tcBorders>
            <w:shd w:val="clear" w:color="000000" w:fill="92D050"/>
            <w:vAlign w:val="center"/>
          </w:tcPr>
          <w:p w14:paraId="1B41280D" w14:textId="77777777" w:rsidR="002C2CBE" w:rsidRPr="002C2CBE" w:rsidRDefault="002C2CBE" w:rsidP="002C2CBE">
            <w:pPr>
              <w:jc w:val="center"/>
              <w:rPr>
                <w:color w:val="000000"/>
                <w:sz w:val="16"/>
                <w:szCs w:val="16"/>
              </w:rPr>
            </w:pPr>
            <w:r w:rsidRPr="002C2CBE">
              <w:rPr>
                <w:color w:val="000000"/>
                <w:sz w:val="16"/>
                <w:szCs w:val="16"/>
              </w:rPr>
              <w:t>2 123,3</w:t>
            </w:r>
          </w:p>
        </w:tc>
        <w:tc>
          <w:tcPr>
            <w:tcW w:w="914" w:type="dxa"/>
            <w:tcBorders>
              <w:top w:val="single" w:sz="4" w:space="0" w:color="auto"/>
              <w:left w:val="nil"/>
              <w:bottom w:val="single" w:sz="4" w:space="0" w:color="auto"/>
              <w:right w:val="single" w:sz="4" w:space="0" w:color="auto"/>
            </w:tcBorders>
            <w:shd w:val="clear" w:color="000000" w:fill="92D050"/>
            <w:vAlign w:val="center"/>
          </w:tcPr>
          <w:p w14:paraId="2DAA4C3F" w14:textId="77777777" w:rsidR="002C2CBE" w:rsidRPr="002C2CBE" w:rsidRDefault="002C2CBE" w:rsidP="002C2CBE">
            <w:pPr>
              <w:jc w:val="center"/>
              <w:rPr>
                <w:color w:val="000000"/>
                <w:sz w:val="16"/>
                <w:szCs w:val="16"/>
              </w:rPr>
            </w:pPr>
            <w:r w:rsidRPr="002C2CBE">
              <w:rPr>
                <w:color w:val="000000"/>
                <w:sz w:val="16"/>
                <w:szCs w:val="16"/>
              </w:rPr>
              <w:t>100,0</w:t>
            </w:r>
          </w:p>
        </w:tc>
        <w:tc>
          <w:tcPr>
            <w:tcW w:w="771" w:type="dxa"/>
            <w:tcBorders>
              <w:top w:val="single" w:sz="4" w:space="0" w:color="auto"/>
              <w:left w:val="nil"/>
              <w:bottom w:val="single" w:sz="4" w:space="0" w:color="auto"/>
              <w:right w:val="single" w:sz="4" w:space="0" w:color="auto"/>
            </w:tcBorders>
            <w:shd w:val="clear" w:color="000000" w:fill="92D050"/>
            <w:vAlign w:val="center"/>
          </w:tcPr>
          <w:p w14:paraId="793BD856"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3 338,4</w:t>
            </w:r>
          </w:p>
        </w:tc>
        <w:tc>
          <w:tcPr>
            <w:tcW w:w="624" w:type="dxa"/>
            <w:tcBorders>
              <w:top w:val="single" w:sz="4" w:space="0" w:color="auto"/>
              <w:left w:val="nil"/>
              <w:bottom w:val="single" w:sz="4" w:space="0" w:color="auto"/>
              <w:right w:val="single" w:sz="4" w:space="0" w:color="auto"/>
            </w:tcBorders>
            <w:shd w:val="clear" w:color="000000" w:fill="92D050"/>
            <w:vAlign w:val="center"/>
          </w:tcPr>
          <w:p w14:paraId="07E75814"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3 321,8</w:t>
            </w:r>
          </w:p>
        </w:tc>
        <w:tc>
          <w:tcPr>
            <w:tcW w:w="931" w:type="dxa"/>
            <w:tcBorders>
              <w:top w:val="single" w:sz="4" w:space="0" w:color="auto"/>
              <w:left w:val="nil"/>
              <w:bottom w:val="single" w:sz="4" w:space="0" w:color="auto"/>
              <w:right w:val="single" w:sz="4" w:space="0" w:color="auto"/>
            </w:tcBorders>
            <w:shd w:val="clear" w:color="000000" w:fill="92D050"/>
            <w:vAlign w:val="center"/>
          </w:tcPr>
          <w:p w14:paraId="512A9C0E"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99,5</w:t>
            </w:r>
          </w:p>
        </w:tc>
      </w:tr>
      <w:tr w:rsidR="002C2CBE" w:rsidRPr="002C2CBE" w14:paraId="7619B874" w14:textId="77777777" w:rsidTr="009B4DE2">
        <w:trPr>
          <w:trHeight w:hRule="exact" w:val="424"/>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3C3BCF7C" w14:textId="77777777" w:rsidR="002C2CBE" w:rsidRPr="002C2CBE" w:rsidRDefault="002C2CBE" w:rsidP="002C2CBE">
            <w:pPr>
              <w:jc w:val="center"/>
              <w:rPr>
                <w:color w:val="000000"/>
                <w:sz w:val="17"/>
                <w:szCs w:val="17"/>
              </w:rPr>
            </w:pPr>
            <w:r w:rsidRPr="002C2CBE">
              <w:rPr>
                <w:color w:val="000000"/>
                <w:sz w:val="17"/>
                <w:szCs w:val="17"/>
              </w:rPr>
              <w:t>Развитие транспортной системы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5D939991" w14:textId="77777777" w:rsidR="002C2CBE" w:rsidRPr="002C2CBE" w:rsidRDefault="002C2CBE" w:rsidP="002C2CBE">
            <w:pPr>
              <w:jc w:val="center"/>
              <w:rPr>
                <w:color w:val="000000"/>
                <w:sz w:val="16"/>
                <w:szCs w:val="16"/>
              </w:rPr>
            </w:pPr>
            <w:r w:rsidRPr="002C2CBE">
              <w:rPr>
                <w:color w:val="000000"/>
                <w:sz w:val="16"/>
                <w:szCs w:val="16"/>
              </w:rPr>
              <w:t>7 181,2</w:t>
            </w:r>
          </w:p>
        </w:tc>
        <w:tc>
          <w:tcPr>
            <w:tcW w:w="693" w:type="dxa"/>
            <w:tcBorders>
              <w:top w:val="nil"/>
              <w:left w:val="nil"/>
              <w:bottom w:val="single" w:sz="4" w:space="0" w:color="auto"/>
              <w:right w:val="single" w:sz="4" w:space="0" w:color="auto"/>
            </w:tcBorders>
            <w:shd w:val="clear" w:color="000000" w:fill="FFFFFF"/>
            <w:vAlign w:val="center"/>
          </w:tcPr>
          <w:p w14:paraId="0277417F" w14:textId="77777777" w:rsidR="002C2CBE" w:rsidRPr="002C2CBE" w:rsidRDefault="002C2CBE" w:rsidP="002C2CBE">
            <w:pPr>
              <w:jc w:val="center"/>
              <w:rPr>
                <w:color w:val="000000"/>
                <w:sz w:val="16"/>
                <w:szCs w:val="16"/>
              </w:rPr>
            </w:pPr>
            <w:r w:rsidRPr="002C2CBE">
              <w:rPr>
                <w:color w:val="000000"/>
                <w:sz w:val="16"/>
                <w:szCs w:val="16"/>
              </w:rPr>
              <w:t>6 941,1</w:t>
            </w:r>
          </w:p>
        </w:tc>
        <w:tc>
          <w:tcPr>
            <w:tcW w:w="787" w:type="dxa"/>
            <w:tcBorders>
              <w:top w:val="nil"/>
              <w:left w:val="nil"/>
              <w:bottom w:val="single" w:sz="4" w:space="0" w:color="auto"/>
              <w:right w:val="single" w:sz="4" w:space="0" w:color="auto"/>
            </w:tcBorders>
            <w:shd w:val="clear" w:color="000000" w:fill="FFFFFF"/>
            <w:vAlign w:val="center"/>
          </w:tcPr>
          <w:p w14:paraId="3418553E" w14:textId="77777777" w:rsidR="002C2CBE" w:rsidRPr="002C2CBE" w:rsidRDefault="002C2CBE" w:rsidP="002C2CBE">
            <w:pPr>
              <w:jc w:val="center"/>
              <w:rPr>
                <w:color w:val="000000"/>
                <w:sz w:val="16"/>
                <w:szCs w:val="16"/>
              </w:rPr>
            </w:pPr>
            <w:r w:rsidRPr="002C2CBE">
              <w:rPr>
                <w:color w:val="000000"/>
                <w:sz w:val="16"/>
                <w:szCs w:val="16"/>
              </w:rPr>
              <w:t>96,7</w:t>
            </w:r>
          </w:p>
        </w:tc>
        <w:tc>
          <w:tcPr>
            <w:tcW w:w="770" w:type="dxa"/>
            <w:tcBorders>
              <w:top w:val="nil"/>
              <w:left w:val="nil"/>
              <w:bottom w:val="single" w:sz="4" w:space="0" w:color="auto"/>
              <w:right w:val="single" w:sz="4" w:space="0" w:color="auto"/>
            </w:tcBorders>
            <w:shd w:val="clear" w:color="000000" w:fill="FFFFFF"/>
            <w:vAlign w:val="center"/>
          </w:tcPr>
          <w:p w14:paraId="248AF688" w14:textId="77777777" w:rsidR="002C2CBE" w:rsidRPr="002C2CBE" w:rsidRDefault="002C2CBE" w:rsidP="002C2CBE">
            <w:pPr>
              <w:jc w:val="center"/>
              <w:rPr>
                <w:color w:val="000000"/>
                <w:sz w:val="16"/>
                <w:szCs w:val="16"/>
              </w:rPr>
            </w:pPr>
            <w:r w:rsidRPr="002C2CBE">
              <w:rPr>
                <w:color w:val="000000"/>
                <w:sz w:val="16"/>
                <w:szCs w:val="16"/>
              </w:rPr>
              <w:t>2 731,7</w:t>
            </w:r>
          </w:p>
        </w:tc>
        <w:tc>
          <w:tcPr>
            <w:tcW w:w="642" w:type="dxa"/>
            <w:tcBorders>
              <w:top w:val="nil"/>
              <w:left w:val="nil"/>
              <w:bottom w:val="single" w:sz="4" w:space="0" w:color="auto"/>
              <w:right w:val="single" w:sz="4" w:space="0" w:color="auto"/>
            </w:tcBorders>
            <w:shd w:val="clear" w:color="000000" w:fill="FFFFFF"/>
            <w:vAlign w:val="center"/>
          </w:tcPr>
          <w:p w14:paraId="02208312" w14:textId="77777777" w:rsidR="002C2CBE" w:rsidRPr="002C2CBE" w:rsidRDefault="002C2CBE" w:rsidP="002C2CBE">
            <w:pPr>
              <w:jc w:val="center"/>
              <w:rPr>
                <w:color w:val="000000"/>
                <w:sz w:val="16"/>
                <w:szCs w:val="16"/>
              </w:rPr>
            </w:pPr>
            <w:r w:rsidRPr="002C2CBE">
              <w:rPr>
                <w:color w:val="000000"/>
                <w:sz w:val="16"/>
                <w:szCs w:val="16"/>
              </w:rPr>
              <w:t>2 306,6</w:t>
            </w:r>
          </w:p>
        </w:tc>
        <w:tc>
          <w:tcPr>
            <w:tcW w:w="914" w:type="dxa"/>
            <w:tcBorders>
              <w:top w:val="nil"/>
              <w:left w:val="nil"/>
              <w:bottom w:val="single" w:sz="4" w:space="0" w:color="auto"/>
              <w:right w:val="single" w:sz="4" w:space="0" w:color="auto"/>
            </w:tcBorders>
            <w:shd w:val="clear" w:color="000000" w:fill="FFFFFF"/>
            <w:vAlign w:val="center"/>
          </w:tcPr>
          <w:p w14:paraId="3450FDD7" w14:textId="77777777" w:rsidR="002C2CBE" w:rsidRPr="002C2CBE" w:rsidRDefault="002C2CBE" w:rsidP="002C2CBE">
            <w:pPr>
              <w:jc w:val="center"/>
              <w:rPr>
                <w:color w:val="000000"/>
                <w:sz w:val="16"/>
                <w:szCs w:val="16"/>
              </w:rPr>
            </w:pPr>
            <w:r w:rsidRPr="002C2CBE">
              <w:rPr>
                <w:color w:val="000000"/>
                <w:sz w:val="16"/>
                <w:szCs w:val="16"/>
              </w:rPr>
              <w:t>84,4</w:t>
            </w:r>
          </w:p>
        </w:tc>
        <w:tc>
          <w:tcPr>
            <w:tcW w:w="771" w:type="dxa"/>
            <w:tcBorders>
              <w:top w:val="nil"/>
              <w:left w:val="nil"/>
              <w:bottom w:val="single" w:sz="4" w:space="0" w:color="auto"/>
              <w:right w:val="single" w:sz="4" w:space="0" w:color="auto"/>
            </w:tcBorders>
            <w:shd w:val="clear" w:color="000000" w:fill="FFFFFF"/>
            <w:vAlign w:val="center"/>
          </w:tcPr>
          <w:p w14:paraId="2226F2B5"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9 912,9</w:t>
            </w:r>
          </w:p>
        </w:tc>
        <w:tc>
          <w:tcPr>
            <w:tcW w:w="624" w:type="dxa"/>
            <w:tcBorders>
              <w:top w:val="nil"/>
              <w:left w:val="nil"/>
              <w:bottom w:val="single" w:sz="4" w:space="0" w:color="auto"/>
              <w:right w:val="single" w:sz="4" w:space="0" w:color="auto"/>
            </w:tcBorders>
            <w:shd w:val="clear" w:color="000000" w:fill="FFFFFF"/>
            <w:vAlign w:val="center"/>
          </w:tcPr>
          <w:p w14:paraId="4B39CCD0"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9 247,6</w:t>
            </w:r>
          </w:p>
        </w:tc>
        <w:tc>
          <w:tcPr>
            <w:tcW w:w="931" w:type="dxa"/>
            <w:tcBorders>
              <w:top w:val="nil"/>
              <w:left w:val="nil"/>
              <w:bottom w:val="single" w:sz="4" w:space="0" w:color="auto"/>
              <w:right w:val="single" w:sz="4" w:space="0" w:color="auto"/>
            </w:tcBorders>
            <w:shd w:val="clear" w:color="000000" w:fill="FFFFFF"/>
            <w:vAlign w:val="center"/>
          </w:tcPr>
          <w:p w14:paraId="03733736"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93,3</w:t>
            </w:r>
          </w:p>
        </w:tc>
      </w:tr>
      <w:tr w:rsidR="002C2CBE" w:rsidRPr="002C2CBE" w14:paraId="3BD686AA" w14:textId="77777777" w:rsidTr="009B4DE2">
        <w:trPr>
          <w:trHeight w:hRule="exact" w:val="714"/>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53C62FED" w14:textId="77777777" w:rsidR="002C2CBE" w:rsidRPr="002C2CBE" w:rsidRDefault="002C2CBE" w:rsidP="002C2CBE">
            <w:pPr>
              <w:jc w:val="center"/>
              <w:rPr>
                <w:color w:val="000000"/>
                <w:sz w:val="17"/>
                <w:szCs w:val="17"/>
              </w:rPr>
            </w:pPr>
            <w:r w:rsidRPr="002C2CBE">
              <w:rPr>
                <w:color w:val="000000"/>
                <w:sz w:val="17"/>
                <w:szCs w:val="17"/>
              </w:rPr>
              <w:t>Обеспечение инвестиционной привлекательности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7529859D" w14:textId="77777777" w:rsidR="002C2CBE" w:rsidRPr="002C2CBE" w:rsidRDefault="002C2CBE" w:rsidP="002C2CBE">
            <w:pPr>
              <w:jc w:val="center"/>
              <w:rPr>
                <w:color w:val="000000"/>
                <w:sz w:val="16"/>
                <w:szCs w:val="16"/>
              </w:rPr>
            </w:pPr>
            <w:r w:rsidRPr="002C2CBE">
              <w:rPr>
                <w:color w:val="000000"/>
                <w:sz w:val="16"/>
                <w:szCs w:val="16"/>
              </w:rPr>
              <w:t>58,8</w:t>
            </w:r>
          </w:p>
        </w:tc>
        <w:tc>
          <w:tcPr>
            <w:tcW w:w="693" w:type="dxa"/>
            <w:tcBorders>
              <w:top w:val="nil"/>
              <w:left w:val="nil"/>
              <w:bottom w:val="single" w:sz="4" w:space="0" w:color="auto"/>
              <w:right w:val="single" w:sz="4" w:space="0" w:color="auto"/>
            </w:tcBorders>
            <w:shd w:val="clear" w:color="000000" w:fill="FFFFFF"/>
            <w:vAlign w:val="center"/>
          </w:tcPr>
          <w:p w14:paraId="54F7D52A" w14:textId="77777777" w:rsidR="002C2CBE" w:rsidRPr="002C2CBE" w:rsidRDefault="002C2CBE" w:rsidP="002C2CBE">
            <w:pPr>
              <w:jc w:val="center"/>
              <w:rPr>
                <w:color w:val="000000"/>
                <w:sz w:val="16"/>
                <w:szCs w:val="16"/>
              </w:rPr>
            </w:pPr>
            <w:r w:rsidRPr="002C2CBE">
              <w:rPr>
                <w:color w:val="000000"/>
                <w:sz w:val="16"/>
                <w:szCs w:val="16"/>
              </w:rPr>
              <w:t>57,4</w:t>
            </w:r>
          </w:p>
        </w:tc>
        <w:tc>
          <w:tcPr>
            <w:tcW w:w="787" w:type="dxa"/>
            <w:tcBorders>
              <w:top w:val="nil"/>
              <w:left w:val="nil"/>
              <w:bottom w:val="single" w:sz="4" w:space="0" w:color="auto"/>
              <w:right w:val="single" w:sz="4" w:space="0" w:color="auto"/>
            </w:tcBorders>
            <w:shd w:val="clear" w:color="000000" w:fill="FFFFFF"/>
            <w:vAlign w:val="center"/>
          </w:tcPr>
          <w:p w14:paraId="42B99349" w14:textId="77777777" w:rsidR="002C2CBE" w:rsidRPr="002C2CBE" w:rsidRDefault="002C2CBE" w:rsidP="002C2CBE">
            <w:pPr>
              <w:jc w:val="center"/>
              <w:rPr>
                <w:color w:val="000000"/>
                <w:sz w:val="16"/>
                <w:szCs w:val="16"/>
              </w:rPr>
            </w:pPr>
            <w:r w:rsidRPr="002C2CBE">
              <w:rPr>
                <w:color w:val="000000"/>
                <w:sz w:val="16"/>
                <w:szCs w:val="16"/>
              </w:rPr>
              <w:t>97,6</w:t>
            </w:r>
          </w:p>
        </w:tc>
        <w:tc>
          <w:tcPr>
            <w:tcW w:w="770" w:type="dxa"/>
            <w:tcBorders>
              <w:top w:val="nil"/>
              <w:left w:val="nil"/>
              <w:bottom w:val="single" w:sz="4" w:space="0" w:color="auto"/>
              <w:right w:val="single" w:sz="4" w:space="0" w:color="auto"/>
            </w:tcBorders>
            <w:shd w:val="clear" w:color="000000" w:fill="FFFFFF"/>
            <w:vAlign w:val="center"/>
          </w:tcPr>
          <w:p w14:paraId="645427FE" w14:textId="77777777" w:rsidR="002C2CBE" w:rsidRPr="002C2CBE" w:rsidRDefault="002C2CBE" w:rsidP="002C2CBE">
            <w:pPr>
              <w:jc w:val="center"/>
              <w:rPr>
                <w:color w:val="000000"/>
                <w:sz w:val="16"/>
                <w:szCs w:val="16"/>
              </w:rPr>
            </w:pPr>
            <w:r w:rsidRPr="002C2CBE">
              <w:rPr>
                <w:color w:val="000000"/>
                <w:sz w:val="16"/>
                <w:szCs w:val="16"/>
              </w:rPr>
              <w:t>0,0</w:t>
            </w:r>
          </w:p>
        </w:tc>
        <w:tc>
          <w:tcPr>
            <w:tcW w:w="642" w:type="dxa"/>
            <w:tcBorders>
              <w:top w:val="nil"/>
              <w:left w:val="nil"/>
              <w:bottom w:val="single" w:sz="4" w:space="0" w:color="auto"/>
              <w:right w:val="single" w:sz="4" w:space="0" w:color="auto"/>
            </w:tcBorders>
            <w:shd w:val="clear" w:color="000000" w:fill="FFFFFF"/>
            <w:vAlign w:val="center"/>
          </w:tcPr>
          <w:p w14:paraId="0B8F1843" w14:textId="77777777" w:rsidR="002C2CBE" w:rsidRPr="002C2CBE" w:rsidRDefault="002C2CBE" w:rsidP="002C2CBE">
            <w:pPr>
              <w:jc w:val="center"/>
              <w:rPr>
                <w:color w:val="000000"/>
                <w:sz w:val="16"/>
                <w:szCs w:val="16"/>
              </w:rPr>
            </w:pPr>
            <w:r w:rsidRPr="002C2CBE">
              <w:rPr>
                <w:color w:val="000000"/>
                <w:sz w:val="16"/>
                <w:szCs w:val="16"/>
              </w:rPr>
              <w:t>0,0</w:t>
            </w:r>
          </w:p>
        </w:tc>
        <w:tc>
          <w:tcPr>
            <w:tcW w:w="914" w:type="dxa"/>
            <w:tcBorders>
              <w:top w:val="nil"/>
              <w:left w:val="nil"/>
              <w:bottom w:val="single" w:sz="4" w:space="0" w:color="auto"/>
              <w:right w:val="single" w:sz="4" w:space="0" w:color="auto"/>
            </w:tcBorders>
            <w:shd w:val="clear" w:color="000000" w:fill="FFFFFF"/>
            <w:vAlign w:val="center"/>
          </w:tcPr>
          <w:p w14:paraId="0BA285C7" w14:textId="77777777" w:rsidR="002C2CBE" w:rsidRPr="002C2CBE" w:rsidRDefault="002C2CBE" w:rsidP="002C2CBE">
            <w:pPr>
              <w:jc w:val="center"/>
              <w:rPr>
                <w:color w:val="000000"/>
                <w:sz w:val="16"/>
                <w:szCs w:val="16"/>
              </w:rPr>
            </w:pPr>
            <w:r w:rsidRPr="002C2CBE">
              <w:rPr>
                <w:color w:val="000000"/>
                <w:sz w:val="16"/>
                <w:szCs w:val="16"/>
              </w:rPr>
              <w:t>0,0</w:t>
            </w:r>
          </w:p>
        </w:tc>
        <w:tc>
          <w:tcPr>
            <w:tcW w:w="771" w:type="dxa"/>
            <w:tcBorders>
              <w:top w:val="nil"/>
              <w:left w:val="nil"/>
              <w:bottom w:val="single" w:sz="4" w:space="0" w:color="auto"/>
              <w:right w:val="single" w:sz="4" w:space="0" w:color="auto"/>
            </w:tcBorders>
            <w:shd w:val="clear" w:color="000000" w:fill="FFFFFF"/>
            <w:vAlign w:val="center"/>
          </w:tcPr>
          <w:p w14:paraId="74F2E90C"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58,8</w:t>
            </w:r>
          </w:p>
        </w:tc>
        <w:tc>
          <w:tcPr>
            <w:tcW w:w="624" w:type="dxa"/>
            <w:tcBorders>
              <w:top w:val="nil"/>
              <w:left w:val="nil"/>
              <w:bottom w:val="single" w:sz="4" w:space="0" w:color="auto"/>
              <w:right w:val="single" w:sz="4" w:space="0" w:color="auto"/>
            </w:tcBorders>
            <w:shd w:val="clear" w:color="000000" w:fill="FFFFFF"/>
            <w:vAlign w:val="center"/>
          </w:tcPr>
          <w:p w14:paraId="25E375AF"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57,4</w:t>
            </w:r>
          </w:p>
        </w:tc>
        <w:tc>
          <w:tcPr>
            <w:tcW w:w="931" w:type="dxa"/>
            <w:tcBorders>
              <w:top w:val="nil"/>
              <w:left w:val="nil"/>
              <w:bottom w:val="single" w:sz="4" w:space="0" w:color="auto"/>
              <w:right w:val="single" w:sz="4" w:space="0" w:color="auto"/>
            </w:tcBorders>
            <w:shd w:val="clear" w:color="000000" w:fill="FFFFFF"/>
            <w:vAlign w:val="center"/>
          </w:tcPr>
          <w:p w14:paraId="22268C06"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97,6</w:t>
            </w:r>
          </w:p>
        </w:tc>
      </w:tr>
      <w:tr w:rsidR="002C2CBE" w:rsidRPr="002C2CBE" w14:paraId="1BFEDA64" w14:textId="77777777" w:rsidTr="009B4DE2">
        <w:trPr>
          <w:trHeight w:hRule="exact" w:val="1135"/>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2FF90259" w14:textId="77777777" w:rsidR="002C2CBE" w:rsidRPr="002C2CBE" w:rsidRDefault="002C2CBE" w:rsidP="002C2CBE">
            <w:pPr>
              <w:jc w:val="center"/>
              <w:rPr>
                <w:color w:val="000000"/>
                <w:sz w:val="17"/>
                <w:szCs w:val="17"/>
              </w:rPr>
            </w:pPr>
            <w:r w:rsidRPr="002C2CBE">
              <w:rPr>
                <w:color w:val="000000"/>
                <w:sz w:val="17"/>
                <w:szCs w:val="17"/>
              </w:rPr>
              <w:t>Охрана окружающей среды, воспроизводство и рациональное использование природных ресурсов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7EDBDAF5" w14:textId="77777777" w:rsidR="002C2CBE" w:rsidRPr="002C2CBE" w:rsidRDefault="002C2CBE" w:rsidP="002C2CBE">
            <w:pPr>
              <w:jc w:val="center"/>
              <w:rPr>
                <w:color w:val="000000"/>
                <w:sz w:val="16"/>
                <w:szCs w:val="16"/>
              </w:rPr>
            </w:pPr>
            <w:r w:rsidRPr="002C2CBE">
              <w:rPr>
                <w:color w:val="000000"/>
                <w:sz w:val="16"/>
                <w:szCs w:val="16"/>
              </w:rPr>
              <w:t>351,4</w:t>
            </w:r>
          </w:p>
        </w:tc>
        <w:tc>
          <w:tcPr>
            <w:tcW w:w="693" w:type="dxa"/>
            <w:tcBorders>
              <w:top w:val="nil"/>
              <w:left w:val="nil"/>
              <w:bottom w:val="single" w:sz="4" w:space="0" w:color="auto"/>
              <w:right w:val="single" w:sz="4" w:space="0" w:color="auto"/>
            </w:tcBorders>
            <w:shd w:val="clear" w:color="000000" w:fill="FFFFFF"/>
            <w:vAlign w:val="center"/>
          </w:tcPr>
          <w:p w14:paraId="536BE5E9" w14:textId="77777777" w:rsidR="002C2CBE" w:rsidRPr="002C2CBE" w:rsidRDefault="002C2CBE" w:rsidP="002C2CBE">
            <w:pPr>
              <w:jc w:val="center"/>
              <w:rPr>
                <w:color w:val="000000"/>
                <w:sz w:val="16"/>
                <w:szCs w:val="16"/>
              </w:rPr>
            </w:pPr>
            <w:r w:rsidRPr="002C2CBE">
              <w:rPr>
                <w:color w:val="000000"/>
                <w:sz w:val="16"/>
                <w:szCs w:val="16"/>
              </w:rPr>
              <w:t>343,1</w:t>
            </w:r>
          </w:p>
        </w:tc>
        <w:tc>
          <w:tcPr>
            <w:tcW w:w="787" w:type="dxa"/>
            <w:tcBorders>
              <w:top w:val="nil"/>
              <w:left w:val="nil"/>
              <w:bottom w:val="single" w:sz="4" w:space="0" w:color="auto"/>
              <w:right w:val="single" w:sz="4" w:space="0" w:color="auto"/>
            </w:tcBorders>
            <w:shd w:val="clear" w:color="000000" w:fill="FFFFFF"/>
            <w:vAlign w:val="center"/>
          </w:tcPr>
          <w:p w14:paraId="6D5FEDB0" w14:textId="77777777" w:rsidR="002C2CBE" w:rsidRPr="002C2CBE" w:rsidRDefault="002C2CBE" w:rsidP="002C2CBE">
            <w:pPr>
              <w:jc w:val="center"/>
              <w:rPr>
                <w:color w:val="000000"/>
                <w:sz w:val="16"/>
                <w:szCs w:val="16"/>
              </w:rPr>
            </w:pPr>
            <w:r w:rsidRPr="002C2CBE">
              <w:rPr>
                <w:color w:val="000000"/>
                <w:sz w:val="16"/>
                <w:szCs w:val="16"/>
              </w:rPr>
              <w:t>97,7</w:t>
            </w:r>
          </w:p>
        </w:tc>
        <w:tc>
          <w:tcPr>
            <w:tcW w:w="770" w:type="dxa"/>
            <w:tcBorders>
              <w:top w:val="nil"/>
              <w:left w:val="nil"/>
              <w:bottom w:val="single" w:sz="4" w:space="0" w:color="auto"/>
              <w:right w:val="single" w:sz="4" w:space="0" w:color="auto"/>
            </w:tcBorders>
            <w:shd w:val="clear" w:color="000000" w:fill="FFFFFF"/>
            <w:vAlign w:val="center"/>
          </w:tcPr>
          <w:p w14:paraId="142E752C" w14:textId="77777777" w:rsidR="002C2CBE" w:rsidRPr="002C2CBE" w:rsidRDefault="002C2CBE" w:rsidP="002C2CBE">
            <w:pPr>
              <w:jc w:val="center"/>
              <w:rPr>
                <w:color w:val="000000"/>
                <w:sz w:val="16"/>
                <w:szCs w:val="16"/>
              </w:rPr>
            </w:pPr>
            <w:r w:rsidRPr="002C2CBE">
              <w:rPr>
                <w:color w:val="000000"/>
                <w:sz w:val="16"/>
                <w:szCs w:val="16"/>
              </w:rPr>
              <w:t>189,7</w:t>
            </w:r>
          </w:p>
        </w:tc>
        <w:tc>
          <w:tcPr>
            <w:tcW w:w="642" w:type="dxa"/>
            <w:tcBorders>
              <w:top w:val="nil"/>
              <w:left w:val="nil"/>
              <w:bottom w:val="single" w:sz="4" w:space="0" w:color="auto"/>
              <w:right w:val="single" w:sz="4" w:space="0" w:color="auto"/>
            </w:tcBorders>
            <w:shd w:val="clear" w:color="000000" w:fill="FFFFFF"/>
            <w:vAlign w:val="center"/>
          </w:tcPr>
          <w:p w14:paraId="5551D2C1" w14:textId="77777777" w:rsidR="002C2CBE" w:rsidRPr="002C2CBE" w:rsidRDefault="002C2CBE" w:rsidP="002C2CBE">
            <w:pPr>
              <w:jc w:val="center"/>
              <w:rPr>
                <w:color w:val="000000"/>
                <w:sz w:val="16"/>
                <w:szCs w:val="16"/>
              </w:rPr>
            </w:pPr>
            <w:r w:rsidRPr="002C2CBE">
              <w:rPr>
                <w:color w:val="000000"/>
                <w:sz w:val="16"/>
                <w:szCs w:val="16"/>
              </w:rPr>
              <w:t>174,2</w:t>
            </w:r>
          </w:p>
        </w:tc>
        <w:tc>
          <w:tcPr>
            <w:tcW w:w="914" w:type="dxa"/>
            <w:tcBorders>
              <w:top w:val="nil"/>
              <w:left w:val="nil"/>
              <w:bottom w:val="single" w:sz="4" w:space="0" w:color="auto"/>
              <w:right w:val="single" w:sz="4" w:space="0" w:color="auto"/>
            </w:tcBorders>
            <w:shd w:val="clear" w:color="000000" w:fill="FFFFFF"/>
            <w:vAlign w:val="center"/>
          </w:tcPr>
          <w:p w14:paraId="3F0F11AD" w14:textId="77777777" w:rsidR="002C2CBE" w:rsidRPr="002C2CBE" w:rsidRDefault="002C2CBE" w:rsidP="002C2CBE">
            <w:pPr>
              <w:jc w:val="center"/>
              <w:rPr>
                <w:color w:val="000000"/>
                <w:sz w:val="16"/>
                <w:szCs w:val="16"/>
              </w:rPr>
            </w:pPr>
            <w:r w:rsidRPr="002C2CBE">
              <w:rPr>
                <w:color w:val="000000"/>
                <w:sz w:val="16"/>
                <w:szCs w:val="16"/>
              </w:rPr>
              <w:t>91,8</w:t>
            </w:r>
          </w:p>
        </w:tc>
        <w:tc>
          <w:tcPr>
            <w:tcW w:w="771" w:type="dxa"/>
            <w:tcBorders>
              <w:top w:val="nil"/>
              <w:left w:val="nil"/>
              <w:bottom w:val="single" w:sz="4" w:space="0" w:color="auto"/>
              <w:right w:val="single" w:sz="4" w:space="0" w:color="auto"/>
            </w:tcBorders>
            <w:shd w:val="clear" w:color="000000" w:fill="FFFFFF"/>
            <w:vAlign w:val="center"/>
          </w:tcPr>
          <w:p w14:paraId="4025F257"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541,1</w:t>
            </w:r>
          </w:p>
        </w:tc>
        <w:tc>
          <w:tcPr>
            <w:tcW w:w="624" w:type="dxa"/>
            <w:tcBorders>
              <w:top w:val="nil"/>
              <w:left w:val="nil"/>
              <w:bottom w:val="single" w:sz="4" w:space="0" w:color="auto"/>
              <w:right w:val="single" w:sz="4" w:space="0" w:color="auto"/>
            </w:tcBorders>
            <w:shd w:val="clear" w:color="000000" w:fill="FFFFFF"/>
            <w:vAlign w:val="center"/>
          </w:tcPr>
          <w:p w14:paraId="0ACEBAF1"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517,3</w:t>
            </w:r>
          </w:p>
        </w:tc>
        <w:tc>
          <w:tcPr>
            <w:tcW w:w="931" w:type="dxa"/>
            <w:tcBorders>
              <w:top w:val="nil"/>
              <w:left w:val="nil"/>
              <w:bottom w:val="single" w:sz="4" w:space="0" w:color="auto"/>
              <w:right w:val="single" w:sz="4" w:space="0" w:color="auto"/>
            </w:tcBorders>
            <w:shd w:val="clear" w:color="000000" w:fill="FFFFFF"/>
            <w:vAlign w:val="center"/>
          </w:tcPr>
          <w:p w14:paraId="37E66008"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95,6</w:t>
            </w:r>
          </w:p>
        </w:tc>
      </w:tr>
      <w:tr w:rsidR="002C2CBE" w:rsidRPr="002C2CBE" w14:paraId="585105BC" w14:textId="77777777" w:rsidTr="009B4DE2">
        <w:trPr>
          <w:trHeight w:hRule="exact" w:val="556"/>
          <w:jc w:val="center"/>
        </w:trPr>
        <w:tc>
          <w:tcPr>
            <w:tcW w:w="2296" w:type="dxa"/>
            <w:tcBorders>
              <w:top w:val="single" w:sz="4" w:space="0" w:color="auto"/>
              <w:left w:val="single" w:sz="4" w:space="0" w:color="auto"/>
              <w:bottom w:val="single" w:sz="4" w:space="0" w:color="auto"/>
              <w:right w:val="single" w:sz="4" w:space="0" w:color="auto"/>
            </w:tcBorders>
            <w:shd w:val="clear" w:color="000000" w:fill="92D050"/>
            <w:vAlign w:val="center"/>
          </w:tcPr>
          <w:p w14:paraId="1B0CECBF" w14:textId="77777777" w:rsidR="002C2CBE" w:rsidRPr="002C2CBE" w:rsidRDefault="002C2CBE" w:rsidP="002C2CBE">
            <w:pPr>
              <w:jc w:val="center"/>
              <w:rPr>
                <w:color w:val="000000"/>
                <w:sz w:val="17"/>
                <w:szCs w:val="17"/>
              </w:rPr>
            </w:pPr>
            <w:r w:rsidRPr="002C2CBE">
              <w:rPr>
                <w:color w:val="000000"/>
                <w:sz w:val="17"/>
                <w:szCs w:val="17"/>
              </w:rPr>
              <w:t>Развитие лесного хозяйства в Липецкой области</w:t>
            </w:r>
          </w:p>
        </w:tc>
        <w:tc>
          <w:tcPr>
            <w:tcW w:w="775" w:type="dxa"/>
            <w:tcBorders>
              <w:top w:val="single" w:sz="4" w:space="0" w:color="auto"/>
              <w:left w:val="nil"/>
              <w:bottom w:val="single" w:sz="4" w:space="0" w:color="auto"/>
              <w:right w:val="single" w:sz="4" w:space="0" w:color="auto"/>
            </w:tcBorders>
            <w:shd w:val="clear" w:color="000000" w:fill="92D050"/>
            <w:vAlign w:val="center"/>
          </w:tcPr>
          <w:p w14:paraId="59E31AA0" w14:textId="77777777" w:rsidR="002C2CBE" w:rsidRPr="002C2CBE" w:rsidRDefault="002C2CBE" w:rsidP="002C2CBE">
            <w:pPr>
              <w:jc w:val="center"/>
              <w:rPr>
                <w:color w:val="000000"/>
                <w:sz w:val="16"/>
                <w:szCs w:val="16"/>
              </w:rPr>
            </w:pPr>
            <w:r w:rsidRPr="002C2CBE">
              <w:rPr>
                <w:color w:val="000000"/>
                <w:sz w:val="16"/>
                <w:szCs w:val="16"/>
              </w:rPr>
              <w:t>338,5</w:t>
            </w:r>
          </w:p>
        </w:tc>
        <w:tc>
          <w:tcPr>
            <w:tcW w:w="693" w:type="dxa"/>
            <w:tcBorders>
              <w:top w:val="single" w:sz="4" w:space="0" w:color="auto"/>
              <w:left w:val="nil"/>
              <w:bottom w:val="single" w:sz="4" w:space="0" w:color="auto"/>
              <w:right w:val="single" w:sz="4" w:space="0" w:color="auto"/>
            </w:tcBorders>
            <w:shd w:val="clear" w:color="000000" w:fill="92D050"/>
            <w:vAlign w:val="center"/>
          </w:tcPr>
          <w:p w14:paraId="788151A6" w14:textId="77777777" w:rsidR="002C2CBE" w:rsidRPr="002C2CBE" w:rsidRDefault="002C2CBE" w:rsidP="002C2CBE">
            <w:pPr>
              <w:jc w:val="center"/>
              <w:rPr>
                <w:color w:val="000000"/>
                <w:sz w:val="16"/>
                <w:szCs w:val="16"/>
              </w:rPr>
            </w:pPr>
            <w:r w:rsidRPr="002C2CBE">
              <w:rPr>
                <w:color w:val="000000"/>
                <w:sz w:val="16"/>
                <w:szCs w:val="16"/>
              </w:rPr>
              <w:t>337,0</w:t>
            </w:r>
          </w:p>
        </w:tc>
        <w:tc>
          <w:tcPr>
            <w:tcW w:w="787" w:type="dxa"/>
            <w:tcBorders>
              <w:top w:val="single" w:sz="4" w:space="0" w:color="auto"/>
              <w:left w:val="nil"/>
              <w:bottom w:val="single" w:sz="4" w:space="0" w:color="auto"/>
              <w:right w:val="single" w:sz="4" w:space="0" w:color="auto"/>
            </w:tcBorders>
            <w:shd w:val="clear" w:color="000000" w:fill="92D050"/>
            <w:vAlign w:val="center"/>
          </w:tcPr>
          <w:p w14:paraId="1426523B" w14:textId="77777777" w:rsidR="002C2CBE" w:rsidRPr="002C2CBE" w:rsidRDefault="002C2CBE" w:rsidP="002C2CBE">
            <w:pPr>
              <w:jc w:val="center"/>
              <w:rPr>
                <w:color w:val="000000"/>
                <w:sz w:val="16"/>
                <w:szCs w:val="16"/>
              </w:rPr>
            </w:pPr>
            <w:r w:rsidRPr="002C2CBE">
              <w:rPr>
                <w:color w:val="000000"/>
                <w:sz w:val="16"/>
                <w:szCs w:val="16"/>
              </w:rPr>
              <w:t>99,6</w:t>
            </w:r>
          </w:p>
        </w:tc>
        <w:tc>
          <w:tcPr>
            <w:tcW w:w="770" w:type="dxa"/>
            <w:tcBorders>
              <w:top w:val="single" w:sz="4" w:space="0" w:color="auto"/>
              <w:left w:val="nil"/>
              <w:bottom w:val="single" w:sz="4" w:space="0" w:color="auto"/>
              <w:right w:val="single" w:sz="4" w:space="0" w:color="auto"/>
            </w:tcBorders>
            <w:shd w:val="clear" w:color="000000" w:fill="92D050"/>
            <w:vAlign w:val="center"/>
          </w:tcPr>
          <w:p w14:paraId="1D2D5DE7" w14:textId="77777777" w:rsidR="002C2CBE" w:rsidRPr="002C2CBE" w:rsidRDefault="002C2CBE" w:rsidP="002C2CBE">
            <w:pPr>
              <w:jc w:val="center"/>
              <w:rPr>
                <w:color w:val="000000"/>
                <w:sz w:val="16"/>
                <w:szCs w:val="16"/>
              </w:rPr>
            </w:pPr>
            <w:r w:rsidRPr="002C2CBE">
              <w:rPr>
                <w:color w:val="000000"/>
                <w:sz w:val="16"/>
                <w:szCs w:val="16"/>
              </w:rPr>
              <w:t>194,4</w:t>
            </w:r>
          </w:p>
        </w:tc>
        <w:tc>
          <w:tcPr>
            <w:tcW w:w="642" w:type="dxa"/>
            <w:tcBorders>
              <w:top w:val="single" w:sz="4" w:space="0" w:color="auto"/>
              <w:left w:val="nil"/>
              <w:bottom w:val="single" w:sz="4" w:space="0" w:color="auto"/>
              <w:right w:val="single" w:sz="4" w:space="0" w:color="auto"/>
            </w:tcBorders>
            <w:shd w:val="clear" w:color="000000" w:fill="92D050"/>
            <w:vAlign w:val="center"/>
          </w:tcPr>
          <w:p w14:paraId="707830CB" w14:textId="77777777" w:rsidR="002C2CBE" w:rsidRPr="002C2CBE" w:rsidRDefault="002C2CBE" w:rsidP="002C2CBE">
            <w:pPr>
              <w:jc w:val="center"/>
              <w:rPr>
                <w:color w:val="000000"/>
                <w:sz w:val="16"/>
                <w:szCs w:val="16"/>
              </w:rPr>
            </w:pPr>
            <w:r w:rsidRPr="002C2CBE">
              <w:rPr>
                <w:color w:val="000000"/>
                <w:sz w:val="16"/>
                <w:szCs w:val="16"/>
              </w:rPr>
              <w:t>194,4</w:t>
            </w:r>
          </w:p>
        </w:tc>
        <w:tc>
          <w:tcPr>
            <w:tcW w:w="914" w:type="dxa"/>
            <w:tcBorders>
              <w:top w:val="single" w:sz="4" w:space="0" w:color="auto"/>
              <w:left w:val="nil"/>
              <w:bottom w:val="single" w:sz="4" w:space="0" w:color="auto"/>
              <w:right w:val="single" w:sz="4" w:space="0" w:color="auto"/>
            </w:tcBorders>
            <w:shd w:val="clear" w:color="000000" w:fill="92D050"/>
            <w:vAlign w:val="center"/>
          </w:tcPr>
          <w:p w14:paraId="4DF4DFB2" w14:textId="77777777" w:rsidR="002C2CBE" w:rsidRPr="002C2CBE" w:rsidRDefault="002C2CBE" w:rsidP="002C2CBE">
            <w:pPr>
              <w:jc w:val="center"/>
              <w:rPr>
                <w:color w:val="000000"/>
                <w:sz w:val="16"/>
                <w:szCs w:val="16"/>
              </w:rPr>
            </w:pPr>
            <w:r w:rsidRPr="002C2CBE">
              <w:rPr>
                <w:color w:val="000000"/>
                <w:sz w:val="16"/>
                <w:szCs w:val="16"/>
              </w:rPr>
              <w:t>100,0</w:t>
            </w:r>
          </w:p>
        </w:tc>
        <w:tc>
          <w:tcPr>
            <w:tcW w:w="771" w:type="dxa"/>
            <w:tcBorders>
              <w:top w:val="single" w:sz="4" w:space="0" w:color="auto"/>
              <w:left w:val="nil"/>
              <w:bottom w:val="single" w:sz="4" w:space="0" w:color="auto"/>
              <w:right w:val="single" w:sz="4" w:space="0" w:color="auto"/>
            </w:tcBorders>
            <w:shd w:val="clear" w:color="000000" w:fill="92D050"/>
            <w:vAlign w:val="center"/>
          </w:tcPr>
          <w:p w14:paraId="4636848F"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533,0</w:t>
            </w:r>
          </w:p>
        </w:tc>
        <w:tc>
          <w:tcPr>
            <w:tcW w:w="624" w:type="dxa"/>
            <w:tcBorders>
              <w:top w:val="single" w:sz="4" w:space="0" w:color="auto"/>
              <w:left w:val="nil"/>
              <w:bottom w:val="single" w:sz="4" w:space="0" w:color="auto"/>
              <w:right w:val="single" w:sz="4" w:space="0" w:color="auto"/>
            </w:tcBorders>
            <w:shd w:val="clear" w:color="000000" w:fill="92D050"/>
            <w:vAlign w:val="center"/>
          </w:tcPr>
          <w:p w14:paraId="34883412"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531,4</w:t>
            </w:r>
          </w:p>
        </w:tc>
        <w:tc>
          <w:tcPr>
            <w:tcW w:w="931" w:type="dxa"/>
            <w:tcBorders>
              <w:top w:val="single" w:sz="4" w:space="0" w:color="auto"/>
              <w:left w:val="nil"/>
              <w:bottom w:val="single" w:sz="4" w:space="0" w:color="auto"/>
              <w:right w:val="single" w:sz="4" w:space="0" w:color="auto"/>
            </w:tcBorders>
            <w:shd w:val="clear" w:color="000000" w:fill="92D050"/>
            <w:vAlign w:val="center"/>
          </w:tcPr>
          <w:p w14:paraId="68427360"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99,7</w:t>
            </w:r>
          </w:p>
        </w:tc>
      </w:tr>
      <w:tr w:rsidR="002C2CBE" w:rsidRPr="002C2CBE" w14:paraId="44890923" w14:textId="77777777" w:rsidTr="009B4DE2">
        <w:trPr>
          <w:trHeight w:hRule="exact" w:val="862"/>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3755F1A9" w14:textId="77777777" w:rsidR="002C2CBE" w:rsidRPr="002C2CBE" w:rsidRDefault="002C2CBE" w:rsidP="002C2CBE">
            <w:pPr>
              <w:jc w:val="center"/>
              <w:rPr>
                <w:color w:val="000000"/>
                <w:sz w:val="17"/>
                <w:szCs w:val="17"/>
              </w:rPr>
            </w:pPr>
            <w:r w:rsidRPr="002C2CBE">
              <w:rPr>
                <w:color w:val="000000"/>
                <w:sz w:val="17"/>
                <w:szCs w:val="17"/>
              </w:rPr>
              <w:t>Эффективное государственное управление и развитие муниципальной службы в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7724BD9A" w14:textId="77777777" w:rsidR="002C2CBE" w:rsidRPr="002C2CBE" w:rsidRDefault="002C2CBE" w:rsidP="002C2CBE">
            <w:pPr>
              <w:jc w:val="center"/>
              <w:rPr>
                <w:color w:val="000000"/>
                <w:sz w:val="16"/>
                <w:szCs w:val="16"/>
              </w:rPr>
            </w:pPr>
            <w:r w:rsidRPr="002C2CBE">
              <w:rPr>
                <w:color w:val="000000"/>
                <w:sz w:val="16"/>
                <w:szCs w:val="16"/>
              </w:rPr>
              <w:t>1 016,1</w:t>
            </w:r>
          </w:p>
        </w:tc>
        <w:tc>
          <w:tcPr>
            <w:tcW w:w="693" w:type="dxa"/>
            <w:tcBorders>
              <w:top w:val="nil"/>
              <w:left w:val="nil"/>
              <w:bottom w:val="single" w:sz="4" w:space="0" w:color="auto"/>
              <w:right w:val="single" w:sz="4" w:space="0" w:color="auto"/>
            </w:tcBorders>
            <w:shd w:val="clear" w:color="000000" w:fill="FFFFFF"/>
            <w:vAlign w:val="center"/>
          </w:tcPr>
          <w:p w14:paraId="578ABBA6" w14:textId="77777777" w:rsidR="002C2CBE" w:rsidRPr="002C2CBE" w:rsidRDefault="002C2CBE" w:rsidP="002C2CBE">
            <w:pPr>
              <w:jc w:val="center"/>
              <w:rPr>
                <w:color w:val="000000"/>
                <w:sz w:val="16"/>
                <w:szCs w:val="16"/>
              </w:rPr>
            </w:pPr>
            <w:r w:rsidRPr="002C2CBE">
              <w:rPr>
                <w:color w:val="000000"/>
                <w:sz w:val="16"/>
                <w:szCs w:val="16"/>
              </w:rPr>
              <w:t>977,3</w:t>
            </w:r>
          </w:p>
        </w:tc>
        <w:tc>
          <w:tcPr>
            <w:tcW w:w="787" w:type="dxa"/>
            <w:tcBorders>
              <w:top w:val="nil"/>
              <w:left w:val="nil"/>
              <w:bottom w:val="single" w:sz="4" w:space="0" w:color="auto"/>
              <w:right w:val="single" w:sz="4" w:space="0" w:color="auto"/>
            </w:tcBorders>
            <w:shd w:val="clear" w:color="000000" w:fill="FFFFFF"/>
            <w:vAlign w:val="center"/>
          </w:tcPr>
          <w:p w14:paraId="004DAF24" w14:textId="77777777" w:rsidR="002C2CBE" w:rsidRPr="002C2CBE" w:rsidRDefault="002C2CBE" w:rsidP="002C2CBE">
            <w:pPr>
              <w:jc w:val="center"/>
              <w:rPr>
                <w:color w:val="000000"/>
                <w:sz w:val="16"/>
                <w:szCs w:val="16"/>
              </w:rPr>
            </w:pPr>
            <w:r w:rsidRPr="002C2CBE">
              <w:rPr>
                <w:color w:val="000000"/>
                <w:sz w:val="16"/>
                <w:szCs w:val="16"/>
              </w:rPr>
              <w:t>96,2</w:t>
            </w:r>
          </w:p>
        </w:tc>
        <w:tc>
          <w:tcPr>
            <w:tcW w:w="770" w:type="dxa"/>
            <w:tcBorders>
              <w:top w:val="nil"/>
              <w:left w:val="nil"/>
              <w:bottom w:val="single" w:sz="4" w:space="0" w:color="auto"/>
              <w:right w:val="single" w:sz="4" w:space="0" w:color="auto"/>
            </w:tcBorders>
            <w:shd w:val="clear" w:color="000000" w:fill="FFFFFF"/>
            <w:vAlign w:val="center"/>
          </w:tcPr>
          <w:p w14:paraId="3F44B7C4" w14:textId="77777777" w:rsidR="002C2CBE" w:rsidRPr="002C2CBE" w:rsidRDefault="002C2CBE" w:rsidP="002C2CBE">
            <w:pPr>
              <w:jc w:val="center"/>
              <w:rPr>
                <w:color w:val="000000"/>
                <w:sz w:val="16"/>
                <w:szCs w:val="16"/>
              </w:rPr>
            </w:pPr>
            <w:r w:rsidRPr="002C2CBE">
              <w:rPr>
                <w:color w:val="000000"/>
                <w:sz w:val="16"/>
                <w:szCs w:val="16"/>
              </w:rPr>
              <w:t>9,6</w:t>
            </w:r>
          </w:p>
        </w:tc>
        <w:tc>
          <w:tcPr>
            <w:tcW w:w="642" w:type="dxa"/>
            <w:tcBorders>
              <w:top w:val="nil"/>
              <w:left w:val="nil"/>
              <w:bottom w:val="single" w:sz="4" w:space="0" w:color="auto"/>
              <w:right w:val="single" w:sz="4" w:space="0" w:color="auto"/>
            </w:tcBorders>
            <w:shd w:val="clear" w:color="000000" w:fill="FFFFFF"/>
            <w:vAlign w:val="center"/>
          </w:tcPr>
          <w:p w14:paraId="4A4AC32E" w14:textId="77777777" w:rsidR="002C2CBE" w:rsidRPr="002C2CBE" w:rsidRDefault="002C2CBE" w:rsidP="002C2CBE">
            <w:pPr>
              <w:jc w:val="center"/>
              <w:rPr>
                <w:color w:val="000000"/>
                <w:sz w:val="16"/>
                <w:szCs w:val="16"/>
              </w:rPr>
            </w:pPr>
            <w:r w:rsidRPr="002C2CBE">
              <w:rPr>
                <w:color w:val="000000"/>
                <w:sz w:val="16"/>
                <w:szCs w:val="16"/>
              </w:rPr>
              <w:t>9,6</w:t>
            </w:r>
          </w:p>
        </w:tc>
        <w:tc>
          <w:tcPr>
            <w:tcW w:w="914" w:type="dxa"/>
            <w:tcBorders>
              <w:top w:val="nil"/>
              <w:left w:val="nil"/>
              <w:bottom w:val="single" w:sz="4" w:space="0" w:color="auto"/>
              <w:right w:val="single" w:sz="4" w:space="0" w:color="auto"/>
            </w:tcBorders>
            <w:shd w:val="clear" w:color="000000" w:fill="FFFFFF"/>
            <w:vAlign w:val="center"/>
          </w:tcPr>
          <w:p w14:paraId="312E8FEE" w14:textId="77777777" w:rsidR="002C2CBE" w:rsidRPr="002C2CBE" w:rsidRDefault="002C2CBE" w:rsidP="002C2CBE">
            <w:pPr>
              <w:jc w:val="center"/>
              <w:rPr>
                <w:color w:val="000000"/>
                <w:sz w:val="16"/>
                <w:szCs w:val="16"/>
              </w:rPr>
            </w:pPr>
            <w:r w:rsidRPr="002C2CBE">
              <w:rPr>
                <w:color w:val="000000"/>
                <w:sz w:val="16"/>
                <w:szCs w:val="16"/>
              </w:rPr>
              <w:t>100,0</w:t>
            </w:r>
          </w:p>
        </w:tc>
        <w:tc>
          <w:tcPr>
            <w:tcW w:w="771" w:type="dxa"/>
            <w:tcBorders>
              <w:top w:val="nil"/>
              <w:left w:val="nil"/>
              <w:bottom w:val="single" w:sz="4" w:space="0" w:color="auto"/>
              <w:right w:val="single" w:sz="4" w:space="0" w:color="auto"/>
            </w:tcBorders>
            <w:shd w:val="clear" w:color="000000" w:fill="FFFFFF"/>
            <w:vAlign w:val="center"/>
          </w:tcPr>
          <w:p w14:paraId="62547D98"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1 025,7</w:t>
            </w:r>
          </w:p>
        </w:tc>
        <w:tc>
          <w:tcPr>
            <w:tcW w:w="624" w:type="dxa"/>
            <w:tcBorders>
              <w:top w:val="nil"/>
              <w:left w:val="nil"/>
              <w:bottom w:val="single" w:sz="4" w:space="0" w:color="auto"/>
              <w:right w:val="single" w:sz="4" w:space="0" w:color="auto"/>
            </w:tcBorders>
            <w:shd w:val="clear" w:color="000000" w:fill="FFFFFF"/>
            <w:vAlign w:val="center"/>
          </w:tcPr>
          <w:p w14:paraId="5E630BC8"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986,9</w:t>
            </w:r>
          </w:p>
        </w:tc>
        <w:tc>
          <w:tcPr>
            <w:tcW w:w="931" w:type="dxa"/>
            <w:tcBorders>
              <w:top w:val="nil"/>
              <w:left w:val="nil"/>
              <w:bottom w:val="single" w:sz="4" w:space="0" w:color="auto"/>
              <w:right w:val="single" w:sz="4" w:space="0" w:color="auto"/>
            </w:tcBorders>
            <w:shd w:val="clear" w:color="000000" w:fill="FFFFFF"/>
            <w:vAlign w:val="center"/>
          </w:tcPr>
          <w:p w14:paraId="18C7D026"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96,2</w:t>
            </w:r>
          </w:p>
        </w:tc>
      </w:tr>
      <w:tr w:rsidR="002C2CBE" w:rsidRPr="002C2CBE" w14:paraId="5F918BD5" w14:textId="77777777" w:rsidTr="009B4DE2">
        <w:trPr>
          <w:trHeight w:hRule="exact" w:val="846"/>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58305A8E" w14:textId="77777777" w:rsidR="002C2CBE" w:rsidRPr="002C2CBE" w:rsidRDefault="002C2CBE" w:rsidP="002C2CBE">
            <w:pPr>
              <w:jc w:val="center"/>
              <w:rPr>
                <w:color w:val="000000"/>
                <w:sz w:val="17"/>
                <w:szCs w:val="17"/>
              </w:rPr>
            </w:pPr>
            <w:r w:rsidRPr="002C2CBE">
              <w:rPr>
                <w:color w:val="000000"/>
                <w:sz w:val="17"/>
                <w:szCs w:val="17"/>
              </w:rPr>
              <w:t>Управление государственными финансами и государственным долгом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520EE76E" w14:textId="77777777" w:rsidR="002C2CBE" w:rsidRPr="002C2CBE" w:rsidRDefault="002C2CBE" w:rsidP="002C2CBE">
            <w:pPr>
              <w:jc w:val="center"/>
              <w:rPr>
                <w:color w:val="000000"/>
                <w:sz w:val="16"/>
                <w:szCs w:val="16"/>
              </w:rPr>
            </w:pPr>
            <w:r w:rsidRPr="002C2CBE">
              <w:rPr>
                <w:color w:val="000000"/>
                <w:sz w:val="16"/>
                <w:szCs w:val="16"/>
              </w:rPr>
              <w:t>4 409,3</w:t>
            </w:r>
          </w:p>
        </w:tc>
        <w:tc>
          <w:tcPr>
            <w:tcW w:w="693" w:type="dxa"/>
            <w:tcBorders>
              <w:top w:val="nil"/>
              <w:left w:val="nil"/>
              <w:bottom w:val="single" w:sz="4" w:space="0" w:color="auto"/>
              <w:right w:val="single" w:sz="4" w:space="0" w:color="auto"/>
            </w:tcBorders>
            <w:shd w:val="clear" w:color="000000" w:fill="FFFFFF"/>
            <w:vAlign w:val="center"/>
          </w:tcPr>
          <w:p w14:paraId="20D14BBE" w14:textId="77777777" w:rsidR="002C2CBE" w:rsidRPr="002C2CBE" w:rsidRDefault="002C2CBE" w:rsidP="002C2CBE">
            <w:pPr>
              <w:jc w:val="center"/>
              <w:rPr>
                <w:color w:val="000000"/>
                <w:sz w:val="16"/>
                <w:szCs w:val="16"/>
              </w:rPr>
            </w:pPr>
            <w:r w:rsidRPr="002C2CBE">
              <w:rPr>
                <w:color w:val="000000"/>
                <w:sz w:val="16"/>
                <w:szCs w:val="16"/>
              </w:rPr>
              <w:t>4 214,6</w:t>
            </w:r>
          </w:p>
        </w:tc>
        <w:tc>
          <w:tcPr>
            <w:tcW w:w="787" w:type="dxa"/>
            <w:tcBorders>
              <w:top w:val="nil"/>
              <w:left w:val="nil"/>
              <w:bottom w:val="single" w:sz="4" w:space="0" w:color="auto"/>
              <w:right w:val="single" w:sz="4" w:space="0" w:color="auto"/>
            </w:tcBorders>
            <w:shd w:val="clear" w:color="000000" w:fill="FFFFFF"/>
            <w:vAlign w:val="center"/>
          </w:tcPr>
          <w:p w14:paraId="18537744" w14:textId="77777777" w:rsidR="002C2CBE" w:rsidRPr="002C2CBE" w:rsidRDefault="002C2CBE" w:rsidP="002C2CBE">
            <w:pPr>
              <w:jc w:val="center"/>
              <w:rPr>
                <w:color w:val="000000"/>
                <w:sz w:val="16"/>
                <w:szCs w:val="16"/>
              </w:rPr>
            </w:pPr>
            <w:r w:rsidRPr="002C2CBE">
              <w:rPr>
                <w:color w:val="000000"/>
                <w:sz w:val="16"/>
                <w:szCs w:val="16"/>
              </w:rPr>
              <w:t>95,6</w:t>
            </w:r>
          </w:p>
        </w:tc>
        <w:tc>
          <w:tcPr>
            <w:tcW w:w="770" w:type="dxa"/>
            <w:tcBorders>
              <w:top w:val="nil"/>
              <w:left w:val="nil"/>
              <w:bottom w:val="single" w:sz="4" w:space="0" w:color="auto"/>
              <w:right w:val="single" w:sz="4" w:space="0" w:color="auto"/>
            </w:tcBorders>
            <w:shd w:val="clear" w:color="000000" w:fill="FFFFFF"/>
            <w:vAlign w:val="center"/>
          </w:tcPr>
          <w:p w14:paraId="55132ADE" w14:textId="77777777" w:rsidR="002C2CBE" w:rsidRPr="002C2CBE" w:rsidRDefault="002C2CBE" w:rsidP="002C2CBE">
            <w:pPr>
              <w:jc w:val="center"/>
              <w:rPr>
                <w:color w:val="000000"/>
                <w:sz w:val="16"/>
                <w:szCs w:val="16"/>
              </w:rPr>
            </w:pPr>
            <w:r w:rsidRPr="002C2CBE">
              <w:rPr>
                <w:color w:val="000000"/>
                <w:sz w:val="16"/>
                <w:szCs w:val="16"/>
              </w:rPr>
              <w:t>0,0</w:t>
            </w:r>
          </w:p>
        </w:tc>
        <w:tc>
          <w:tcPr>
            <w:tcW w:w="642" w:type="dxa"/>
            <w:tcBorders>
              <w:top w:val="nil"/>
              <w:left w:val="nil"/>
              <w:bottom w:val="single" w:sz="4" w:space="0" w:color="auto"/>
              <w:right w:val="single" w:sz="4" w:space="0" w:color="auto"/>
            </w:tcBorders>
            <w:shd w:val="clear" w:color="000000" w:fill="FFFFFF"/>
            <w:vAlign w:val="center"/>
          </w:tcPr>
          <w:p w14:paraId="5B606535" w14:textId="77777777" w:rsidR="002C2CBE" w:rsidRPr="002C2CBE" w:rsidRDefault="002C2CBE" w:rsidP="002C2CBE">
            <w:pPr>
              <w:jc w:val="center"/>
              <w:rPr>
                <w:color w:val="000000"/>
                <w:sz w:val="16"/>
                <w:szCs w:val="16"/>
              </w:rPr>
            </w:pPr>
            <w:r w:rsidRPr="002C2CBE">
              <w:rPr>
                <w:color w:val="000000"/>
                <w:sz w:val="16"/>
                <w:szCs w:val="16"/>
              </w:rPr>
              <w:t>0,0</w:t>
            </w:r>
          </w:p>
        </w:tc>
        <w:tc>
          <w:tcPr>
            <w:tcW w:w="914" w:type="dxa"/>
            <w:tcBorders>
              <w:top w:val="nil"/>
              <w:left w:val="nil"/>
              <w:bottom w:val="single" w:sz="4" w:space="0" w:color="auto"/>
              <w:right w:val="single" w:sz="4" w:space="0" w:color="auto"/>
            </w:tcBorders>
            <w:shd w:val="clear" w:color="000000" w:fill="FFFFFF"/>
            <w:vAlign w:val="center"/>
          </w:tcPr>
          <w:p w14:paraId="1C1784F0" w14:textId="77777777" w:rsidR="002C2CBE" w:rsidRPr="002C2CBE" w:rsidRDefault="002C2CBE" w:rsidP="002C2CBE">
            <w:pPr>
              <w:jc w:val="center"/>
              <w:rPr>
                <w:color w:val="000000"/>
                <w:sz w:val="16"/>
                <w:szCs w:val="16"/>
              </w:rPr>
            </w:pPr>
            <w:r w:rsidRPr="002C2CBE">
              <w:rPr>
                <w:color w:val="000000"/>
                <w:sz w:val="16"/>
                <w:szCs w:val="16"/>
              </w:rPr>
              <w:t>0,0</w:t>
            </w:r>
          </w:p>
        </w:tc>
        <w:tc>
          <w:tcPr>
            <w:tcW w:w="771" w:type="dxa"/>
            <w:tcBorders>
              <w:top w:val="nil"/>
              <w:left w:val="nil"/>
              <w:bottom w:val="single" w:sz="4" w:space="0" w:color="auto"/>
              <w:right w:val="single" w:sz="4" w:space="0" w:color="auto"/>
            </w:tcBorders>
            <w:shd w:val="clear" w:color="000000" w:fill="FFFFFF"/>
            <w:vAlign w:val="center"/>
          </w:tcPr>
          <w:p w14:paraId="4D53A721"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4 409,3</w:t>
            </w:r>
          </w:p>
        </w:tc>
        <w:tc>
          <w:tcPr>
            <w:tcW w:w="624" w:type="dxa"/>
            <w:tcBorders>
              <w:top w:val="nil"/>
              <w:left w:val="nil"/>
              <w:bottom w:val="single" w:sz="4" w:space="0" w:color="auto"/>
              <w:right w:val="single" w:sz="4" w:space="0" w:color="auto"/>
            </w:tcBorders>
            <w:shd w:val="clear" w:color="000000" w:fill="FFFFFF"/>
            <w:vAlign w:val="center"/>
          </w:tcPr>
          <w:p w14:paraId="1D3F82D1"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4 214,6</w:t>
            </w:r>
          </w:p>
        </w:tc>
        <w:tc>
          <w:tcPr>
            <w:tcW w:w="931" w:type="dxa"/>
            <w:tcBorders>
              <w:top w:val="nil"/>
              <w:left w:val="nil"/>
              <w:bottom w:val="single" w:sz="4" w:space="0" w:color="auto"/>
              <w:right w:val="single" w:sz="4" w:space="0" w:color="auto"/>
            </w:tcBorders>
            <w:shd w:val="clear" w:color="000000" w:fill="FFFFFF"/>
            <w:vAlign w:val="center"/>
          </w:tcPr>
          <w:p w14:paraId="288A5FFF"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95,6</w:t>
            </w:r>
          </w:p>
        </w:tc>
      </w:tr>
      <w:tr w:rsidR="002C2CBE" w:rsidRPr="002C2CBE" w14:paraId="469B09B8" w14:textId="77777777" w:rsidTr="009B4DE2">
        <w:trPr>
          <w:trHeight w:hRule="exact" w:val="574"/>
          <w:jc w:val="center"/>
        </w:trPr>
        <w:tc>
          <w:tcPr>
            <w:tcW w:w="2296" w:type="dxa"/>
            <w:tcBorders>
              <w:top w:val="nil"/>
              <w:left w:val="single" w:sz="4" w:space="0" w:color="auto"/>
              <w:bottom w:val="single" w:sz="4" w:space="0" w:color="auto"/>
              <w:right w:val="single" w:sz="4" w:space="0" w:color="auto"/>
            </w:tcBorders>
            <w:shd w:val="clear" w:color="000000" w:fill="FFFFFF"/>
            <w:vAlign w:val="center"/>
          </w:tcPr>
          <w:p w14:paraId="6DAE4E2E" w14:textId="77777777" w:rsidR="002C2CBE" w:rsidRPr="002C2CBE" w:rsidRDefault="002C2CBE" w:rsidP="002C2CBE">
            <w:pPr>
              <w:jc w:val="center"/>
              <w:rPr>
                <w:color w:val="000000"/>
                <w:sz w:val="17"/>
                <w:szCs w:val="17"/>
              </w:rPr>
            </w:pPr>
            <w:r w:rsidRPr="002C2CBE">
              <w:rPr>
                <w:color w:val="000000"/>
                <w:sz w:val="17"/>
                <w:szCs w:val="17"/>
              </w:rPr>
              <w:t>Формирование современной городской среды в Липецкой области</w:t>
            </w:r>
          </w:p>
        </w:tc>
        <w:tc>
          <w:tcPr>
            <w:tcW w:w="775" w:type="dxa"/>
            <w:tcBorders>
              <w:top w:val="nil"/>
              <w:left w:val="nil"/>
              <w:bottom w:val="single" w:sz="4" w:space="0" w:color="auto"/>
              <w:right w:val="single" w:sz="4" w:space="0" w:color="auto"/>
            </w:tcBorders>
            <w:shd w:val="clear" w:color="000000" w:fill="FFFFFF"/>
            <w:vAlign w:val="center"/>
          </w:tcPr>
          <w:p w14:paraId="52FA38D0" w14:textId="77777777" w:rsidR="002C2CBE" w:rsidRPr="002C2CBE" w:rsidRDefault="002C2CBE" w:rsidP="002C2CBE">
            <w:pPr>
              <w:jc w:val="center"/>
              <w:rPr>
                <w:color w:val="000000"/>
                <w:sz w:val="16"/>
                <w:szCs w:val="16"/>
              </w:rPr>
            </w:pPr>
            <w:r w:rsidRPr="002C2CBE">
              <w:rPr>
                <w:color w:val="000000"/>
                <w:sz w:val="16"/>
                <w:szCs w:val="16"/>
              </w:rPr>
              <w:t>353,1</w:t>
            </w:r>
          </w:p>
        </w:tc>
        <w:tc>
          <w:tcPr>
            <w:tcW w:w="693" w:type="dxa"/>
            <w:tcBorders>
              <w:top w:val="nil"/>
              <w:left w:val="nil"/>
              <w:bottom w:val="single" w:sz="4" w:space="0" w:color="auto"/>
              <w:right w:val="single" w:sz="4" w:space="0" w:color="auto"/>
            </w:tcBorders>
            <w:shd w:val="clear" w:color="000000" w:fill="FFFFFF"/>
            <w:vAlign w:val="center"/>
          </w:tcPr>
          <w:p w14:paraId="64627860" w14:textId="77777777" w:rsidR="002C2CBE" w:rsidRPr="002C2CBE" w:rsidRDefault="002C2CBE" w:rsidP="002C2CBE">
            <w:pPr>
              <w:jc w:val="center"/>
              <w:rPr>
                <w:color w:val="000000"/>
                <w:sz w:val="16"/>
                <w:szCs w:val="16"/>
              </w:rPr>
            </w:pPr>
            <w:r w:rsidRPr="002C2CBE">
              <w:rPr>
                <w:color w:val="000000"/>
                <w:sz w:val="16"/>
                <w:szCs w:val="16"/>
              </w:rPr>
              <w:t>331,3</w:t>
            </w:r>
          </w:p>
        </w:tc>
        <w:tc>
          <w:tcPr>
            <w:tcW w:w="787" w:type="dxa"/>
            <w:tcBorders>
              <w:top w:val="nil"/>
              <w:left w:val="nil"/>
              <w:bottom w:val="single" w:sz="4" w:space="0" w:color="auto"/>
              <w:right w:val="single" w:sz="4" w:space="0" w:color="auto"/>
            </w:tcBorders>
            <w:shd w:val="clear" w:color="000000" w:fill="FFFFFF"/>
            <w:vAlign w:val="center"/>
          </w:tcPr>
          <w:p w14:paraId="30B0DB89" w14:textId="77777777" w:rsidR="002C2CBE" w:rsidRPr="002C2CBE" w:rsidRDefault="002C2CBE" w:rsidP="002C2CBE">
            <w:pPr>
              <w:jc w:val="center"/>
              <w:rPr>
                <w:color w:val="000000"/>
                <w:sz w:val="16"/>
                <w:szCs w:val="16"/>
              </w:rPr>
            </w:pPr>
            <w:r w:rsidRPr="002C2CBE">
              <w:rPr>
                <w:color w:val="000000"/>
                <w:sz w:val="16"/>
                <w:szCs w:val="16"/>
              </w:rPr>
              <w:t>93,9</w:t>
            </w:r>
          </w:p>
        </w:tc>
        <w:tc>
          <w:tcPr>
            <w:tcW w:w="770" w:type="dxa"/>
            <w:tcBorders>
              <w:top w:val="nil"/>
              <w:left w:val="nil"/>
              <w:bottom w:val="single" w:sz="4" w:space="0" w:color="auto"/>
              <w:right w:val="single" w:sz="4" w:space="0" w:color="auto"/>
            </w:tcBorders>
            <w:shd w:val="clear" w:color="000000" w:fill="FFFFFF"/>
            <w:vAlign w:val="center"/>
          </w:tcPr>
          <w:p w14:paraId="0BE2D663" w14:textId="77777777" w:rsidR="002C2CBE" w:rsidRPr="002C2CBE" w:rsidRDefault="002C2CBE" w:rsidP="002C2CBE">
            <w:pPr>
              <w:jc w:val="center"/>
              <w:rPr>
                <w:color w:val="000000"/>
                <w:sz w:val="16"/>
                <w:szCs w:val="16"/>
              </w:rPr>
            </w:pPr>
            <w:r w:rsidRPr="002C2CBE">
              <w:rPr>
                <w:color w:val="000000"/>
                <w:sz w:val="16"/>
                <w:szCs w:val="16"/>
              </w:rPr>
              <w:t>492,2</w:t>
            </w:r>
          </w:p>
        </w:tc>
        <w:tc>
          <w:tcPr>
            <w:tcW w:w="642" w:type="dxa"/>
            <w:tcBorders>
              <w:top w:val="nil"/>
              <w:left w:val="nil"/>
              <w:bottom w:val="single" w:sz="4" w:space="0" w:color="auto"/>
              <w:right w:val="single" w:sz="4" w:space="0" w:color="auto"/>
            </w:tcBorders>
            <w:shd w:val="clear" w:color="000000" w:fill="FFFFFF"/>
            <w:vAlign w:val="center"/>
          </w:tcPr>
          <w:p w14:paraId="18474F9C" w14:textId="77777777" w:rsidR="002C2CBE" w:rsidRPr="002C2CBE" w:rsidRDefault="002C2CBE" w:rsidP="002C2CBE">
            <w:pPr>
              <w:jc w:val="center"/>
              <w:rPr>
                <w:color w:val="000000"/>
                <w:sz w:val="16"/>
                <w:szCs w:val="16"/>
              </w:rPr>
            </w:pPr>
            <w:r w:rsidRPr="002C2CBE">
              <w:rPr>
                <w:color w:val="000000"/>
                <w:sz w:val="16"/>
                <w:szCs w:val="16"/>
              </w:rPr>
              <w:t>492,2</w:t>
            </w:r>
          </w:p>
        </w:tc>
        <w:tc>
          <w:tcPr>
            <w:tcW w:w="914" w:type="dxa"/>
            <w:tcBorders>
              <w:top w:val="nil"/>
              <w:left w:val="nil"/>
              <w:bottom w:val="single" w:sz="4" w:space="0" w:color="auto"/>
              <w:right w:val="single" w:sz="4" w:space="0" w:color="auto"/>
            </w:tcBorders>
            <w:shd w:val="clear" w:color="000000" w:fill="FFFFFF"/>
            <w:vAlign w:val="center"/>
          </w:tcPr>
          <w:p w14:paraId="02C5DDA1" w14:textId="77777777" w:rsidR="002C2CBE" w:rsidRPr="002C2CBE" w:rsidRDefault="002C2CBE" w:rsidP="002C2CBE">
            <w:pPr>
              <w:jc w:val="center"/>
              <w:rPr>
                <w:color w:val="000000"/>
                <w:sz w:val="16"/>
                <w:szCs w:val="16"/>
              </w:rPr>
            </w:pPr>
            <w:r w:rsidRPr="002C2CBE">
              <w:rPr>
                <w:color w:val="000000"/>
                <w:sz w:val="16"/>
                <w:szCs w:val="16"/>
              </w:rPr>
              <w:t>100,0</w:t>
            </w:r>
          </w:p>
        </w:tc>
        <w:tc>
          <w:tcPr>
            <w:tcW w:w="771" w:type="dxa"/>
            <w:tcBorders>
              <w:top w:val="nil"/>
              <w:left w:val="nil"/>
              <w:bottom w:val="single" w:sz="4" w:space="0" w:color="auto"/>
              <w:right w:val="single" w:sz="4" w:space="0" w:color="auto"/>
            </w:tcBorders>
            <w:shd w:val="clear" w:color="000000" w:fill="FFFFFF"/>
            <w:vAlign w:val="center"/>
          </w:tcPr>
          <w:p w14:paraId="7BD427AD"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845,3</w:t>
            </w:r>
          </w:p>
        </w:tc>
        <w:tc>
          <w:tcPr>
            <w:tcW w:w="624" w:type="dxa"/>
            <w:tcBorders>
              <w:top w:val="nil"/>
              <w:left w:val="nil"/>
              <w:bottom w:val="single" w:sz="4" w:space="0" w:color="auto"/>
              <w:right w:val="single" w:sz="4" w:space="0" w:color="auto"/>
            </w:tcBorders>
            <w:shd w:val="clear" w:color="000000" w:fill="FFFFFF"/>
            <w:vAlign w:val="center"/>
          </w:tcPr>
          <w:p w14:paraId="15030EEA"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823,6</w:t>
            </w:r>
          </w:p>
        </w:tc>
        <w:tc>
          <w:tcPr>
            <w:tcW w:w="931" w:type="dxa"/>
            <w:tcBorders>
              <w:top w:val="nil"/>
              <w:left w:val="nil"/>
              <w:bottom w:val="single" w:sz="4" w:space="0" w:color="auto"/>
              <w:right w:val="single" w:sz="4" w:space="0" w:color="auto"/>
            </w:tcBorders>
            <w:shd w:val="clear" w:color="000000" w:fill="FFFFFF"/>
            <w:vAlign w:val="center"/>
          </w:tcPr>
          <w:p w14:paraId="315FE32D"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97,4</w:t>
            </w:r>
          </w:p>
        </w:tc>
      </w:tr>
      <w:tr w:rsidR="002C2CBE" w:rsidRPr="002C2CBE" w14:paraId="39432521" w14:textId="77777777" w:rsidTr="009B4DE2">
        <w:trPr>
          <w:trHeight w:hRule="exact" w:val="426"/>
          <w:jc w:val="center"/>
        </w:trPr>
        <w:tc>
          <w:tcPr>
            <w:tcW w:w="2296" w:type="dxa"/>
            <w:tcBorders>
              <w:top w:val="single" w:sz="4" w:space="0" w:color="auto"/>
              <w:left w:val="single" w:sz="4" w:space="0" w:color="auto"/>
              <w:bottom w:val="single" w:sz="4" w:space="0" w:color="auto"/>
              <w:right w:val="single" w:sz="4" w:space="0" w:color="auto"/>
            </w:tcBorders>
            <w:shd w:val="clear" w:color="000000" w:fill="FFFF00"/>
            <w:vAlign w:val="center"/>
          </w:tcPr>
          <w:p w14:paraId="44D09F8D" w14:textId="77777777" w:rsidR="002C2CBE" w:rsidRPr="002C2CBE" w:rsidRDefault="002C2CBE" w:rsidP="002C2CBE">
            <w:pPr>
              <w:jc w:val="center"/>
              <w:rPr>
                <w:color w:val="000000"/>
                <w:sz w:val="17"/>
                <w:szCs w:val="17"/>
              </w:rPr>
            </w:pPr>
            <w:r w:rsidRPr="002C2CBE">
              <w:rPr>
                <w:color w:val="000000"/>
                <w:sz w:val="17"/>
                <w:szCs w:val="17"/>
              </w:rPr>
              <w:t>Комплексное развитие сельских территорий</w:t>
            </w:r>
          </w:p>
        </w:tc>
        <w:tc>
          <w:tcPr>
            <w:tcW w:w="775" w:type="dxa"/>
            <w:tcBorders>
              <w:top w:val="single" w:sz="4" w:space="0" w:color="auto"/>
              <w:left w:val="nil"/>
              <w:bottom w:val="single" w:sz="4" w:space="0" w:color="auto"/>
              <w:right w:val="single" w:sz="4" w:space="0" w:color="auto"/>
            </w:tcBorders>
            <w:shd w:val="clear" w:color="000000" w:fill="FFFF00"/>
            <w:vAlign w:val="center"/>
          </w:tcPr>
          <w:p w14:paraId="1285B78C" w14:textId="77777777" w:rsidR="002C2CBE" w:rsidRPr="002C2CBE" w:rsidRDefault="002C2CBE" w:rsidP="002C2CBE">
            <w:pPr>
              <w:jc w:val="center"/>
              <w:rPr>
                <w:color w:val="000000"/>
                <w:sz w:val="16"/>
                <w:szCs w:val="16"/>
              </w:rPr>
            </w:pPr>
            <w:r w:rsidRPr="002C2CBE">
              <w:rPr>
                <w:color w:val="000000"/>
                <w:sz w:val="16"/>
                <w:szCs w:val="16"/>
              </w:rPr>
              <w:t>232,9</w:t>
            </w:r>
          </w:p>
        </w:tc>
        <w:tc>
          <w:tcPr>
            <w:tcW w:w="693" w:type="dxa"/>
            <w:tcBorders>
              <w:top w:val="single" w:sz="4" w:space="0" w:color="auto"/>
              <w:left w:val="nil"/>
              <w:bottom w:val="single" w:sz="4" w:space="0" w:color="auto"/>
              <w:right w:val="single" w:sz="4" w:space="0" w:color="auto"/>
            </w:tcBorders>
            <w:shd w:val="clear" w:color="000000" w:fill="FFFF00"/>
            <w:vAlign w:val="center"/>
          </w:tcPr>
          <w:p w14:paraId="2EDF28BD" w14:textId="77777777" w:rsidR="002C2CBE" w:rsidRPr="002C2CBE" w:rsidRDefault="002C2CBE" w:rsidP="002C2CBE">
            <w:pPr>
              <w:jc w:val="center"/>
              <w:rPr>
                <w:color w:val="000000"/>
                <w:sz w:val="16"/>
                <w:szCs w:val="16"/>
              </w:rPr>
            </w:pPr>
            <w:r w:rsidRPr="002C2CBE">
              <w:rPr>
                <w:color w:val="000000"/>
                <w:sz w:val="16"/>
                <w:szCs w:val="16"/>
              </w:rPr>
              <w:t>217,8</w:t>
            </w:r>
          </w:p>
        </w:tc>
        <w:tc>
          <w:tcPr>
            <w:tcW w:w="787" w:type="dxa"/>
            <w:tcBorders>
              <w:top w:val="single" w:sz="4" w:space="0" w:color="auto"/>
              <w:left w:val="nil"/>
              <w:bottom w:val="single" w:sz="4" w:space="0" w:color="auto"/>
              <w:right w:val="single" w:sz="4" w:space="0" w:color="auto"/>
            </w:tcBorders>
            <w:shd w:val="clear" w:color="000000" w:fill="FFFF00"/>
            <w:vAlign w:val="center"/>
          </w:tcPr>
          <w:p w14:paraId="422A9AF3" w14:textId="77777777" w:rsidR="002C2CBE" w:rsidRPr="002C2CBE" w:rsidRDefault="002C2CBE" w:rsidP="002C2CBE">
            <w:pPr>
              <w:jc w:val="center"/>
              <w:rPr>
                <w:color w:val="000000"/>
                <w:sz w:val="16"/>
                <w:szCs w:val="16"/>
              </w:rPr>
            </w:pPr>
            <w:r w:rsidRPr="002C2CBE">
              <w:rPr>
                <w:color w:val="000000"/>
                <w:sz w:val="16"/>
                <w:szCs w:val="16"/>
              </w:rPr>
              <w:t>93,5</w:t>
            </w:r>
          </w:p>
        </w:tc>
        <w:tc>
          <w:tcPr>
            <w:tcW w:w="770" w:type="dxa"/>
            <w:tcBorders>
              <w:top w:val="single" w:sz="4" w:space="0" w:color="auto"/>
              <w:left w:val="nil"/>
              <w:bottom w:val="single" w:sz="4" w:space="0" w:color="auto"/>
              <w:right w:val="single" w:sz="4" w:space="0" w:color="auto"/>
            </w:tcBorders>
            <w:shd w:val="clear" w:color="000000" w:fill="FFFF00"/>
            <w:vAlign w:val="center"/>
          </w:tcPr>
          <w:p w14:paraId="77873045" w14:textId="77777777" w:rsidR="002C2CBE" w:rsidRPr="002C2CBE" w:rsidRDefault="002C2CBE" w:rsidP="002C2CBE">
            <w:pPr>
              <w:jc w:val="center"/>
              <w:rPr>
                <w:color w:val="000000"/>
                <w:sz w:val="16"/>
                <w:szCs w:val="16"/>
              </w:rPr>
            </w:pPr>
            <w:r w:rsidRPr="002C2CBE">
              <w:rPr>
                <w:color w:val="000000"/>
                <w:sz w:val="16"/>
                <w:szCs w:val="16"/>
              </w:rPr>
              <w:t>518,7</w:t>
            </w:r>
          </w:p>
        </w:tc>
        <w:tc>
          <w:tcPr>
            <w:tcW w:w="642" w:type="dxa"/>
            <w:tcBorders>
              <w:top w:val="single" w:sz="4" w:space="0" w:color="auto"/>
              <w:left w:val="nil"/>
              <w:bottom w:val="single" w:sz="4" w:space="0" w:color="auto"/>
              <w:right w:val="single" w:sz="4" w:space="0" w:color="auto"/>
            </w:tcBorders>
            <w:shd w:val="clear" w:color="000000" w:fill="FFFF00"/>
            <w:vAlign w:val="center"/>
          </w:tcPr>
          <w:p w14:paraId="1853B8A9" w14:textId="77777777" w:rsidR="002C2CBE" w:rsidRPr="002C2CBE" w:rsidRDefault="002C2CBE" w:rsidP="002C2CBE">
            <w:pPr>
              <w:jc w:val="center"/>
              <w:rPr>
                <w:color w:val="000000"/>
                <w:sz w:val="16"/>
                <w:szCs w:val="16"/>
              </w:rPr>
            </w:pPr>
            <w:r w:rsidRPr="002C2CBE">
              <w:rPr>
                <w:color w:val="000000"/>
                <w:sz w:val="16"/>
                <w:szCs w:val="16"/>
              </w:rPr>
              <w:t>452,8</w:t>
            </w:r>
          </w:p>
        </w:tc>
        <w:tc>
          <w:tcPr>
            <w:tcW w:w="914" w:type="dxa"/>
            <w:tcBorders>
              <w:top w:val="single" w:sz="4" w:space="0" w:color="auto"/>
              <w:left w:val="nil"/>
              <w:bottom w:val="single" w:sz="4" w:space="0" w:color="auto"/>
              <w:right w:val="single" w:sz="4" w:space="0" w:color="auto"/>
            </w:tcBorders>
            <w:shd w:val="clear" w:color="000000" w:fill="FFFF00"/>
            <w:vAlign w:val="center"/>
          </w:tcPr>
          <w:p w14:paraId="5EDFECF5" w14:textId="77777777" w:rsidR="002C2CBE" w:rsidRPr="002C2CBE" w:rsidRDefault="002C2CBE" w:rsidP="002C2CBE">
            <w:pPr>
              <w:jc w:val="center"/>
              <w:rPr>
                <w:color w:val="000000"/>
                <w:sz w:val="16"/>
                <w:szCs w:val="16"/>
              </w:rPr>
            </w:pPr>
            <w:r w:rsidRPr="002C2CBE">
              <w:rPr>
                <w:color w:val="000000"/>
                <w:sz w:val="16"/>
                <w:szCs w:val="16"/>
              </w:rPr>
              <w:t>87,3</w:t>
            </w:r>
          </w:p>
        </w:tc>
        <w:tc>
          <w:tcPr>
            <w:tcW w:w="771" w:type="dxa"/>
            <w:tcBorders>
              <w:top w:val="single" w:sz="4" w:space="0" w:color="auto"/>
              <w:left w:val="nil"/>
              <w:bottom w:val="single" w:sz="4" w:space="0" w:color="auto"/>
              <w:right w:val="single" w:sz="4" w:space="0" w:color="auto"/>
            </w:tcBorders>
            <w:shd w:val="clear" w:color="000000" w:fill="FFFF00"/>
            <w:vAlign w:val="center"/>
          </w:tcPr>
          <w:p w14:paraId="4F924A5F"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751,6</w:t>
            </w:r>
          </w:p>
        </w:tc>
        <w:tc>
          <w:tcPr>
            <w:tcW w:w="624" w:type="dxa"/>
            <w:tcBorders>
              <w:top w:val="single" w:sz="4" w:space="0" w:color="auto"/>
              <w:left w:val="nil"/>
              <w:bottom w:val="single" w:sz="4" w:space="0" w:color="auto"/>
              <w:right w:val="single" w:sz="4" w:space="0" w:color="auto"/>
            </w:tcBorders>
            <w:shd w:val="clear" w:color="000000" w:fill="FFFF00"/>
            <w:vAlign w:val="center"/>
          </w:tcPr>
          <w:p w14:paraId="3A3BF069"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670,7</w:t>
            </w:r>
          </w:p>
        </w:tc>
        <w:tc>
          <w:tcPr>
            <w:tcW w:w="931" w:type="dxa"/>
            <w:tcBorders>
              <w:top w:val="single" w:sz="4" w:space="0" w:color="auto"/>
              <w:left w:val="nil"/>
              <w:bottom w:val="single" w:sz="4" w:space="0" w:color="auto"/>
              <w:right w:val="single" w:sz="4" w:space="0" w:color="auto"/>
            </w:tcBorders>
            <w:shd w:val="clear" w:color="000000" w:fill="FFFF00"/>
            <w:vAlign w:val="center"/>
          </w:tcPr>
          <w:p w14:paraId="2882B414" w14:textId="77777777" w:rsidR="002C2CBE" w:rsidRPr="002C2CBE" w:rsidRDefault="002C2CBE" w:rsidP="002C2CBE">
            <w:pPr>
              <w:spacing w:line="259" w:lineRule="auto"/>
              <w:jc w:val="center"/>
              <w:rPr>
                <w:rFonts w:eastAsia="Calibri"/>
                <w:color w:val="000000"/>
                <w:sz w:val="16"/>
                <w:szCs w:val="16"/>
                <w:lang w:eastAsia="en-US"/>
              </w:rPr>
            </w:pPr>
            <w:r w:rsidRPr="002C2CBE">
              <w:rPr>
                <w:rFonts w:eastAsia="Calibri"/>
                <w:color w:val="000000"/>
                <w:sz w:val="16"/>
                <w:szCs w:val="16"/>
                <w:lang w:eastAsia="en-US"/>
              </w:rPr>
              <w:t>89,2</w:t>
            </w:r>
          </w:p>
        </w:tc>
      </w:tr>
    </w:tbl>
    <w:p w14:paraId="5FF42FDD" w14:textId="77777777" w:rsidR="00661F61" w:rsidRPr="00092D4F" w:rsidRDefault="00661F61" w:rsidP="00092D4F">
      <w:pPr>
        <w:spacing w:line="360" w:lineRule="auto"/>
        <w:ind w:firstLine="720"/>
        <w:jc w:val="both"/>
        <w:rPr>
          <w:sz w:val="28"/>
          <w:szCs w:val="28"/>
        </w:rPr>
      </w:pPr>
      <w:r w:rsidRPr="00092D4F">
        <w:rPr>
          <w:sz w:val="28"/>
          <w:szCs w:val="28"/>
          <w:highlight w:val="green"/>
        </w:rPr>
        <w:t>Высокий процент исполнения</w:t>
      </w:r>
      <w:r w:rsidRPr="00092D4F">
        <w:rPr>
          <w:sz w:val="28"/>
          <w:szCs w:val="28"/>
        </w:rPr>
        <w:t xml:space="preserve"> – более </w:t>
      </w:r>
      <w:r>
        <w:rPr>
          <w:sz w:val="28"/>
          <w:szCs w:val="28"/>
        </w:rPr>
        <w:t>99,5</w:t>
      </w:r>
      <w:r w:rsidRPr="00092D4F">
        <w:rPr>
          <w:sz w:val="28"/>
          <w:szCs w:val="28"/>
        </w:rPr>
        <w:t>%</w:t>
      </w:r>
    </w:p>
    <w:p w14:paraId="35DD1910" w14:textId="77777777" w:rsidR="00661F61" w:rsidRPr="0068724E" w:rsidRDefault="00661F61" w:rsidP="00092D4F">
      <w:pPr>
        <w:spacing w:line="360" w:lineRule="auto"/>
        <w:ind w:firstLine="720"/>
        <w:jc w:val="both"/>
        <w:rPr>
          <w:sz w:val="28"/>
          <w:szCs w:val="28"/>
        </w:rPr>
      </w:pPr>
      <w:r w:rsidRPr="00092D4F">
        <w:rPr>
          <w:sz w:val="28"/>
          <w:szCs w:val="28"/>
          <w:highlight w:val="yellow"/>
        </w:rPr>
        <w:t>Низкий процент исполнения</w:t>
      </w:r>
      <w:r w:rsidRPr="00092D4F">
        <w:rPr>
          <w:sz w:val="28"/>
          <w:szCs w:val="28"/>
        </w:rPr>
        <w:t xml:space="preserve"> – менее </w:t>
      </w:r>
      <w:r>
        <w:rPr>
          <w:sz w:val="28"/>
          <w:szCs w:val="28"/>
        </w:rPr>
        <w:t>90</w:t>
      </w:r>
      <w:r w:rsidRPr="00092D4F">
        <w:rPr>
          <w:sz w:val="28"/>
          <w:szCs w:val="28"/>
        </w:rPr>
        <w:t>,0%.</w:t>
      </w:r>
    </w:p>
    <w:p w14:paraId="7E17443D" w14:textId="77777777" w:rsidR="00661F61" w:rsidRDefault="00661F61" w:rsidP="000A6E3E">
      <w:pPr>
        <w:spacing w:line="360" w:lineRule="auto"/>
        <w:ind w:firstLine="720"/>
        <w:jc w:val="center"/>
        <w:rPr>
          <w:b/>
          <w:bCs/>
          <w:sz w:val="28"/>
          <w:szCs w:val="28"/>
        </w:rPr>
      </w:pPr>
    </w:p>
    <w:p w14:paraId="5DA1D8A9" w14:textId="77777777" w:rsidR="00661F61" w:rsidRPr="00F01103" w:rsidRDefault="00661F61" w:rsidP="000A6E3E">
      <w:pPr>
        <w:spacing w:line="360" w:lineRule="auto"/>
        <w:ind w:firstLine="720"/>
        <w:jc w:val="center"/>
        <w:rPr>
          <w:b/>
          <w:bCs/>
          <w:sz w:val="28"/>
          <w:szCs w:val="28"/>
        </w:rPr>
      </w:pPr>
      <w:r>
        <w:rPr>
          <w:b/>
          <w:bCs/>
          <w:sz w:val="28"/>
          <w:szCs w:val="28"/>
        </w:rPr>
        <w:t>7</w:t>
      </w:r>
      <w:r w:rsidRPr="00F01103">
        <w:rPr>
          <w:b/>
          <w:bCs/>
          <w:sz w:val="28"/>
          <w:szCs w:val="28"/>
        </w:rPr>
        <w:t>. Дефицит областного бюджета</w:t>
      </w:r>
    </w:p>
    <w:p w14:paraId="2501B904" w14:textId="77777777" w:rsidR="00661F61" w:rsidRPr="00F01103" w:rsidRDefault="00661F61" w:rsidP="000A6E3E">
      <w:pPr>
        <w:spacing w:line="360" w:lineRule="auto"/>
        <w:ind w:firstLine="720"/>
        <w:jc w:val="both"/>
        <w:rPr>
          <w:sz w:val="28"/>
          <w:szCs w:val="28"/>
        </w:rPr>
      </w:pPr>
      <w:r w:rsidRPr="00F01103">
        <w:rPr>
          <w:sz w:val="28"/>
          <w:szCs w:val="28"/>
        </w:rPr>
        <w:t xml:space="preserve">Согласно представленному Отчету дефицит областного бюджета за 2020 год составил </w:t>
      </w:r>
      <w:r w:rsidRPr="00655F14">
        <w:rPr>
          <w:sz w:val="28"/>
          <w:szCs w:val="28"/>
        </w:rPr>
        <w:t>606,2</w:t>
      </w:r>
      <w:r>
        <w:rPr>
          <w:sz w:val="28"/>
          <w:szCs w:val="28"/>
        </w:rPr>
        <w:t xml:space="preserve"> </w:t>
      </w:r>
      <w:r w:rsidRPr="00F01103">
        <w:rPr>
          <w:sz w:val="28"/>
          <w:szCs w:val="28"/>
        </w:rPr>
        <w:t xml:space="preserve">млн. рублей при планируемом дефиците 5 795,4 млн. рублей. </w:t>
      </w:r>
    </w:p>
    <w:p w14:paraId="4E239E53" w14:textId="77777777" w:rsidR="00661F61" w:rsidRPr="00F01103" w:rsidRDefault="00661F61" w:rsidP="000A6E3E">
      <w:pPr>
        <w:pStyle w:val="aff5"/>
        <w:shd w:val="clear" w:color="auto" w:fill="auto"/>
        <w:spacing w:line="360" w:lineRule="auto"/>
        <w:ind w:firstLine="708"/>
        <w:rPr>
          <w:sz w:val="28"/>
          <w:szCs w:val="28"/>
        </w:rPr>
      </w:pPr>
      <w:r w:rsidRPr="00F01103">
        <w:rPr>
          <w:sz w:val="28"/>
          <w:szCs w:val="28"/>
        </w:rPr>
        <w:t>Сведения о видах и объемах источни</w:t>
      </w:r>
      <w:r w:rsidRPr="00F01103">
        <w:rPr>
          <w:sz w:val="28"/>
          <w:szCs w:val="28"/>
        </w:rPr>
        <w:softHyphen/>
        <w:t>ков покрытия дефицита бюджета в 2020 году представлены в таблице:</w:t>
      </w:r>
    </w:p>
    <w:p w14:paraId="477DC81E" w14:textId="77777777" w:rsidR="00661F61" w:rsidRPr="00F70757" w:rsidRDefault="00661F61" w:rsidP="000A6E3E">
      <w:pPr>
        <w:pStyle w:val="aff5"/>
        <w:shd w:val="clear" w:color="auto" w:fill="auto"/>
        <w:spacing w:line="360" w:lineRule="auto"/>
        <w:ind w:firstLine="708"/>
        <w:rPr>
          <w:color w:val="FF0000"/>
          <w:sz w:val="28"/>
          <w:szCs w:val="28"/>
        </w:rPr>
      </w:pPr>
    </w:p>
    <w:tbl>
      <w:tblPr>
        <w:tblW w:w="0" w:type="auto"/>
        <w:jc w:val="center"/>
        <w:tblLayout w:type="fixed"/>
        <w:tblCellMar>
          <w:left w:w="10" w:type="dxa"/>
          <w:right w:w="10" w:type="dxa"/>
        </w:tblCellMar>
        <w:tblLook w:val="00A0" w:firstRow="1" w:lastRow="0" w:firstColumn="1" w:lastColumn="0" w:noHBand="0" w:noVBand="0"/>
      </w:tblPr>
      <w:tblGrid>
        <w:gridCol w:w="7634"/>
        <w:gridCol w:w="1877"/>
      </w:tblGrid>
      <w:tr w:rsidR="00661F61" w:rsidRPr="00F70757" w14:paraId="34CF13E2" w14:textId="77777777">
        <w:trPr>
          <w:trHeight w:val="134"/>
          <w:jc w:val="center"/>
        </w:trPr>
        <w:tc>
          <w:tcPr>
            <w:tcW w:w="7634" w:type="dxa"/>
            <w:tcBorders>
              <w:top w:val="single" w:sz="4" w:space="0" w:color="auto"/>
              <w:left w:val="single" w:sz="4" w:space="0" w:color="auto"/>
              <w:right w:val="single" w:sz="4" w:space="0" w:color="auto"/>
            </w:tcBorders>
            <w:shd w:val="clear" w:color="auto" w:fill="DEEAF6"/>
            <w:vAlign w:val="center"/>
          </w:tcPr>
          <w:p w14:paraId="3F730B4D" w14:textId="77777777" w:rsidR="00661F61" w:rsidRPr="00F70757" w:rsidRDefault="00661F61" w:rsidP="000C3F5C">
            <w:pPr>
              <w:jc w:val="center"/>
              <w:rPr>
                <w:b/>
                <w:bCs/>
                <w:color w:val="FF0000"/>
              </w:rPr>
            </w:pPr>
          </w:p>
        </w:tc>
        <w:tc>
          <w:tcPr>
            <w:tcW w:w="1877" w:type="dxa"/>
            <w:vMerge w:val="restart"/>
            <w:tcBorders>
              <w:top w:val="single" w:sz="4" w:space="0" w:color="auto"/>
              <w:left w:val="single" w:sz="4" w:space="0" w:color="auto"/>
              <w:right w:val="single" w:sz="4" w:space="0" w:color="auto"/>
            </w:tcBorders>
            <w:shd w:val="clear" w:color="auto" w:fill="DEEAF6"/>
            <w:vAlign w:val="center"/>
          </w:tcPr>
          <w:p w14:paraId="3B857219" w14:textId="77777777" w:rsidR="00661F61" w:rsidRPr="00050CFF" w:rsidRDefault="00661F61" w:rsidP="000C3F5C">
            <w:pPr>
              <w:pStyle w:val="101"/>
              <w:shd w:val="clear" w:color="auto" w:fill="auto"/>
              <w:spacing w:line="240" w:lineRule="auto"/>
              <w:jc w:val="center"/>
              <w:rPr>
                <w:rStyle w:val="1010pt"/>
                <w:b/>
                <w:bCs/>
                <w:sz w:val="22"/>
                <w:szCs w:val="22"/>
              </w:rPr>
            </w:pPr>
            <w:r w:rsidRPr="00050CFF">
              <w:rPr>
                <w:rStyle w:val="1010pt"/>
                <w:b/>
                <w:bCs/>
                <w:sz w:val="22"/>
                <w:szCs w:val="22"/>
                <w:shd w:val="clear" w:color="auto" w:fill="DEEAF6"/>
              </w:rPr>
              <w:t>Сумма</w:t>
            </w:r>
            <w:r w:rsidRPr="00050CFF">
              <w:rPr>
                <w:rStyle w:val="1010pt"/>
                <w:b/>
                <w:bCs/>
                <w:sz w:val="22"/>
                <w:szCs w:val="22"/>
              </w:rPr>
              <w:t xml:space="preserve"> </w:t>
            </w:r>
          </w:p>
          <w:p w14:paraId="0976FCDB" w14:textId="77777777" w:rsidR="00661F61" w:rsidRPr="00050CFF" w:rsidRDefault="00661F61" w:rsidP="000C3F5C">
            <w:pPr>
              <w:pStyle w:val="101"/>
              <w:shd w:val="clear" w:color="auto" w:fill="auto"/>
              <w:spacing w:line="240" w:lineRule="auto"/>
              <w:jc w:val="center"/>
              <w:rPr>
                <w:b/>
                <w:bCs/>
                <w:color w:val="FF0000"/>
                <w:sz w:val="22"/>
                <w:szCs w:val="22"/>
              </w:rPr>
            </w:pPr>
            <w:r w:rsidRPr="00050CFF">
              <w:rPr>
                <w:b/>
                <w:bCs/>
                <w:sz w:val="22"/>
                <w:szCs w:val="22"/>
              </w:rPr>
              <w:t>(млн. рублей)</w:t>
            </w:r>
          </w:p>
        </w:tc>
      </w:tr>
      <w:tr w:rsidR="00661F61" w:rsidRPr="00F70757" w14:paraId="1746807C" w14:textId="77777777">
        <w:trPr>
          <w:trHeight w:val="283"/>
          <w:jc w:val="center"/>
        </w:trPr>
        <w:tc>
          <w:tcPr>
            <w:tcW w:w="7634" w:type="dxa"/>
            <w:tcBorders>
              <w:left w:val="single" w:sz="4" w:space="0" w:color="auto"/>
              <w:right w:val="single" w:sz="4" w:space="0" w:color="auto"/>
            </w:tcBorders>
            <w:shd w:val="clear" w:color="auto" w:fill="DEEAF6"/>
            <w:vAlign w:val="center"/>
          </w:tcPr>
          <w:p w14:paraId="073A9308" w14:textId="77777777" w:rsidR="00661F61" w:rsidRPr="00050CFF" w:rsidRDefault="00661F61" w:rsidP="000C3F5C">
            <w:pPr>
              <w:pStyle w:val="101"/>
              <w:shd w:val="clear" w:color="auto" w:fill="auto"/>
              <w:spacing w:line="240" w:lineRule="auto"/>
              <w:ind w:left="113"/>
              <w:jc w:val="center"/>
              <w:rPr>
                <w:b/>
                <w:bCs/>
                <w:sz w:val="22"/>
                <w:szCs w:val="22"/>
              </w:rPr>
            </w:pPr>
            <w:r w:rsidRPr="00050CFF">
              <w:rPr>
                <w:b/>
                <w:bCs/>
                <w:sz w:val="22"/>
                <w:szCs w:val="22"/>
              </w:rPr>
              <w:t>Вид источников внутреннего финансирования дефицита</w:t>
            </w:r>
          </w:p>
        </w:tc>
        <w:tc>
          <w:tcPr>
            <w:tcW w:w="1877" w:type="dxa"/>
            <w:vMerge/>
            <w:tcBorders>
              <w:left w:val="single" w:sz="4" w:space="0" w:color="auto"/>
              <w:right w:val="single" w:sz="4" w:space="0" w:color="auto"/>
            </w:tcBorders>
            <w:shd w:val="clear" w:color="auto" w:fill="DEEAF6"/>
            <w:vAlign w:val="center"/>
          </w:tcPr>
          <w:p w14:paraId="6D2749C8" w14:textId="77777777" w:rsidR="00661F61" w:rsidRPr="00655F14" w:rsidRDefault="00661F61" w:rsidP="000C3F5C">
            <w:pPr>
              <w:jc w:val="center"/>
              <w:rPr>
                <w:b/>
                <w:bCs/>
              </w:rPr>
            </w:pPr>
          </w:p>
        </w:tc>
      </w:tr>
      <w:tr w:rsidR="00661F61" w:rsidRPr="00F70757" w14:paraId="39315BC7" w14:textId="77777777">
        <w:trPr>
          <w:trHeight w:val="68"/>
          <w:jc w:val="center"/>
        </w:trPr>
        <w:tc>
          <w:tcPr>
            <w:tcW w:w="7634" w:type="dxa"/>
            <w:tcBorders>
              <w:left w:val="single" w:sz="4" w:space="0" w:color="auto"/>
              <w:bottom w:val="single" w:sz="4" w:space="0" w:color="auto"/>
              <w:right w:val="single" w:sz="4" w:space="0" w:color="auto"/>
            </w:tcBorders>
            <w:shd w:val="clear" w:color="auto" w:fill="DEEAF6"/>
            <w:vAlign w:val="center"/>
          </w:tcPr>
          <w:p w14:paraId="06BBCE39" w14:textId="77777777" w:rsidR="00661F61" w:rsidRPr="00655F14" w:rsidRDefault="00661F61" w:rsidP="000C3F5C">
            <w:pPr>
              <w:ind w:left="113"/>
            </w:pPr>
          </w:p>
        </w:tc>
        <w:tc>
          <w:tcPr>
            <w:tcW w:w="1877" w:type="dxa"/>
            <w:vMerge/>
            <w:tcBorders>
              <w:left w:val="single" w:sz="4" w:space="0" w:color="auto"/>
              <w:bottom w:val="single" w:sz="4" w:space="0" w:color="auto"/>
              <w:right w:val="single" w:sz="4" w:space="0" w:color="auto"/>
            </w:tcBorders>
            <w:shd w:val="clear" w:color="auto" w:fill="DEEAF6"/>
            <w:vAlign w:val="center"/>
          </w:tcPr>
          <w:p w14:paraId="6DE30485" w14:textId="77777777" w:rsidR="00661F61" w:rsidRPr="00655F14" w:rsidRDefault="00661F61" w:rsidP="000C3F5C">
            <w:pPr>
              <w:jc w:val="center"/>
            </w:pPr>
          </w:p>
        </w:tc>
      </w:tr>
      <w:tr w:rsidR="00661F61" w:rsidRPr="00F70757" w14:paraId="3E2D47D7" w14:textId="77777777">
        <w:trPr>
          <w:trHeight w:val="141"/>
          <w:jc w:val="center"/>
        </w:trPr>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14:paraId="359AA5B4" w14:textId="77777777" w:rsidR="00661F61" w:rsidRPr="00655F14" w:rsidRDefault="00661F61" w:rsidP="000C3F5C">
            <w:pPr>
              <w:ind w:left="113"/>
              <w:jc w:val="both"/>
            </w:pPr>
            <w:r w:rsidRPr="00655F14">
              <w:rPr>
                <w:sz w:val="22"/>
                <w:szCs w:val="22"/>
              </w:rPr>
              <w:t>Государственные ценные бумаги</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08D3BE04" w14:textId="77777777" w:rsidR="00661F61" w:rsidRPr="00655F14" w:rsidRDefault="00661F61" w:rsidP="000C3F5C">
            <w:pPr>
              <w:jc w:val="center"/>
            </w:pPr>
            <w:r w:rsidRPr="00655F14">
              <w:rPr>
                <w:sz w:val="22"/>
                <w:szCs w:val="22"/>
              </w:rPr>
              <w:t>500,0</w:t>
            </w:r>
          </w:p>
        </w:tc>
      </w:tr>
      <w:tr w:rsidR="00661F61" w:rsidRPr="00F70757" w14:paraId="0FE56C3E" w14:textId="77777777">
        <w:trPr>
          <w:trHeight w:val="131"/>
          <w:jc w:val="center"/>
        </w:trPr>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14:paraId="6A29D945" w14:textId="77777777" w:rsidR="00661F61" w:rsidRPr="00655F14" w:rsidRDefault="00661F61" w:rsidP="000C3F5C">
            <w:pPr>
              <w:ind w:left="113"/>
              <w:jc w:val="both"/>
            </w:pPr>
            <w:r w:rsidRPr="00655F14">
              <w:rPr>
                <w:sz w:val="22"/>
                <w:szCs w:val="22"/>
              </w:rPr>
              <w:t>Кредиты кредитных организаций</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628127EC" w14:textId="77777777" w:rsidR="00661F61" w:rsidRPr="00655F14" w:rsidRDefault="00661F61" w:rsidP="000C3F5C">
            <w:pPr>
              <w:jc w:val="center"/>
            </w:pPr>
            <w:r w:rsidRPr="00655F14">
              <w:rPr>
                <w:sz w:val="22"/>
                <w:szCs w:val="22"/>
              </w:rPr>
              <w:t>500,0</w:t>
            </w:r>
          </w:p>
        </w:tc>
      </w:tr>
      <w:tr w:rsidR="00661F61" w:rsidRPr="00F70757" w14:paraId="27486AC8" w14:textId="77777777">
        <w:trPr>
          <w:trHeight w:val="58"/>
          <w:jc w:val="center"/>
        </w:trPr>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14:paraId="6F764263" w14:textId="77777777" w:rsidR="00661F61" w:rsidRPr="00655F14" w:rsidRDefault="00661F61" w:rsidP="000C3F5C">
            <w:pPr>
              <w:ind w:left="113"/>
              <w:jc w:val="both"/>
            </w:pPr>
            <w:r w:rsidRPr="00655F14">
              <w:rPr>
                <w:sz w:val="22"/>
                <w:szCs w:val="22"/>
              </w:rPr>
              <w:t>Изменение остатков средств на счетах по учету средств бюджета</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26DDD530" w14:textId="77777777" w:rsidR="00661F61" w:rsidRPr="00655F14" w:rsidRDefault="00661F61" w:rsidP="000C3F5C">
            <w:pPr>
              <w:jc w:val="center"/>
            </w:pPr>
            <w:r w:rsidRPr="00655F14">
              <w:rPr>
                <w:sz w:val="22"/>
                <w:szCs w:val="22"/>
              </w:rPr>
              <w:t>-387,2</w:t>
            </w:r>
          </w:p>
        </w:tc>
      </w:tr>
      <w:tr w:rsidR="00661F61" w:rsidRPr="00F70757" w14:paraId="7FBD8CEE" w14:textId="77777777">
        <w:trPr>
          <w:trHeight w:val="321"/>
          <w:jc w:val="center"/>
        </w:trPr>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14:paraId="2035340E" w14:textId="77777777" w:rsidR="00661F61" w:rsidRPr="00655F14" w:rsidRDefault="00661F61" w:rsidP="000C3F5C">
            <w:pPr>
              <w:ind w:left="113"/>
              <w:jc w:val="both"/>
            </w:pPr>
            <w:r w:rsidRPr="00655F14">
              <w:rPr>
                <w:sz w:val="22"/>
                <w:szCs w:val="22"/>
              </w:rPr>
              <w:t>Иные источники внутреннего финансирования</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341AB5CF" w14:textId="77777777" w:rsidR="00661F61" w:rsidRPr="00655F14" w:rsidRDefault="00661F61" w:rsidP="000C3F5C">
            <w:pPr>
              <w:jc w:val="center"/>
            </w:pPr>
            <w:r w:rsidRPr="00655F14">
              <w:rPr>
                <w:sz w:val="22"/>
                <w:szCs w:val="22"/>
              </w:rPr>
              <w:t>-6,6</w:t>
            </w:r>
          </w:p>
        </w:tc>
      </w:tr>
      <w:tr w:rsidR="00661F61" w:rsidRPr="00F70757" w14:paraId="112627F7" w14:textId="77777777">
        <w:trPr>
          <w:trHeight w:val="127"/>
          <w:jc w:val="center"/>
        </w:trPr>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14:paraId="25D47249" w14:textId="77777777" w:rsidR="00661F61" w:rsidRPr="00050CFF" w:rsidRDefault="00661F61" w:rsidP="000C3F5C">
            <w:pPr>
              <w:pStyle w:val="101"/>
              <w:shd w:val="clear" w:color="auto" w:fill="auto"/>
              <w:spacing w:line="240" w:lineRule="auto"/>
              <w:ind w:left="113"/>
              <w:jc w:val="both"/>
              <w:rPr>
                <w:b/>
                <w:bCs/>
                <w:sz w:val="22"/>
                <w:szCs w:val="22"/>
              </w:rPr>
            </w:pPr>
            <w:r w:rsidRPr="00050CFF">
              <w:rPr>
                <w:b/>
                <w:bCs/>
                <w:sz w:val="22"/>
                <w:szCs w:val="22"/>
              </w:rPr>
              <w:t>Итого</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62311CAE" w14:textId="77777777" w:rsidR="00661F61" w:rsidRPr="00050CFF" w:rsidRDefault="00661F61" w:rsidP="000C3F5C">
            <w:pPr>
              <w:pStyle w:val="101"/>
              <w:shd w:val="clear" w:color="auto" w:fill="auto"/>
              <w:spacing w:line="240" w:lineRule="auto"/>
              <w:jc w:val="center"/>
              <w:rPr>
                <w:b/>
                <w:bCs/>
                <w:sz w:val="22"/>
                <w:szCs w:val="22"/>
              </w:rPr>
            </w:pPr>
            <w:r w:rsidRPr="00050CFF">
              <w:rPr>
                <w:b/>
                <w:bCs/>
                <w:sz w:val="22"/>
                <w:szCs w:val="22"/>
              </w:rPr>
              <w:t>606,2</w:t>
            </w:r>
          </w:p>
        </w:tc>
      </w:tr>
    </w:tbl>
    <w:p w14:paraId="7FD7DFA8" w14:textId="77777777" w:rsidR="00661F61" w:rsidRPr="00655F14" w:rsidRDefault="00661F61" w:rsidP="00BB6BE8">
      <w:pPr>
        <w:spacing w:line="336" w:lineRule="auto"/>
        <w:ind w:firstLine="720"/>
        <w:jc w:val="both"/>
        <w:rPr>
          <w:sz w:val="28"/>
          <w:szCs w:val="28"/>
          <w:highlight w:val="yellow"/>
        </w:rPr>
      </w:pPr>
      <w:r w:rsidRPr="00655F14">
        <w:rPr>
          <w:sz w:val="28"/>
          <w:szCs w:val="28"/>
        </w:rPr>
        <w:t>Основным</w:t>
      </w:r>
      <w:r w:rsidRPr="00655F14">
        <w:rPr>
          <w:rStyle w:val="1b"/>
          <w:sz w:val="28"/>
          <w:szCs w:val="28"/>
        </w:rPr>
        <w:t xml:space="preserve"> </w:t>
      </w:r>
      <w:r w:rsidRPr="00655F14">
        <w:rPr>
          <w:rStyle w:val="1b"/>
          <w:b w:val="0"/>
          <w:bCs w:val="0"/>
          <w:i w:val="0"/>
          <w:iCs w:val="0"/>
          <w:sz w:val="28"/>
          <w:szCs w:val="28"/>
        </w:rPr>
        <w:t>источником покрытия дефицита бюджета в 2020 году</w:t>
      </w:r>
      <w:r w:rsidRPr="00655F14">
        <w:rPr>
          <w:sz w:val="28"/>
          <w:szCs w:val="28"/>
        </w:rPr>
        <w:t xml:space="preserve"> стали кредиты кредитных организаций и государственные ценные бумаги.</w:t>
      </w:r>
    </w:p>
    <w:p w14:paraId="17AC2153" w14:textId="77777777" w:rsidR="00661F61" w:rsidRPr="00F70757" w:rsidRDefault="00661F61" w:rsidP="004A4399">
      <w:pPr>
        <w:spacing w:line="360" w:lineRule="auto"/>
        <w:ind w:firstLine="720"/>
        <w:jc w:val="center"/>
        <w:rPr>
          <w:b/>
          <w:bCs/>
          <w:color w:val="FF0000"/>
          <w:sz w:val="28"/>
          <w:szCs w:val="28"/>
          <w:highlight w:val="yellow"/>
        </w:rPr>
      </w:pPr>
    </w:p>
    <w:p w14:paraId="41873934" w14:textId="77777777" w:rsidR="00661F61" w:rsidRPr="009D6407" w:rsidRDefault="00661F61" w:rsidP="004A4399">
      <w:pPr>
        <w:spacing w:line="360" w:lineRule="auto"/>
        <w:ind w:firstLine="720"/>
        <w:jc w:val="center"/>
        <w:rPr>
          <w:b/>
          <w:bCs/>
          <w:sz w:val="28"/>
          <w:szCs w:val="28"/>
        </w:rPr>
      </w:pPr>
      <w:r>
        <w:rPr>
          <w:b/>
          <w:bCs/>
          <w:sz w:val="28"/>
          <w:szCs w:val="28"/>
        </w:rPr>
        <w:t>8</w:t>
      </w:r>
      <w:r w:rsidRPr="009D6407">
        <w:rPr>
          <w:b/>
          <w:bCs/>
          <w:sz w:val="28"/>
          <w:szCs w:val="28"/>
        </w:rPr>
        <w:t>. Сведения о государственном долге Липецкой области</w:t>
      </w:r>
    </w:p>
    <w:p w14:paraId="7BAA67BD" w14:textId="77777777" w:rsidR="00661F61" w:rsidRDefault="00661F61" w:rsidP="009D6407">
      <w:pPr>
        <w:spacing w:line="360" w:lineRule="auto"/>
        <w:ind w:firstLine="720"/>
        <w:jc w:val="both"/>
        <w:rPr>
          <w:sz w:val="28"/>
          <w:szCs w:val="28"/>
        </w:rPr>
      </w:pPr>
      <w:r w:rsidRPr="009D6407">
        <w:rPr>
          <w:sz w:val="28"/>
          <w:szCs w:val="28"/>
        </w:rPr>
        <w:t xml:space="preserve">Объем государственного внутреннего долга Липецкой области по состоянию на 01.01.2021 г. составляет 13 519,9 млн. рублей. Увеличение долговых обязательств за отчетный год произошло на 940,0 млн. рублей или на 7,5%. </w:t>
      </w:r>
    </w:p>
    <w:p w14:paraId="535AB46C" w14:textId="77777777" w:rsidR="00661F61" w:rsidRPr="009D6407" w:rsidRDefault="00661F61" w:rsidP="009D6407">
      <w:pPr>
        <w:spacing w:line="360" w:lineRule="auto"/>
        <w:ind w:firstLine="720"/>
        <w:jc w:val="both"/>
        <w:rPr>
          <w:sz w:val="28"/>
          <w:szCs w:val="28"/>
        </w:rPr>
      </w:pPr>
      <w:r w:rsidRPr="009D6407">
        <w:rPr>
          <w:sz w:val="28"/>
          <w:szCs w:val="28"/>
        </w:rPr>
        <w:t>Сложившийся на конец отчетного периода объем государственного долга Липецкой области не превышает верхнего предела государственного внутреннего долга области, установленного в соответствии со статьей 107 БК РФ и Законом Липецкой области «Об областном бюджете на 20</w:t>
      </w:r>
      <w:r>
        <w:rPr>
          <w:sz w:val="28"/>
          <w:szCs w:val="28"/>
        </w:rPr>
        <w:t>20</w:t>
      </w:r>
      <w:r w:rsidRPr="009D6407">
        <w:rPr>
          <w:sz w:val="28"/>
          <w:szCs w:val="28"/>
        </w:rPr>
        <w:t xml:space="preserve"> год и на плановый период 202</w:t>
      </w:r>
      <w:r>
        <w:rPr>
          <w:sz w:val="28"/>
          <w:szCs w:val="28"/>
        </w:rPr>
        <w:t>1</w:t>
      </w:r>
      <w:r w:rsidRPr="009D6407">
        <w:rPr>
          <w:sz w:val="28"/>
          <w:szCs w:val="28"/>
        </w:rPr>
        <w:t xml:space="preserve"> и 202</w:t>
      </w:r>
      <w:r>
        <w:rPr>
          <w:sz w:val="28"/>
          <w:szCs w:val="28"/>
        </w:rPr>
        <w:t>2</w:t>
      </w:r>
      <w:r w:rsidRPr="009D6407">
        <w:rPr>
          <w:sz w:val="28"/>
          <w:szCs w:val="28"/>
        </w:rPr>
        <w:t xml:space="preserve"> годов».</w:t>
      </w:r>
    </w:p>
    <w:p w14:paraId="59C86953" w14:textId="77777777" w:rsidR="00661F61" w:rsidRPr="009D6407" w:rsidRDefault="00661F61" w:rsidP="009D6407">
      <w:pPr>
        <w:spacing w:line="360" w:lineRule="auto"/>
        <w:ind w:firstLine="720"/>
        <w:jc w:val="both"/>
        <w:rPr>
          <w:sz w:val="28"/>
          <w:szCs w:val="28"/>
        </w:rPr>
      </w:pPr>
      <w:r w:rsidRPr="009D6407">
        <w:rPr>
          <w:sz w:val="28"/>
          <w:szCs w:val="28"/>
        </w:rPr>
        <w:t>Объем долговых обязательств по государственным гарантиям области также не превышает законодательно установленной величины.</w:t>
      </w:r>
    </w:p>
    <w:p w14:paraId="787D8A0A" w14:textId="77777777" w:rsidR="00661F61" w:rsidRDefault="00661F61" w:rsidP="004A4399">
      <w:pPr>
        <w:spacing w:line="360" w:lineRule="auto"/>
        <w:ind w:firstLine="720"/>
        <w:jc w:val="both"/>
        <w:rPr>
          <w:sz w:val="28"/>
          <w:szCs w:val="28"/>
        </w:rPr>
      </w:pPr>
      <w:r w:rsidRPr="009D6407">
        <w:rPr>
          <w:sz w:val="28"/>
          <w:szCs w:val="28"/>
        </w:rPr>
        <w:t>Динамика изменений объема и структуры государственного долга за отчетный период по сравнению с предыдущим отражена в следующей таблице:</w:t>
      </w:r>
    </w:p>
    <w:p w14:paraId="03258943" w14:textId="77777777" w:rsidR="00661F61" w:rsidRPr="009D6407" w:rsidRDefault="00661F61" w:rsidP="00186D9E">
      <w:pPr>
        <w:ind w:firstLine="720"/>
        <w:jc w:val="right"/>
        <w:rPr>
          <w:sz w:val="20"/>
          <w:szCs w:val="20"/>
        </w:rPr>
      </w:pPr>
      <w:r w:rsidRPr="009D6407">
        <w:rPr>
          <w:b/>
          <w:bCs/>
          <w:sz w:val="28"/>
          <w:szCs w:val="28"/>
        </w:rPr>
        <w:t xml:space="preserve"> </w:t>
      </w:r>
      <w:r w:rsidRPr="009D6407">
        <w:rPr>
          <w:sz w:val="20"/>
          <w:szCs w:val="20"/>
        </w:rPr>
        <w:t>(млн. рублей)</w:t>
      </w:r>
    </w:p>
    <w:tbl>
      <w:tblPr>
        <w:tblW w:w="95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373"/>
        <w:gridCol w:w="1417"/>
        <w:gridCol w:w="1560"/>
      </w:tblGrid>
      <w:tr w:rsidR="00661F61" w:rsidRPr="009D6407" w14:paraId="418C0AB0" w14:textId="77777777">
        <w:tc>
          <w:tcPr>
            <w:tcW w:w="5245" w:type="dxa"/>
            <w:shd w:val="clear" w:color="auto" w:fill="DEEAF6"/>
            <w:vAlign w:val="center"/>
          </w:tcPr>
          <w:p w14:paraId="520F8AE8" w14:textId="6FE82F27" w:rsidR="00661F61" w:rsidRPr="009D6407" w:rsidRDefault="004B2B02" w:rsidP="00186D9E">
            <w:pPr>
              <w:ind w:left="-10" w:right="-108"/>
              <w:jc w:val="center"/>
              <w:rPr>
                <w:b/>
                <w:bCs/>
              </w:rPr>
            </w:pPr>
            <w:r>
              <w:rPr>
                <w:b/>
                <w:bCs/>
              </w:rPr>
              <w:t>Наименование обязательств</w:t>
            </w:r>
          </w:p>
        </w:tc>
        <w:tc>
          <w:tcPr>
            <w:tcW w:w="1373" w:type="dxa"/>
            <w:shd w:val="clear" w:color="auto" w:fill="DEEAF6"/>
          </w:tcPr>
          <w:p w14:paraId="3950CFA2" w14:textId="77777777" w:rsidR="00661F61" w:rsidRPr="009D6407" w:rsidRDefault="00661F61" w:rsidP="009D6407">
            <w:pPr>
              <w:jc w:val="center"/>
              <w:rPr>
                <w:b/>
                <w:bCs/>
              </w:rPr>
            </w:pPr>
            <w:r w:rsidRPr="009D6407">
              <w:rPr>
                <w:b/>
                <w:bCs/>
                <w:sz w:val="22"/>
                <w:szCs w:val="22"/>
              </w:rPr>
              <w:t>01.01.2020</w:t>
            </w:r>
          </w:p>
        </w:tc>
        <w:tc>
          <w:tcPr>
            <w:tcW w:w="1417" w:type="dxa"/>
            <w:shd w:val="clear" w:color="auto" w:fill="DEEAF6"/>
          </w:tcPr>
          <w:p w14:paraId="6C3A532A" w14:textId="77777777" w:rsidR="00661F61" w:rsidRPr="009D6407" w:rsidRDefault="00661F61" w:rsidP="009D6407">
            <w:pPr>
              <w:jc w:val="center"/>
              <w:rPr>
                <w:b/>
                <w:bCs/>
              </w:rPr>
            </w:pPr>
            <w:r w:rsidRPr="009D6407">
              <w:rPr>
                <w:b/>
                <w:bCs/>
                <w:sz w:val="22"/>
                <w:szCs w:val="22"/>
              </w:rPr>
              <w:t>01.01.2021</w:t>
            </w:r>
          </w:p>
        </w:tc>
        <w:tc>
          <w:tcPr>
            <w:tcW w:w="1560" w:type="dxa"/>
            <w:shd w:val="clear" w:color="auto" w:fill="DEEAF6"/>
          </w:tcPr>
          <w:p w14:paraId="14955FE2" w14:textId="77777777" w:rsidR="00661F61" w:rsidRPr="009D6407" w:rsidRDefault="00661F61" w:rsidP="00186D9E">
            <w:pPr>
              <w:jc w:val="center"/>
              <w:rPr>
                <w:b/>
                <w:bCs/>
              </w:rPr>
            </w:pPr>
            <w:r w:rsidRPr="009D6407">
              <w:rPr>
                <w:b/>
                <w:bCs/>
                <w:sz w:val="22"/>
                <w:szCs w:val="22"/>
              </w:rPr>
              <w:t>отклонение</w:t>
            </w:r>
          </w:p>
        </w:tc>
      </w:tr>
      <w:tr w:rsidR="00661F61" w:rsidRPr="009D6407" w14:paraId="2705325F" w14:textId="77777777">
        <w:tc>
          <w:tcPr>
            <w:tcW w:w="5245" w:type="dxa"/>
          </w:tcPr>
          <w:p w14:paraId="3482D482" w14:textId="77777777" w:rsidR="00661F61" w:rsidRPr="009D6407" w:rsidRDefault="00661F61" w:rsidP="009D6407">
            <w:pPr>
              <w:ind w:left="-10" w:right="-108"/>
            </w:pPr>
            <w:r w:rsidRPr="009D6407">
              <w:rPr>
                <w:sz w:val="22"/>
                <w:szCs w:val="22"/>
              </w:rPr>
              <w:t>Государственные ценные бумаги Липецкой области</w:t>
            </w:r>
          </w:p>
        </w:tc>
        <w:tc>
          <w:tcPr>
            <w:tcW w:w="1373" w:type="dxa"/>
          </w:tcPr>
          <w:p w14:paraId="1A1F5F83" w14:textId="77777777" w:rsidR="00661F61" w:rsidRPr="009D6407" w:rsidRDefault="00661F61" w:rsidP="009D6407">
            <w:pPr>
              <w:jc w:val="center"/>
            </w:pPr>
            <w:r w:rsidRPr="009D6407">
              <w:t>5 800,0</w:t>
            </w:r>
          </w:p>
        </w:tc>
        <w:tc>
          <w:tcPr>
            <w:tcW w:w="1417" w:type="dxa"/>
          </w:tcPr>
          <w:p w14:paraId="409FE7BA" w14:textId="77777777" w:rsidR="00661F61" w:rsidRPr="009D6407" w:rsidRDefault="00661F61" w:rsidP="009D6407">
            <w:pPr>
              <w:jc w:val="center"/>
            </w:pPr>
            <w:r w:rsidRPr="009D6407">
              <w:t>6 300,0</w:t>
            </w:r>
          </w:p>
        </w:tc>
        <w:tc>
          <w:tcPr>
            <w:tcW w:w="1560" w:type="dxa"/>
          </w:tcPr>
          <w:p w14:paraId="51899AD1" w14:textId="77777777" w:rsidR="00661F61" w:rsidRPr="009D6407" w:rsidRDefault="00661F61" w:rsidP="009D6407">
            <w:pPr>
              <w:jc w:val="center"/>
            </w:pPr>
            <w:r w:rsidRPr="009D6407">
              <w:t>500,00</w:t>
            </w:r>
          </w:p>
        </w:tc>
      </w:tr>
      <w:tr w:rsidR="00661F61" w:rsidRPr="009D6407" w14:paraId="040652BC" w14:textId="77777777">
        <w:tc>
          <w:tcPr>
            <w:tcW w:w="5245" w:type="dxa"/>
          </w:tcPr>
          <w:p w14:paraId="0D6A3650" w14:textId="77777777" w:rsidR="00661F61" w:rsidRPr="009D6407" w:rsidRDefault="00661F61" w:rsidP="009D6407">
            <w:pPr>
              <w:ind w:left="-10" w:right="-108"/>
            </w:pPr>
            <w:r w:rsidRPr="009D6407">
              <w:rPr>
                <w:sz w:val="22"/>
                <w:szCs w:val="22"/>
              </w:rPr>
              <w:t>Бюджетные кредиты из федерального бюджета</w:t>
            </w:r>
          </w:p>
        </w:tc>
        <w:tc>
          <w:tcPr>
            <w:tcW w:w="1373" w:type="dxa"/>
          </w:tcPr>
          <w:p w14:paraId="3EB25FB2" w14:textId="77777777" w:rsidR="00661F61" w:rsidRPr="009D6407" w:rsidRDefault="00661F61" w:rsidP="009D6407">
            <w:pPr>
              <w:jc w:val="center"/>
            </w:pPr>
            <w:r w:rsidRPr="009D6407">
              <w:t>6 132,7</w:t>
            </w:r>
          </w:p>
        </w:tc>
        <w:tc>
          <w:tcPr>
            <w:tcW w:w="1417" w:type="dxa"/>
          </w:tcPr>
          <w:p w14:paraId="5C0E1830" w14:textId="77777777" w:rsidR="00661F61" w:rsidRPr="009D6407" w:rsidRDefault="00661F61" w:rsidP="009D6407">
            <w:pPr>
              <w:jc w:val="center"/>
            </w:pPr>
            <w:r w:rsidRPr="009D6407">
              <w:t>6 138,0</w:t>
            </w:r>
          </w:p>
        </w:tc>
        <w:tc>
          <w:tcPr>
            <w:tcW w:w="1560" w:type="dxa"/>
          </w:tcPr>
          <w:p w14:paraId="23C2D230" w14:textId="77777777" w:rsidR="00661F61" w:rsidRPr="009D6407" w:rsidRDefault="00661F61" w:rsidP="009D6407">
            <w:pPr>
              <w:jc w:val="center"/>
            </w:pPr>
            <w:r w:rsidRPr="009D6407">
              <w:t>5,30</w:t>
            </w:r>
          </w:p>
        </w:tc>
      </w:tr>
      <w:tr w:rsidR="00661F61" w:rsidRPr="009D6407" w14:paraId="1F3F6511" w14:textId="77777777">
        <w:trPr>
          <w:trHeight w:val="523"/>
        </w:trPr>
        <w:tc>
          <w:tcPr>
            <w:tcW w:w="5245" w:type="dxa"/>
          </w:tcPr>
          <w:p w14:paraId="01A09ADE" w14:textId="77777777" w:rsidR="00661F61" w:rsidRPr="009D6407" w:rsidRDefault="00661F61" w:rsidP="009D6407">
            <w:pPr>
              <w:ind w:left="-10" w:right="-108"/>
            </w:pPr>
            <w:r w:rsidRPr="009D6407">
              <w:rPr>
                <w:sz w:val="22"/>
                <w:szCs w:val="22"/>
              </w:rPr>
              <w:t xml:space="preserve">Государственные гарантии, предоставленные предприятиям области </w:t>
            </w:r>
          </w:p>
        </w:tc>
        <w:tc>
          <w:tcPr>
            <w:tcW w:w="1373" w:type="dxa"/>
          </w:tcPr>
          <w:p w14:paraId="0961DC57" w14:textId="77777777" w:rsidR="00661F61" w:rsidRPr="009D6407" w:rsidRDefault="00661F61" w:rsidP="009D6407">
            <w:pPr>
              <w:jc w:val="center"/>
            </w:pPr>
            <w:r w:rsidRPr="009D6407">
              <w:t>147,3</w:t>
            </w:r>
          </w:p>
        </w:tc>
        <w:tc>
          <w:tcPr>
            <w:tcW w:w="1417" w:type="dxa"/>
          </w:tcPr>
          <w:p w14:paraId="0A4EB719" w14:textId="77777777" w:rsidR="00661F61" w:rsidRPr="009D6407" w:rsidRDefault="00661F61" w:rsidP="009D6407">
            <w:pPr>
              <w:jc w:val="center"/>
            </w:pPr>
            <w:r w:rsidRPr="009D6407">
              <w:t>81,9</w:t>
            </w:r>
          </w:p>
        </w:tc>
        <w:tc>
          <w:tcPr>
            <w:tcW w:w="1560" w:type="dxa"/>
          </w:tcPr>
          <w:p w14:paraId="08D2EF9F" w14:textId="77777777" w:rsidR="00661F61" w:rsidRPr="009D6407" w:rsidRDefault="00661F61" w:rsidP="009D6407">
            <w:pPr>
              <w:jc w:val="center"/>
            </w:pPr>
            <w:r w:rsidRPr="009D6407">
              <w:t>-65,40</w:t>
            </w:r>
          </w:p>
        </w:tc>
      </w:tr>
      <w:tr w:rsidR="00661F61" w:rsidRPr="009D6407" w14:paraId="4A52DA83" w14:textId="77777777">
        <w:tc>
          <w:tcPr>
            <w:tcW w:w="5245" w:type="dxa"/>
          </w:tcPr>
          <w:p w14:paraId="5E150525" w14:textId="77777777" w:rsidR="00661F61" w:rsidRPr="009D6407" w:rsidRDefault="00661F61" w:rsidP="009D6407">
            <w:pPr>
              <w:ind w:left="-10" w:right="-108"/>
            </w:pPr>
            <w:r w:rsidRPr="009D6407">
              <w:rPr>
                <w:sz w:val="22"/>
                <w:szCs w:val="22"/>
              </w:rPr>
              <w:t>Кредиты, полученные от кредитных организаций</w:t>
            </w:r>
          </w:p>
        </w:tc>
        <w:tc>
          <w:tcPr>
            <w:tcW w:w="1373" w:type="dxa"/>
          </w:tcPr>
          <w:p w14:paraId="677334F8" w14:textId="77777777" w:rsidR="00661F61" w:rsidRPr="009D6407" w:rsidRDefault="00661F61" w:rsidP="009D6407">
            <w:pPr>
              <w:jc w:val="center"/>
            </w:pPr>
            <w:r w:rsidRPr="009D6407">
              <w:t>500,0</w:t>
            </w:r>
          </w:p>
        </w:tc>
        <w:tc>
          <w:tcPr>
            <w:tcW w:w="1417" w:type="dxa"/>
          </w:tcPr>
          <w:p w14:paraId="49C3EC0E" w14:textId="77777777" w:rsidR="00661F61" w:rsidRPr="009D6407" w:rsidRDefault="00661F61" w:rsidP="009D6407">
            <w:pPr>
              <w:jc w:val="center"/>
            </w:pPr>
            <w:r w:rsidRPr="009D6407">
              <w:t>1 000,0</w:t>
            </w:r>
          </w:p>
        </w:tc>
        <w:tc>
          <w:tcPr>
            <w:tcW w:w="1560" w:type="dxa"/>
          </w:tcPr>
          <w:p w14:paraId="7C43A661" w14:textId="77777777" w:rsidR="00661F61" w:rsidRPr="009D6407" w:rsidRDefault="00661F61" w:rsidP="009D6407">
            <w:pPr>
              <w:jc w:val="center"/>
            </w:pPr>
            <w:r w:rsidRPr="009D6407">
              <w:t>500,00</w:t>
            </w:r>
          </w:p>
        </w:tc>
      </w:tr>
      <w:tr w:rsidR="00661F61" w:rsidRPr="009D6407" w14:paraId="3A75FBA7" w14:textId="77777777">
        <w:tc>
          <w:tcPr>
            <w:tcW w:w="5245" w:type="dxa"/>
          </w:tcPr>
          <w:p w14:paraId="6795B66B" w14:textId="77777777" w:rsidR="00661F61" w:rsidRPr="009D6407" w:rsidRDefault="00661F61" w:rsidP="009D6407">
            <w:pPr>
              <w:ind w:left="-10" w:right="-108"/>
              <w:rPr>
                <w:b/>
                <w:bCs/>
              </w:rPr>
            </w:pPr>
            <w:r w:rsidRPr="009D6407">
              <w:rPr>
                <w:b/>
                <w:bCs/>
                <w:sz w:val="22"/>
                <w:szCs w:val="22"/>
              </w:rPr>
              <w:t>Итого:</w:t>
            </w:r>
          </w:p>
        </w:tc>
        <w:tc>
          <w:tcPr>
            <w:tcW w:w="1373" w:type="dxa"/>
          </w:tcPr>
          <w:p w14:paraId="7584171C" w14:textId="77777777" w:rsidR="00661F61" w:rsidRPr="009D6407" w:rsidRDefault="00661F61" w:rsidP="009D6407">
            <w:pPr>
              <w:jc w:val="center"/>
            </w:pPr>
            <w:r w:rsidRPr="009D6407">
              <w:t>12 579,9</w:t>
            </w:r>
          </w:p>
        </w:tc>
        <w:tc>
          <w:tcPr>
            <w:tcW w:w="1417" w:type="dxa"/>
          </w:tcPr>
          <w:p w14:paraId="6777911E" w14:textId="77777777" w:rsidR="00661F61" w:rsidRPr="009D6407" w:rsidRDefault="00661F61" w:rsidP="009D6407">
            <w:pPr>
              <w:jc w:val="center"/>
            </w:pPr>
            <w:r w:rsidRPr="009D6407">
              <w:t>13 519,9</w:t>
            </w:r>
          </w:p>
        </w:tc>
        <w:tc>
          <w:tcPr>
            <w:tcW w:w="1560" w:type="dxa"/>
          </w:tcPr>
          <w:p w14:paraId="71072727" w14:textId="77777777" w:rsidR="00661F61" w:rsidRPr="009D6407" w:rsidRDefault="00661F61" w:rsidP="009D6407">
            <w:pPr>
              <w:jc w:val="center"/>
            </w:pPr>
            <w:r w:rsidRPr="009D6407">
              <w:t>940,00</w:t>
            </w:r>
          </w:p>
        </w:tc>
      </w:tr>
    </w:tbl>
    <w:p w14:paraId="5B441281" w14:textId="77777777" w:rsidR="00661F61" w:rsidRPr="00F70757" w:rsidRDefault="00661F61" w:rsidP="008D33B9">
      <w:pPr>
        <w:spacing w:line="360" w:lineRule="auto"/>
        <w:ind w:firstLine="709"/>
        <w:jc w:val="both"/>
        <w:rPr>
          <w:color w:val="FF0000"/>
          <w:sz w:val="28"/>
          <w:szCs w:val="28"/>
          <w:highlight w:val="yellow"/>
        </w:rPr>
      </w:pPr>
    </w:p>
    <w:p w14:paraId="5D86BAB9" w14:textId="7D3EC9D8" w:rsidR="00661F61" w:rsidRPr="00F70757" w:rsidRDefault="00F2664A" w:rsidP="000A6E3E">
      <w:pPr>
        <w:spacing w:line="336" w:lineRule="auto"/>
        <w:ind w:firstLine="709"/>
        <w:jc w:val="both"/>
        <w:rPr>
          <w:color w:val="FF0000"/>
          <w:sz w:val="28"/>
          <w:szCs w:val="28"/>
        </w:rPr>
      </w:pPr>
      <w:r>
        <w:rPr>
          <w:noProof/>
        </w:rPr>
        <w:drawing>
          <wp:anchor distT="0" distB="0" distL="114300" distR="114300" simplePos="0" relativeHeight="251662336" behindDoc="1" locked="0" layoutInCell="1" allowOverlap="1" wp14:anchorId="3C3A23FE" wp14:editId="07DE7BC4">
            <wp:simplePos x="0" y="0"/>
            <wp:positionH relativeFrom="margin">
              <wp:posOffset>2601595</wp:posOffset>
            </wp:positionH>
            <wp:positionV relativeFrom="paragraph">
              <wp:posOffset>-635</wp:posOffset>
            </wp:positionV>
            <wp:extent cx="2804160" cy="1945640"/>
            <wp:effectExtent l="0" t="1270" r="635" b="0"/>
            <wp:wrapThrough wrapText="bothSides">
              <wp:wrapPolygon edited="0">
                <wp:start x="176" y="423"/>
                <wp:lineTo x="176" y="21092"/>
                <wp:lineTo x="21365" y="21092"/>
                <wp:lineTo x="21365" y="423"/>
                <wp:lineTo x="176" y="423"/>
              </wp:wrapPolygon>
            </wp:wrapThrough>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661F61" w:rsidRPr="00A42A43">
        <w:rPr>
          <w:sz w:val="28"/>
          <w:szCs w:val="28"/>
        </w:rPr>
        <w:t>В</w:t>
      </w:r>
      <w:r w:rsidR="00661F61" w:rsidRPr="00F70757">
        <w:rPr>
          <w:color w:val="FF0000"/>
          <w:sz w:val="28"/>
          <w:szCs w:val="28"/>
        </w:rPr>
        <w:t xml:space="preserve"> </w:t>
      </w:r>
      <w:r w:rsidR="00661F61" w:rsidRPr="00A42A43">
        <w:rPr>
          <w:sz w:val="28"/>
          <w:szCs w:val="28"/>
        </w:rPr>
        <w:t>структуре долговых обязательств на 01.01.2021</w:t>
      </w:r>
      <w:r w:rsidR="00661F61">
        <w:rPr>
          <w:sz w:val="28"/>
          <w:szCs w:val="28"/>
        </w:rPr>
        <w:t xml:space="preserve"> наибольший объем долга</w:t>
      </w:r>
      <w:r w:rsidR="00661F61" w:rsidRPr="00A42A43">
        <w:rPr>
          <w:sz w:val="28"/>
          <w:szCs w:val="28"/>
        </w:rPr>
        <w:t xml:space="preserve"> приходится на бюджетные кредиты, полученные из федерального бюджета и на государственные облигации Липецкой области.</w:t>
      </w:r>
    </w:p>
    <w:p w14:paraId="14B63F93" w14:textId="77777777" w:rsidR="00661F61" w:rsidRPr="00F70757" w:rsidRDefault="00661F61" w:rsidP="000A6E3E">
      <w:pPr>
        <w:spacing w:line="336" w:lineRule="auto"/>
        <w:ind w:firstLine="720"/>
        <w:jc w:val="center"/>
        <w:rPr>
          <w:b/>
          <w:bCs/>
          <w:color w:val="FF0000"/>
          <w:sz w:val="28"/>
          <w:szCs w:val="28"/>
          <w:highlight w:val="yellow"/>
        </w:rPr>
      </w:pPr>
    </w:p>
    <w:p w14:paraId="2EB1A140" w14:textId="77777777" w:rsidR="00661F61" w:rsidRPr="00A42A43" w:rsidRDefault="00661F61" w:rsidP="000A6E3E">
      <w:pPr>
        <w:spacing w:line="336" w:lineRule="auto"/>
        <w:ind w:firstLine="720"/>
        <w:jc w:val="center"/>
        <w:rPr>
          <w:b/>
          <w:bCs/>
          <w:sz w:val="28"/>
          <w:szCs w:val="28"/>
        </w:rPr>
      </w:pPr>
      <w:r>
        <w:rPr>
          <w:b/>
          <w:bCs/>
          <w:sz w:val="28"/>
          <w:szCs w:val="28"/>
        </w:rPr>
        <w:t>9</w:t>
      </w:r>
      <w:r w:rsidRPr="00A42A43">
        <w:rPr>
          <w:b/>
          <w:bCs/>
          <w:sz w:val="28"/>
          <w:szCs w:val="28"/>
        </w:rPr>
        <w:t>.  Результаты внешних проверок годовой бюджетной отчетности главных администраторов бюджетных средств</w:t>
      </w:r>
    </w:p>
    <w:p w14:paraId="6F83EC96" w14:textId="77777777" w:rsidR="00661F61" w:rsidRPr="00A42A43" w:rsidRDefault="00661F61" w:rsidP="000A6E3E">
      <w:pPr>
        <w:spacing w:line="336" w:lineRule="auto"/>
        <w:ind w:firstLine="720"/>
        <w:jc w:val="both"/>
        <w:rPr>
          <w:sz w:val="28"/>
          <w:szCs w:val="28"/>
        </w:rPr>
      </w:pPr>
      <w:r w:rsidRPr="00A42A43">
        <w:rPr>
          <w:sz w:val="28"/>
          <w:szCs w:val="28"/>
        </w:rPr>
        <w:t>При подготовке настоящего заключения проведены внешние проверки годовой бюджетной отчетности за 2020 год 35-ти главных администраторов бюджетных средств (далее – ГАБС), определенных Законом Липецкой области «Об областном бюджете на 2020 год и на плановый период 2021 и 2022 годов», в результате которых:</w:t>
      </w:r>
    </w:p>
    <w:p w14:paraId="33183C9D" w14:textId="77777777" w:rsidR="00661F61" w:rsidRPr="00A42A43" w:rsidRDefault="00661F61" w:rsidP="000A6E3E">
      <w:pPr>
        <w:spacing w:line="336" w:lineRule="auto"/>
        <w:ind w:firstLine="720"/>
        <w:jc w:val="both"/>
        <w:rPr>
          <w:sz w:val="28"/>
          <w:szCs w:val="28"/>
        </w:rPr>
      </w:pPr>
      <w:r w:rsidRPr="00A42A43">
        <w:rPr>
          <w:sz w:val="28"/>
          <w:szCs w:val="28"/>
        </w:rPr>
        <w:t>- проверено соответствие бюджетной отчетности ГАБС требованиям нормативных правовых актов по составу, содержанию и представлению;</w:t>
      </w:r>
    </w:p>
    <w:p w14:paraId="43DA3245" w14:textId="77777777" w:rsidR="00661F61" w:rsidRPr="00A42A43" w:rsidRDefault="00661F61" w:rsidP="000A6E3E">
      <w:pPr>
        <w:spacing w:line="336" w:lineRule="auto"/>
        <w:ind w:firstLine="720"/>
        <w:jc w:val="both"/>
        <w:rPr>
          <w:sz w:val="28"/>
          <w:szCs w:val="28"/>
        </w:rPr>
      </w:pPr>
      <w:r w:rsidRPr="00A42A43">
        <w:rPr>
          <w:sz w:val="28"/>
          <w:szCs w:val="28"/>
        </w:rPr>
        <w:t xml:space="preserve">- проведена проверка взаимосвязанных между собой показателей отдельных форм годовой бюджетной отчетности; </w:t>
      </w:r>
    </w:p>
    <w:p w14:paraId="24C755BD" w14:textId="77777777" w:rsidR="00661F61" w:rsidRPr="00A42A43" w:rsidRDefault="00661F61" w:rsidP="000A6E3E">
      <w:pPr>
        <w:spacing w:line="336" w:lineRule="auto"/>
        <w:ind w:firstLine="720"/>
        <w:jc w:val="both"/>
        <w:rPr>
          <w:sz w:val="28"/>
          <w:szCs w:val="28"/>
        </w:rPr>
      </w:pPr>
      <w:r w:rsidRPr="00A42A43">
        <w:rPr>
          <w:sz w:val="28"/>
          <w:szCs w:val="28"/>
        </w:rPr>
        <w:t>- проверено соответствие плановых показателей, указанных в отчетности ГАБС, показателям, указанным в Законе Липецкой области «Об областном бюджете на 2020 год и на плановый период 2021 и 2022 годов» с учетом изменений, внесенных в закон в ходе исполнения бюджета;</w:t>
      </w:r>
    </w:p>
    <w:p w14:paraId="0E30F0E1" w14:textId="77777777" w:rsidR="00661F61" w:rsidRPr="00A42A43" w:rsidRDefault="00661F61" w:rsidP="000A6E3E">
      <w:pPr>
        <w:spacing w:line="336" w:lineRule="auto"/>
        <w:ind w:firstLine="720"/>
        <w:jc w:val="both"/>
        <w:rPr>
          <w:sz w:val="28"/>
          <w:szCs w:val="28"/>
        </w:rPr>
      </w:pPr>
      <w:r w:rsidRPr="00A42A43">
        <w:rPr>
          <w:sz w:val="28"/>
          <w:szCs w:val="28"/>
        </w:rPr>
        <w:t>- проанализировано использование средств областного бюджета и соблюдение принципов и правил бухгалтерского учета, применяемых при подготовке бюджетной отчетности.</w:t>
      </w:r>
    </w:p>
    <w:p w14:paraId="0695AA94" w14:textId="77777777" w:rsidR="00661F61" w:rsidRPr="00A42A43" w:rsidRDefault="00661F61" w:rsidP="000A6E3E">
      <w:pPr>
        <w:pStyle w:val="ConsPlusNonformat"/>
        <w:spacing w:line="336" w:lineRule="auto"/>
        <w:ind w:firstLine="720"/>
        <w:jc w:val="both"/>
        <w:rPr>
          <w:rFonts w:ascii="Times New Roman" w:hAnsi="Times New Roman" w:cs="Times New Roman"/>
          <w:sz w:val="28"/>
          <w:szCs w:val="28"/>
        </w:rPr>
      </w:pPr>
      <w:r w:rsidRPr="00A42A43">
        <w:rPr>
          <w:rFonts w:ascii="Times New Roman" w:hAnsi="Times New Roman" w:cs="Times New Roman"/>
          <w:sz w:val="28"/>
          <w:szCs w:val="28"/>
        </w:rPr>
        <w:t>В ходе проведения контрольных мероприятий установлено, что бюджетная отчетность, представленная ГАБС, по своему содержанию соответствует требованиям БК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w:t>
      </w:r>
    </w:p>
    <w:p w14:paraId="36BDA424" w14:textId="77777777" w:rsidR="00661F61" w:rsidRPr="00A42A43" w:rsidRDefault="00661F61" w:rsidP="000A6E3E">
      <w:pPr>
        <w:pStyle w:val="ConsPlusNonformat"/>
        <w:spacing w:line="336" w:lineRule="auto"/>
        <w:ind w:firstLine="720"/>
        <w:jc w:val="both"/>
        <w:rPr>
          <w:rFonts w:ascii="Times New Roman" w:hAnsi="Times New Roman" w:cs="Times New Roman"/>
          <w:sz w:val="28"/>
          <w:szCs w:val="28"/>
        </w:rPr>
      </w:pPr>
      <w:r w:rsidRPr="00A42A43">
        <w:rPr>
          <w:rFonts w:ascii="Times New Roman" w:hAnsi="Times New Roman" w:cs="Times New Roman"/>
          <w:sz w:val="28"/>
          <w:szCs w:val="28"/>
        </w:rPr>
        <w:t xml:space="preserve">Проведенные внешние проверки позволяют сделать вывод об условной достоверности бюджетной отчетности, как носителя информации о финансовой деятельности главных администраторов бюджетных средств. </w:t>
      </w:r>
    </w:p>
    <w:p w14:paraId="244ED1A5" w14:textId="77777777" w:rsidR="00661F61" w:rsidRPr="00F70757" w:rsidRDefault="00661F61" w:rsidP="000A6E3E">
      <w:pPr>
        <w:pStyle w:val="ConsPlusNonformat"/>
        <w:spacing w:line="336" w:lineRule="auto"/>
        <w:ind w:firstLine="720"/>
        <w:jc w:val="center"/>
        <w:rPr>
          <w:rFonts w:ascii="Times New Roman" w:hAnsi="Times New Roman" w:cs="Times New Roman"/>
          <w:b/>
          <w:bCs/>
          <w:color w:val="FF0000"/>
          <w:sz w:val="28"/>
          <w:szCs w:val="28"/>
          <w:highlight w:val="yellow"/>
        </w:rPr>
      </w:pPr>
    </w:p>
    <w:p w14:paraId="7ECD753D" w14:textId="77777777" w:rsidR="00661F61" w:rsidRPr="00A42A43" w:rsidRDefault="00661F61" w:rsidP="001B42AD">
      <w:pPr>
        <w:pStyle w:val="ConsPlusNonformat"/>
        <w:spacing w:line="336" w:lineRule="auto"/>
        <w:jc w:val="center"/>
        <w:rPr>
          <w:rFonts w:ascii="Times New Roman" w:hAnsi="Times New Roman" w:cs="Times New Roman"/>
          <w:b/>
          <w:bCs/>
          <w:sz w:val="28"/>
          <w:szCs w:val="28"/>
        </w:rPr>
      </w:pPr>
      <w:r>
        <w:rPr>
          <w:rFonts w:ascii="Times New Roman" w:hAnsi="Times New Roman" w:cs="Times New Roman"/>
          <w:b/>
          <w:bCs/>
          <w:sz w:val="28"/>
          <w:szCs w:val="28"/>
        </w:rPr>
        <w:t>10</w:t>
      </w:r>
      <w:r w:rsidRPr="00A42A43">
        <w:rPr>
          <w:rFonts w:ascii="Times New Roman" w:hAnsi="Times New Roman" w:cs="Times New Roman"/>
          <w:b/>
          <w:bCs/>
          <w:sz w:val="28"/>
          <w:szCs w:val="28"/>
        </w:rPr>
        <w:t>. Выводы</w:t>
      </w:r>
    </w:p>
    <w:p w14:paraId="2B179E3F" w14:textId="77777777" w:rsidR="00661F61" w:rsidRPr="00A42A43" w:rsidRDefault="00661F61" w:rsidP="000A6E3E">
      <w:pPr>
        <w:pStyle w:val="ConsPlusNonformat"/>
        <w:spacing w:line="336" w:lineRule="auto"/>
        <w:ind w:firstLine="720"/>
        <w:jc w:val="both"/>
        <w:rPr>
          <w:rFonts w:ascii="Times New Roman" w:hAnsi="Times New Roman" w:cs="Times New Roman"/>
          <w:sz w:val="28"/>
          <w:szCs w:val="28"/>
        </w:rPr>
      </w:pPr>
      <w:r w:rsidRPr="00A42A43">
        <w:rPr>
          <w:rFonts w:ascii="Times New Roman" w:hAnsi="Times New Roman" w:cs="Times New Roman"/>
          <w:sz w:val="28"/>
          <w:szCs w:val="28"/>
        </w:rPr>
        <w:t>1. Контрольно-счетная палата отмечает, что при представлении документов для проведения внешней проверки Отчета об исполнении областного бюджета соблюдены требования Бюджетного кодекса Российской Федерации и Закона Липецкой области «О бюджетном процессе Липецкой области».</w:t>
      </w:r>
    </w:p>
    <w:p w14:paraId="441E9EBE" w14:textId="77777777" w:rsidR="00661F61" w:rsidRPr="00A42A43" w:rsidRDefault="00661F61" w:rsidP="000A6E3E">
      <w:pPr>
        <w:pStyle w:val="ConsPlusNonformat"/>
        <w:spacing w:line="336" w:lineRule="auto"/>
        <w:ind w:firstLine="720"/>
        <w:jc w:val="both"/>
        <w:rPr>
          <w:rFonts w:ascii="Times New Roman" w:hAnsi="Times New Roman" w:cs="Times New Roman"/>
          <w:sz w:val="28"/>
          <w:szCs w:val="28"/>
        </w:rPr>
      </w:pPr>
      <w:r w:rsidRPr="00A42A43">
        <w:rPr>
          <w:rFonts w:ascii="Times New Roman" w:hAnsi="Times New Roman" w:cs="Times New Roman"/>
          <w:sz w:val="28"/>
          <w:szCs w:val="28"/>
        </w:rPr>
        <w:t>2. Отклонения утвержденных бюджетных назначений, отраженных в отчетности, от показателей, утвержденных Законом Липецкой области «Об областном бюджете на 2020 год и на плановый период 2021 и 2022 годов», не противоречат требованиям в бюджетной сфере.</w:t>
      </w:r>
    </w:p>
    <w:p w14:paraId="65BCC047" w14:textId="77777777" w:rsidR="00661F61" w:rsidRPr="00A42A43" w:rsidRDefault="00661F61" w:rsidP="00A42A43">
      <w:pPr>
        <w:pStyle w:val="ConsPlusNonformat"/>
        <w:spacing w:line="336" w:lineRule="auto"/>
        <w:ind w:firstLine="720"/>
        <w:jc w:val="both"/>
        <w:rPr>
          <w:rFonts w:ascii="Times New Roman" w:hAnsi="Times New Roman" w:cs="Times New Roman"/>
          <w:sz w:val="28"/>
          <w:szCs w:val="28"/>
        </w:rPr>
      </w:pPr>
      <w:r w:rsidRPr="00A42A43">
        <w:rPr>
          <w:rFonts w:ascii="Times New Roman" w:hAnsi="Times New Roman" w:cs="Times New Roman"/>
          <w:sz w:val="28"/>
          <w:szCs w:val="28"/>
        </w:rPr>
        <w:t xml:space="preserve">3. Оценивая итоги исполнения областного бюджета по отношению к утвержденным бюджетным назначениям по Отчету, можно констатировать, что доходы областного бюджета исполнены на 101,6% (73 342,1 млн. рублей), расходная часть бюджета - на 94,5% (73 948,3 млн. рублей), дефицит составил 606,2 млн. рублей. </w:t>
      </w:r>
    </w:p>
    <w:p w14:paraId="15295B28" w14:textId="77777777" w:rsidR="00661F61" w:rsidRPr="00A42A43" w:rsidRDefault="00661F61" w:rsidP="000A6E3E">
      <w:pPr>
        <w:pStyle w:val="ConsPlusNonformat"/>
        <w:spacing w:line="336" w:lineRule="auto"/>
        <w:ind w:firstLine="720"/>
        <w:jc w:val="both"/>
        <w:rPr>
          <w:rFonts w:ascii="Times New Roman" w:hAnsi="Times New Roman" w:cs="Times New Roman"/>
          <w:sz w:val="28"/>
          <w:szCs w:val="28"/>
        </w:rPr>
      </w:pPr>
      <w:r w:rsidRPr="00A42A43">
        <w:rPr>
          <w:rFonts w:ascii="Times New Roman" w:hAnsi="Times New Roman" w:cs="Times New Roman"/>
          <w:sz w:val="28"/>
          <w:szCs w:val="28"/>
        </w:rPr>
        <w:t>4. В ходе внешней проверки годового отчета об исполнении областного бюджета и внешней проверки бюджетной отчетности за 2020 год всех утвержденных законом о бюджете главных администраторов бюджетных средств, можно сделать вывод об отсутствии фактов неполноты и недостоверности вышеназванной бюджетной отчетности. Требования бюджетного законодательства в целом соблюдены.</w:t>
      </w:r>
    </w:p>
    <w:p w14:paraId="6E9ACE91" w14:textId="77777777" w:rsidR="00661F61" w:rsidRPr="00F70757" w:rsidRDefault="00661F61" w:rsidP="00302DE3">
      <w:pPr>
        <w:spacing w:line="336" w:lineRule="auto"/>
        <w:jc w:val="both"/>
        <w:rPr>
          <w:b/>
          <w:bCs/>
          <w:color w:val="FF0000"/>
          <w:sz w:val="28"/>
          <w:szCs w:val="28"/>
        </w:rPr>
      </w:pPr>
    </w:p>
    <w:p w14:paraId="43F383FE" w14:textId="77777777" w:rsidR="00661F61" w:rsidRPr="00A42A43" w:rsidRDefault="00661F61" w:rsidP="00302DE3">
      <w:pPr>
        <w:spacing w:line="336" w:lineRule="auto"/>
        <w:jc w:val="both"/>
        <w:rPr>
          <w:b/>
          <w:bCs/>
          <w:sz w:val="28"/>
          <w:szCs w:val="28"/>
        </w:rPr>
      </w:pPr>
    </w:p>
    <w:p w14:paraId="701B6FBA" w14:textId="77777777" w:rsidR="00661F61" w:rsidRPr="00A42A43" w:rsidRDefault="00661F61" w:rsidP="00911CB5">
      <w:pPr>
        <w:jc w:val="both"/>
        <w:rPr>
          <w:b/>
          <w:bCs/>
          <w:sz w:val="28"/>
          <w:szCs w:val="28"/>
        </w:rPr>
      </w:pPr>
      <w:r w:rsidRPr="00A42A43">
        <w:rPr>
          <w:b/>
          <w:bCs/>
          <w:sz w:val="28"/>
          <w:szCs w:val="28"/>
        </w:rPr>
        <w:t>Председатель</w:t>
      </w:r>
    </w:p>
    <w:p w14:paraId="679A2535" w14:textId="77777777" w:rsidR="00661F61" w:rsidRPr="00A42A43" w:rsidRDefault="00661F61" w:rsidP="00911CB5">
      <w:pPr>
        <w:jc w:val="both"/>
        <w:rPr>
          <w:b/>
          <w:bCs/>
          <w:sz w:val="28"/>
          <w:szCs w:val="28"/>
        </w:rPr>
      </w:pPr>
      <w:r w:rsidRPr="00A42A43">
        <w:rPr>
          <w:b/>
          <w:bCs/>
          <w:sz w:val="28"/>
          <w:szCs w:val="28"/>
        </w:rPr>
        <w:t>Контрольно-счетной палаты</w:t>
      </w:r>
    </w:p>
    <w:p w14:paraId="1F925F29" w14:textId="77777777" w:rsidR="00661F61" w:rsidRPr="00A42A43" w:rsidRDefault="00661F61" w:rsidP="00911CB5">
      <w:pPr>
        <w:jc w:val="both"/>
        <w:rPr>
          <w:sz w:val="28"/>
          <w:szCs w:val="28"/>
        </w:rPr>
      </w:pPr>
      <w:r w:rsidRPr="00A42A43">
        <w:rPr>
          <w:b/>
          <w:bCs/>
          <w:sz w:val="28"/>
          <w:szCs w:val="28"/>
        </w:rPr>
        <w:t xml:space="preserve">Липецкой области                                             </w:t>
      </w:r>
      <w:r>
        <w:rPr>
          <w:b/>
          <w:bCs/>
          <w:sz w:val="28"/>
          <w:szCs w:val="28"/>
        </w:rPr>
        <w:t xml:space="preserve">              </w:t>
      </w:r>
      <w:r w:rsidRPr="00A42A43">
        <w:rPr>
          <w:b/>
          <w:bCs/>
          <w:sz w:val="28"/>
          <w:szCs w:val="28"/>
        </w:rPr>
        <w:t xml:space="preserve">               Л.В. Хожайнова</w:t>
      </w:r>
    </w:p>
    <w:sectPr w:rsidR="00661F61" w:rsidRPr="00A42A43" w:rsidSect="002A36C4">
      <w:headerReference w:type="default" r:id="rId16"/>
      <w:pgSz w:w="11906" w:h="16838" w:code="9"/>
      <w:pgMar w:top="899" w:right="849" w:bottom="993"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61C1" w14:textId="77777777" w:rsidR="00A23208" w:rsidRDefault="00A23208">
      <w:r>
        <w:separator/>
      </w:r>
    </w:p>
  </w:endnote>
  <w:endnote w:type="continuationSeparator" w:id="0">
    <w:p w14:paraId="258A564F" w14:textId="77777777" w:rsidR="00A23208" w:rsidRDefault="00A2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D843" w14:textId="77777777" w:rsidR="00A23208" w:rsidRDefault="00A23208">
      <w:r>
        <w:separator/>
      </w:r>
    </w:p>
  </w:footnote>
  <w:footnote w:type="continuationSeparator" w:id="0">
    <w:p w14:paraId="705AAE2A" w14:textId="77777777" w:rsidR="00A23208" w:rsidRDefault="00A232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7856" w14:textId="77777777" w:rsidR="00661F61" w:rsidRPr="00D53D00" w:rsidRDefault="00661F61" w:rsidP="00D53D00">
    <w:pPr>
      <w:pStyle w:val="a7"/>
      <w:jc w:val="center"/>
      <w:rPr>
        <w:sz w:val="18"/>
        <w:szCs w:val="18"/>
      </w:rPr>
    </w:pPr>
    <w:r w:rsidRPr="00D53D00">
      <w:rPr>
        <w:sz w:val="18"/>
        <w:szCs w:val="18"/>
      </w:rPr>
      <w:fldChar w:fldCharType="begin"/>
    </w:r>
    <w:r w:rsidRPr="00D53D00">
      <w:rPr>
        <w:sz w:val="18"/>
        <w:szCs w:val="18"/>
      </w:rPr>
      <w:instrText xml:space="preserve"> PAGE   \* MERGEFORMAT </w:instrText>
    </w:r>
    <w:r w:rsidRPr="00D53D00">
      <w:rPr>
        <w:sz w:val="18"/>
        <w:szCs w:val="18"/>
      </w:rPr>
      <w:fldChar w:fldCharType="separate"/>
    </w:r>
    <w:r w:rsidR="002C2CBE">
      <w:rPr>
        <w:noProof/>
        <w:sz w:val="18"/>
        <w:szCs w:val="18"/>
      </w:rPr>
      <w:t>15</w:t>
    </w:r>
    <w:r w:rsidRPr="00D53D00">
      <w:rPr>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E1E2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5"/>
    <w:multiLevelType w:val="multilevel"/>
    <w:tmpl w:val="00000004"/>
    <w:lvl w:ilvl="0">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7"/>
    <w:multiLevelType w:val="multilevel"/>
    <w:tmpl w:val="00000006"/>
    <w:lvl w:ilvl="0">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3C281070"/>
    <w:multiLevelType w:val="multilevel"/>
    <w:tmpl w:val="B0C6151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9C1C28"/>
    <w:multiLevelType w:val="multilevel"/>
    <w:tmpl w:val="CB0C405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E85592"/>
    <w:multiLevelType w:val="multilevel"/>
    <w:tmpl w:val="1B304E4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335463"/>
    <w:multiLevelType w:val="multilevel"/>
    <w:tmpl w:val="288833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101"/>
      <w:numFmt w:val="decimal"/>
      <w:lvlText w:val="%2"/>
      <w:lvlJc w:val="left"/>
      <w:rPr>
        <w:rFonts w:ascii="Times New Roman" w:eastAsia="Times New Roman" w:hAnsi="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327DEF"/>
    <w:multiLevelType w:val="multilevel"/>
    <w:tmpl w:val="4094F6E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1B7C4D"/>
    <w:multiLevelType w:val="multilevel"/>
    <w:tmpl w:val="75E08ED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9"/>
  </w:num>
  <w:num w:numId="9">
    <w:abstractNumId w:val="8"/>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142"/>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B6"/>
    <w:rsid w:val="00000473"/>
    <w:rsid w:val="0000259E"/>
    <w:rsid w:val="00002D5D"/>
    <w:rsid w:val="00003CB5"/>
    <w:rsid w:val="00004F23"/>
    <w:rsid w:val="000060FF"/>
    <w:rsid w:val="00010665"/>
    <w:rsid w:val="00010FB1"/>
    <w:rsid w:val="000110FC"/>
    <w:rsid w:val="000122E1"/>
    <w:rsid w:val="000140B8"/>
    <w:rsid w:val="000147CE"/>
    <w:rsid w:val="00017626"/>
    <w:rsid w:val="0002068D"/>
    <w:rsid w:val="0002187B"/>
    <w:rsid w:val="00023026"/>
    <w:rsid w:val="000243BE"/>
    <w:rsid w:val="00025930"/>
    <w:rsid w:val="0002629B"/>
    <w:rsid w:val="000279AE"/>
    <w:rsid w:val="00031134"/>
    <w:rsid w:val="000318F1"/>
    <w:rsid w:val="00033B72"/>
    <w:rsid w:val="0003470C"/>
    <w:rsid w:val="00034DBE"/>
    <w:rsid w:val="000350F7"/>
    <w:rsid w:val="00036174"/>
    <w:rsid w:val="000368D0"/>
    <w:rsid w:val="00040077"/>
    <w:rsid w:val="00040931"/>
    <w:rsid w:val="0004171A"/>
    <w:rsid w:val="000430C5"/>
    <w:rsid w:val="00043239"/>
    <w:rsid w:val="0004350A"/>
    <w:rsid w:val="000437AD"/>
    <w:rsid w:val="000441BB"/>
    <w:rsid w:val="00044826"/>
    <w:rsid w:val="000452CA"/>
    <w:rsid w:val="00050CFF"/>
    <w:rsid w:val="0005161A"/>
    <w:rsid w:val="00053D91"/>
    <w:rsid w:val="00054A51"/>
    <w:rsid w:val="0005507B"/>
    <w:rsid w:val="000553CB"/>
    <w:rsid w:val="000554F3"/>
    <w:rsid w:val="000558D5"/>
    <w:rsid w:val="0005694D"/>
    <w:rsid w:val="00056A3A"/>
    <w:rsid w:val="00056BAC"/>
    <w:rsid w:val="00057D6C"/>
    <w:rsid w:val="00060691"/>
    <w:rsid w:val="00062429"/>
    <w:rsid w:val="00062837"/>
    <w:rsid w:val="0006298C"/>
    <w:rsid w:val="000644B8"/>
    <w:rsid w:val="00064700"/>
    <w:rsid w:val="00064D90"/>
    <w:rsid w:val="000654DC"/>
    <w:rsid w:val="0006627E"/>
    <w:rsid w:val="000671C6"/>
    <w:rsid w:val="00067BAC"/>
    <w:rsid w:val="00071DEA"/>
    <w:rsid w:val="0007297E"/>
    <w:rsid w:val="00072AE2"/>
    <w:rsid w:val="000746C1"/>
    <w:rsid w:val="00074D24"/>
    <w:rsid w:val="000751F2"/>
    <w:rsid w:val="000754FC"/>
    <w:rsid w:val="000756E4"/>
    <w:rsid w:val="00075A48"/>
    <w:rsid w:val="00075B54"/>
    <w:rsid w:val="000760A8"/>
    <w:rsid w:val="0007632B"/>
    <w:rsid w:val="000769EE"/>
    <w:rsid w:val="000774DE"/>
    <w:rsid w:val="00077AC2"/>
    <w:rsid w:val="00080621"/>
    <w:rsid w:val="00080A24"/>
    <w:rsid w:val="000830E2"/>
    <w:rsid w:val="000845F2"/>
    <w:rsid w:val="00084761"/>
    <w:rsid w:val="0008488E"/>
    <w:rsid w:val="000850E1"/>
    <w:rsid w:val="0008659F"/>
    <w:rsid w:val="0009021D"/>
    <w:rsid w:val="00092D4F"/>
    <w:rsid w:val="0009345B"/>
    <w:rsid w:val="00093C36"/>
    <w:rsid w:val="000940D0"/>
    <w:rsid w:val="000949D2"/>
    <w:rsid w:val="0009589C"/>
    <w:rsid w:val="000964E6"/>
    <w:rsid w:val="00096942"/>
    <w:rsid w:val="00096E04"/>
    <w:rsid w:val="000974A2"/>
    <w:rsid w:val="00097D64"/>
    <w:rsid w:val="000A07EA"/>
    <w:rsid w:val="000A15AD"/>
    <w:rsid w:val="000A1A2D"/>
    <w:rsid w:val="000A1B4C"/>
    <w:rsid w:val="000A2615"/>
    <w:rsid w:val="000A283C"/>
    <w:rsid w:val="000A50A0"/>
    <w:rsid w:val="000A6DC0"/>
    <w:rsid w:val="000A6E3E"/>
    <w:rsid w:val="000A6E4C"/>
    <w:rsid w:val="000A76DB"/>
    <w:rsid w:val="000B0132"/>
    <w:rsid w:val="000B1167"/>
    <w:rsid w:val="000B2300"/>
    <w:rsid w:val="000B3420"/>
    <w:rsid w:val="000B4CD6"/>
    <w:rsid w:val="000B4CFA"/>
    <w:rsid w:val="000B6127"/>
    <w:rsid w:val="000B7174"/>
    <w:rsid w:val="000C0CC8"/>
    <w:rsid w:val="000C0FBB"/>
    <w:rsid w:val="000C1A6D"/>
    <w:rsid w:val="000C1F8C"/>
    <w:rsid w:val="000C2794"/>
    <w:rsid w:val="000C2C58"/>
    <w:rsid w:val="000C345E"/>
    <w:rsid w:val="000C3692"/>
    <w:rsid w:val="000C3F5C"/>
    <w:rsid w:val="000C4CFB"/>
    <w:rsid w:val="000C69E6"/>
    <w:rsid w:val="000D09FF"/>
    <w:rsid w:val="000D12F4"/>
    <w:rsid w:val="000D158B"/>
    <w:rsid w:val="000D1A8F"/>
    <w:rsid w:val="000D218D"/>
    <w:rsid w:val="000D2492"/>
    <w:rsid w:val="000D2A57"/>
    <w:rsid w:val="000D2CD4"/>
    <w:rsid w:val="000D2FD6"/>
    <w:rsid w:val="000D381A"/>
    <w:rsid w:val="000D494D"/>
    <w:rsid w:val="000D67A9"/>
    <w:rsid w:val="000D6B9C"/>
    <w:rsid w:val="000D7091"/>
    <w:rsid w:val="000D73F0"/>
    <w:rsid w:val="000E0617"/>
    <w:rsid w:val="000E07A7"/>
    <w:rsid w:val="000E1144"/>
    <w:rsid w:val="000E12C6"/>
    <w:rsid w:val="000E16EA"/>
    <w:rsid w:val="000E1D29"/>
    <w:rsid w:val="000E4141"/>
    <w:rsid w:val="000E4269"/>
    <w:rsid w:val="000E4370"/>
    <w:rsid w:val="000E4A22"/>
    <w:rsid w:val="000E4A35"/>
    <w:rsid w:val="000E4DDF"/>
    <w:rsid w:val="000E5929"/>
    <w:rsid w:val="000E6163"/>
    <w:rsid w:val="000E6E0F"/>
    <w:rsid w:val="000E7148"/>
    <w:rsid w:val="000E7F63"/>
    <w:rsid w:val="000F04B0"/>
    <w:rsid w:val="000F1B28"/>
    <w:rsid w:val="000F201B"/>
    <w:rsid w:val="000F224D"/>
    <w:rsid w:val="000F2765"/>
    <w:rsid w:val="000F308F"/>
    <w:rsid w:val="000F336E"/>
    <w:rsid w:val="000F4EEC"/>
    <w:rsid w:val="000F5025"/>
    <w:rsid w:val="000F6436"/>
    <w:rsid w:val="000F7B66"/>
    <w:rsid w:val="000F7F12"/>
    <w:rsid w:val="001010E9"/>
    <w:rsid w:val="001018C1"/>
    <w:rsid w:val="00102116"/>
    <w:rsid w:val="00102128"/>
    <w:rsid w:val="00106BBB"/>
    <w:rsid w:val="00106EEF"/>
    <w:rsid w:val="00107312"/>
    <w:rsid w:val="0010751A"/>
    <w:rsid w:val="001101B3"/>
    <w:rsid w:val="00110821"/>
    <w:rsid w:val="00110B0F"/>
    <w:rsid w:val="00111564"/>
    <w:rsid w:val="00111FD3"/>
    <w:rsid w:val="00112B31"/>
    <w:rsid w:val="00113D52"/>
    <w:rsid w:val="0011411A"/>
    <w:rsid w:val="0011586A"/>
    <w:rsid w:val="00117B42"/>
    <w:rsid w:val="0012108E"/>
    <w:rsid w:val="00122AF8"/>
    <w:rsid w:val="00122D4E"/>
    <w:rsid w:val="0012451E"/>
    <w:rsid w:val="001252BB"/>
    <w:rsid w:val="00125661"/>
    <w:rsid w:val="001266A9"/>
    <w:rsid w:val="00127E02"/>
    <w:rsid w:val="00131023"/>
    <w:rsid w:val="00133136"/>
    <w:rsid w:val="00133D79"/>
    <w:rsid w:val="00134477"/>
    <w:rsid w:val="001348C1"/>
    <w:rsid w:val="001357FF"/>
    <w:rsid w:val="001368DD"/>
    <w:rsid w:val="00136ACD"/>
    <w:rsid w:val="0013766A"/>
    <w:rsid w:val="0013793A"/>
    <w:rsid w:val="00141108"/>
    <w:rsid w:val="0014163C"/>
    <w:rsid w:val="00141D54"/>
    <w:rsid w:val="001427AA"/>
    <w:rsid w:val="00142BD1"/>
    <w:rsid w:val="00142CB9"/>
    <w:rsid w:val="0014335F"/>
    <w:rsid w:val="001468E9"/>
    <w:rsid w:val="00146C9E"/>
    <w:rsid w:val="001475B3"/>
    <w:rsid w:val="001475B8"/>
    <w:rsid w:val="00151BC9"/>
    <w:rsid w:val="001525E3"/>
    <w:rsid w:val="00152CB2"/>
    <w:rsid w:val="00155452"/>
    <w:rsid w:val="001558A4"/>
    <w:rsid w:val="00160A39"/>
    <w:rsid w:val="00161B25"/>
    <w:rsid w:val="00164A07"/>
    <w:rsid w:val="00166F32"/>
    <w:rsid w:val="00166FEC"/>
    <w:rsid w:val="001670E8"/>
    <w:rsid w:val="00167286"/>
    <w:rsid w:val="0017123E"/>
    <w:rsid w:val="001712E7"/>
    <w:rsid w:val="00171AD7"/>
    <w:rsid w:val="00172BA0"/>
    <w:rsid w:val="00174855"/>
    <w:rsid w:val="00175447"/>
    <w:rsid w:val="00175488"/>
    <w:rsid w:val="00175E7A"/>
    <w:rsid w:val="00175ED5"/>
    <w:rsid w:val="001760BB"/>
    <w:rsid w:val="0017654D"/>
    <w:rsid w:val="0017782A"/>
    <w:rsid w:val="00180A72"/>
    <w:rsid w:val="00182D64"/>
    <w:rsid w:val="00183342"/>
    <w:rsid w:val="00184B3B"/>
    <w:rsid w:val="00184F20"/>
    <w:rsid w:val="00184F6C"/>
    <w:rsid w:val="00186D9E"/>
    <w:rsid w:val="00187246"/>
    <w:rsid w:val="0018790A"/>
    <w:rsid w:val="0019226F"/>
    <w:rsid w:val="00192D31"/>
    <w:rsid w:val="0019312A"/>
    <w:rsid w:val="00193CBF"/>
    <w:rsid w:val="0019426F"/>
    <w:rsid w:val="00196668"/>
    <w:rsid w:val="001973C8"/>
    <w:rsid w:val="00197A9D"/>
    <w:rsid w:val="001A0BCC"/>
    <w:rsid w:val="001A1B65"/>
    <w:rsid w:val="001A1BB8"/>
    <w:rsid w:val="001A2280"/>
    <w:rsid w:val="001A23EF"/>
    <w:rsid w:val="001A2650"/>
    <w:rsid w:val="001A342E"/>
    <w:rsid w:val="001A3F2F"/>
    <w:rsid w:val="001A50B7"/>
    <w:rsid w:val="001A543D"/>
    <w:rsid w:val="001A5DFF"/>
    <w:rsid w:val="001A614E"/>
    <w:rsid w:val="001A7F27"/>
    <w:rsid w:val="001B2076"/>
    <w:rsid w:val="001B22F8"/>
    <w:rsid w:val="001B2E89"/>
    <w:rsid w:val="001B42AD"/>
    <w:rsid w:val="001B459C"/>
    <w:rsid w:val="001B4B56"/>
    <w:rsid w:val="001B76DE"/>
    <w:rsid w:val="001C0309"/>
    <w:rsid w:val="001C0334"/>
    <w:rsid w:val="001C13D5"/>
    <w:rsid w:val="001C4251"/>
    <w:rsid w:val="001C427C"/>
    <w:rsid w:val="001C56C2"/>
    <w:rsid w:val="001C5708"/>
    <w:rsid w:val="001C64A0"/>
    <w:rsid w:val="001C7B18"/>
    <w:rsid w:val="001D01B3"/>
    <w:rsid w:val="001D1368"/>
    <w:rsid w:val="001D196F"/>
    <w:rsid w:val="001D217B"/>
    <w:rsid w:val="001D2CF1"/>
    <w:rsid w:val="001D2FB2"/>
    <w:rsid w:val="001D5006"/>
    <w:rsid w:val="001D59CC"/>
    <w:rsid w:val="001D5BA6"/>
    <w:rsid w:val="001D5C91"/>
    <w:rsid w:val="001D5DF4"/>
    <w:rsid w:val="001D6D32"/>
    <w:rsid w:val="001D78C6"/>
    <w:rsid w:val="001E153A"/>
    <w:rsid w:val="001E1CD4"/>
    <w:rsid w:val="001E4060"/>
    <w:rsid w:val="001E55D9"/>
    <w:rsid w:val="001E5BD5"/>
    <w:rsid w:val="001E68E2"/>
    <w:rsid w:val="001E7311"/>
    <w:rsid w:val="001F0576"/>
    <w:rsid w:val="001F09A3"/>
    <w:rsid w:val="001F141C"/>
    <w:rsid w:val="001F3020"/>
    <w:rsid w:val="001F4D16"/>
    <w:rsid w:val="001F5385"/>
    <w:rsid w:val="001F5EDB"/>
    <w:rsid w:val="001F5FA2"/>
    <w:rsid w:val="001F6D4E"/>
    <w:rsid w:val="001F6DEB"/>
    <w:rsid w:val="001F7899"/>
    <w:rsid w:val="0020027B"/>
    <w:rsid w:val="00200658"/>
    <w:rsid w:val="00200E8D"/>
    <w:rsid w:val="00203391"/>
    <w:rsid w:val="00210A89"/>
    <w:rsid w:val="00212D64"/>
    <w:rsid w:val="00213359"/>
    <w:rsid w:val="00214931"/>
    <w:rsid w:val="00214CFD"/>
    <w:rsid w:val="0021527A"/>
    <w:rsid w:val="00216343"/>
    <w:rsid w:val="002172BD"/>
    <w:rsid w:val="002175A6"/>
    <w:rsid w:val="002208CF"/>
    <w:rsid w:val="0022107E"/>
    <w:rsid w:val="0022118D"/>
    <w:rsid w:val="002213FB"/>
    <w:rsid w:val="00222D3A"/>
    <w:rsid w:val="002230F9"/>
    <w:rsid w:val="00223364"/>
    <w:rsid w:val="0022446B"/>
    <w:rsid w:val="00224871"/>
    <w:rsid w:val="002248F5"/>
    <w:rsid w:val="00224AAA"/>
    <w:rsid w:val="002253DB"/>
    <w:rsid w:val="00225CA2"/>
    <w:rsid w:val="00226A6C"/>
    <w:rsid w:val="00227E00"/>
    <w:rsid w:val="00230C2B"/>
    <w:rsid w:val="00231F25"/>
    <w:rsid w:val="002323AB"/>
    <w:rsid w:val="002344AC"/>
    <w:rsid w:val="00234C72"/>
    <w:rsid w:val="00236C6B"/>
    <w:rsid w:val="00236E74"/>
    <w:rsid w:val="00237CFE"/>
    <w:rsid w:val="00240FF7"/>
    <w:rsid w:val="002417E0"/>
    <w:rsid w:val="00242A37"/>
    <w:rsid w:val="00244885"/>
    <w:rsid w:val="0025077B"/>
    <w:rsid w:val="002517D2"/>
    <w:rsid w:val="00253188"/>
    <w:rsid w:val="002537E7"/>
    <w:rsid w:val="00254ABC"/>
    <w:rsid w:val="00255837"/>
    <w:rsid w:val="00255F9A"/>
    <w:rsid w:val="00257028"/>
    <w:rsid w:val="002572BB"/>
    <w:rsid w:val="00260050"/>
    <w:rsid w:val="0026065E"/>
    <w:rsid w:val="00260DCA"/>
    <w:rsid w:val="00261CFE"/>
    <w:rsid w:val="00262234"/>
    <w:rsid w:val="002628E3"/>
    <w:rsid w:val="00262EE5"/>
    <w:rsid w:val="00263548"/>
    <w:rsid w:val="00265238"/>
    <w:rsid w:val="0026589A"/>
    <w:rsid w:val="00265F7E"/>
    <w:rsid w:val="002663D4"/>
    <w:rsid w:val="00266CAB"/>
    <w:rsid w:val="002701B7"/>
    <w:rsid w:val="00270B38"/>
    <w:rsid w:val="00270BA8"/>
    <w:rsid w:val="00271782"/>
    <w:rsid w:val="00274290"/>
    <w:rsid w:val="002744C4"/>
    <w:rsid w:val="002752AA"/>
    <w:rsid w:val="0027586B"/>
    <w:rsid w:val="00276AEE"/>
    <w:rsid w:val="0027781C"/>
    <w:rsid w:val="00277831"/>
    <w:rsid w:val="002801EF"/>
    <w:rsid w:val="00280525"/>
    <w:rsid w:val="00280CA2"/>
    <w:rsid w:val="002814F6"/>
    <w:rsid w:val="0028224A"/>
    <w:rsid w:val="002840A4"/>
    <w:rsid w:val="0028488D"/>
    <w:rsid w:val="0028533C"/>
    <w:rsid w:val="002853B9"/>
    <w:rsid w:val="00286CCD"/>
    <w:rsid w:val="00287030"/>
    <w:rsid w:val="00291E2C"/>
    <w:rsid w:val="0029203B"/>
    <w:rsid w:val="00293533"/>
    <w:rsid w:val="00293DC5"/>
    <w:rsid w:val="00295C83"/>
    <w:rsid w:val="00296815"/>
    <w:rsid w:val="00296B2E"/>
    <w:rsid w:val="00297B4C"/>
    <w:rsid w:val="00297D75"/>
    <w:rsid w:val="002A36C4"/>
    <w:rsid w:val="002A4939"/>
    <w:rsid w:val="002A53DF"/>
    <w:rsid w:val="002A5472"/>
    <w:rsid w:val="002A64E3"/>
    <w:rsid w:val="002B02A4"/>
    <w:rsid w:val="002B0468"/>
    <w:rsid w:val="002B1982"/>
    <w:rsid w:val="002B294B"/>
    <w:rsid w:val="002B345E"/>
    <w:rsid w:val="002B428D"/>
    <w:rsid w:val="002B591A"/>
    <w:rsid w:val="002B69D9"/>
    <w:rsid w:val="002B7278"/>
    <w:rsid w:val="002B7551"/>
    <w:rsid w:val="002C0237"/>
    <w:rsid w:val="002C0C62"/>
    <w:rsid w:val="002C1CFB"/>
    <w:rsid w:val="002C21E5"/>
    <w:rsid w:val="002C2AE6"/>
    <w:rsid w:val="002C2CBE"/>
    <w:rsid w:val="002C2EE5"/>
    <w:rsid w:val="002C7891"/>
    <w:rsid w:val="002D033C"/>
    <w:rsid w:val="002D1FF3"/>
    <w:rsid w:val="002D4B55"/>
    <w:rsid w:val="002D5145"/>
    <w:rsid w:val="002D615D"/>
    <w:rsid w:val="002D73DC"/>
    <w:rsid w:val="002D78A0"/>
    <w:rsid w:val="002D7C09"/>
    <w:rsid w:val="002E028E"/>
    <w:rsid w:val="002E0E4A"/>
    <w:rsid w:val="002E1E4A"/>
    <w:rsid w:val="002E28E1"/>
    <w:rsid w:val="002E28E5"/>
    <w:rsid w:val="002E2C63"/>
    <w:rsid w:val="002E33D1"/>
    <w:rsid w:val="002E3652"/>
    <w:rsid w:val="002E44CB"/>
    <w:rsid w:val="002E4CC8"/>
    <w:rsid w:val="002E567B"/>
    <w:rsid w:val="002E6208"/>
    <w:rsid w:val="002E7B1A"/>
    <w:rsid w:val="002F0A1E"/>
    <w:rsid w:val="002F1652"/>
    <w:rsid w:val="002F298B"/>
    <w:rsid w:val="002F2F38"/>
    <w:rsid w:val="002F3257"/>
    <w:rsid w:val="002F3516"/>
    <w:rsid w:val="002F40C0"/>
    <w:rsid w:val="002F47B1"/>
    <w:rsid w:val="002F518D"/>
    <w:rsid w:val="002F5770"/>
    <w:rsid w:val="002F6189"/>
    <w:rsid w:val="002F6397"/>
    <w:rsid w:val="002F6607"/>
    <w:rsid w:val="002F700E"/>
    <w:rsid w:val="003010C4"/>
    <w:rsid w:val="003011E5"/>
    <w:rsid w:val="00301FB7"/>
    <w:rsid w:val="003020D7"/>
    <w:rsid w:val="0030260B"/>
    <w:rsid w:val="00302D21"/>
    <w:rsid w:val="00302DE3"/>
    <w:rsid w:val="00303328"/>
    <w:rsid w:val="0030539C"/>
    <w:rsid w:val="003061C8"/>
    <w:rsid w:val="003069E4"/>
    <w:rsid w:val="003109D3"/>
    <w:rsid w:val="003119F3"/>
    <w:rsid w:val="00311ADE"/>
    <w:rsid w:val="00312436"/>
    <w:rsid w:val="0031404C"/>
    <w:rsid w:val="00314F3A"/>
    <w:rsid w:val="00314F55"/>
    <w:rsid w:val="00316541"/>
    <w:rsid w:val="00316C4A"/>
    <w:rsid w:val="0031764B"/>
    <w:rsid w:val="00317D21"/>
    <w:rsid w:val="003211E1"/>
    <w:rsid w:val="0032234E"/>
    <w:rsid w:val="00323325"/>
    <w:rsid w:val="00325257"/>
    <w:rsid w:val="00326D90"/>
    <w:rsid w:val="00331029"/>
    <w:rsid w:val="003333AC"/>
    <w:rsid w:val="00334466"/>
    <w:rsid w:val="0033601E"/>
    <w:rsid w:val="003370DA"/>
    <w:rsid w:val="0033741F"/>
    <w:rsid w:val="00340886"/>
    <w:rsid w:val="00342F71"/>
    <w:rsid w:val="00343AAE"/>
    <w:rsid w:val="00344250"/>
    <w:rsid w:val="00344FCB"/>
    <w:rsid w:val="00346584"/>
    <w:rsid w:val="00346BD5"/>
    <w:rsid w:val="003472CC"/>
    <w:rsid w:val="003505DA"/>
    <w:rsid w:val="003508F4"/>
    <w:rsid w:val="00351ADE"/>
    <w:rsid w:val="00354664"/>
    <w:rsid w:val="00355093"/>
    <w:rsid w:val="0035676F"/>
    <w:rsid w:val="00356D86"/>
    <w:rsid w:val="00357D2F"/>
    <w:rsid w:val="00361253"/>
    <w:rsid w:val="00361E6C"/>
    <w:rsid w:val="00361F87"/>
    <w:rsid w:val="00361F92"/>
    <w:rsid w:val="00362408"/>
    <w:rsid w:val="0036294D"/>
    <w:rsid w:val="00363DCD"/>
    <w:rsid w:val="003640E3"/>
    <w:rsid w:val="00364E0A"/>
    <w:rsid w:val="003656DE"/>
    <w:rsid w:val="003664CC"/>
    <w:rsid w:val="003701A3"/>
    <w:rsid w:val="003711FA"/>
    <w:rsid w:val="003728C0"/>
    <w:rsid w:val="00373EEE"/>
    <w:rsid w:val="003741A4"/>
    <w:rsid w:val="00375E31"/>
    <w:rsid w:val="003771CC"/>
    <w:rsid w:val="0038085D"/>
    <w:rsid w:val="00382144"/>
    <w:rsid w:val="0038259D"/>
    <w:rsid w:val="003847AC"/>
    <w:rsid w:val="0038489F"/>
    <w:rsid w:val="00384D73"/>
    <w:rsid w:val="00385021"/>
    <w:rsid w:val="003855FC"/>
    <w:rsid w:val="0038602A"/>
    <w:rsid w:val="003871E1"/>
    <w:rsid w:val="00387ACD"/>
    <w:rsid w:val="00390EB6"/>
    <w:rsid w:val="003913D0"/>
    <w:rsid w:val="00391524"/>
    <w:rsid w:val="003927CC"/>
    <w:rsid w:val="00392FC2"/>
    <w:rsid w:val="00394701"/>
    <w:rsid w:val="00394D03"/>
    <w:rsid w:val="00395A11"/>
    <w:rsid w:val="00396311"/>
    <w:rsid w:val="003A116A"/>
    <w:rsid w:val="003A1510"/>
    <w:rsid w:val="003A2313"/>
    <w:rsid w:val="003A466A"/>
    <w:rsid w:val="003A5082"/>
    <w:rsid w:val="003A709B"/>
    <w:rsid w:val="003B051F"/>
    <w:rsid w:val="003B10DD"/>
    <w:rsid w:val="003B2C9C"/>
    <w:rsid w:val="003B2F9B"/>
    <w:rsid w:val="003B342E"/>
    <w:rsid w:val="003B362F"/>
    <w:rsid w:val="003B3A81"/>
    <w:rsid w:val="003B5444"/>
    <w:rsid w:val="003B5993"/>
    <w:rsid w:val="003B6438"/>
    <w:rsid w:val="003B67C7"/>
    <w:rsid w:val="003C1276"/>
    <w:rsid w:val="003C1754"/>
    <w:rsid w:val="003C222F"/>
    <w:rsid w:val="003C2EF0"/>
    <w:rsid w:val="003C3292"/>
    <w:rsid w:val="003C3381"/>
    <w:rsid w:val="003C4851"/>
    <w:rsid w:val="003C5962"/>
    <w:rsid w:val="003C5A28"/>
    <w:rsid w:val="003C6BFC"/>
    <w:rsid w:val="003C75EB"/>
    <w:rsid w:val="003C78B3"/>
    <w:rsid w:val="003D057F"/>
    <w:rsid w:val="003D06C2"/>
    <w:rsid w:val="003D1235"/>
    <w:rsid w:val="003D1862"/>
    <w:rsid w:val="003D1873"/>
    <w:rsid w:val="003D1E9D"/>
    <w:rsid w:val="003D3993"/>
    <w:rsid w:val="003D472E"/>
    <w:rsid w:val="003D4EC7"/>
    <w:rsid w:val="003D544B"/>
    <w:rsid w:val="003D7749"/>
    <w:rsid w:val="003D7FDE"/>
    <w:rsid w:val="003E1E7B"/>
    <w:rsid w:val="003E3C9B"/>
    <w:rsid w:val="003E47FF"/>
    <w:rsid w:val="003E5137"/>
    <w:rsid w:val="003E5BF1"/>
    <w:rsid w:val="003E5D7F"/>
    <w:rsid w:val="003E6C24"/>
    <w:rsid w:val="003E7259"/>
    <w:rsid w:val="003E7612"/>
    <w:rsid w:val="003E7FB0"/>
    <w:rsid w:val="003F098A"/>
    <w:rsid w:val="003F0A24"/>
    <w:rsid w:val="003F3E4A"/>
    <w:rsid w:val="003F51A5"/>
    <w:rsid w:val="003F6367"/>
    <w:rsid w:val="003F66B4"/>
    <w:rsid w:val="003F6CC5"/>
    <w:rsid w:val="003F78DC"/>
    <w:rsid w:val="004018A1"/>
    <w:rsid w:val="00401ABA"/>
    <w:rsid w:val="00402217"/>
    <w:rsid w:val="004025F4"/>
    <w:rsid w:val="004041F2"/>
    <w:rsid w:val="00405CFE"/>
    <w:rsid w:val="004069F9"/>
    <w:rsid w:val="00407F06"/>
    <w:rsid w:val="00413774"/>
    <w:rsid w:val="00413B16"/>
    <w:rsid w:val="00413B26"/>
    <w:rsid w:val="00414E68"/>
    <w:rsid w:val="004161A2"/>
    <w:rsid w:val="00416465"/>
    <w:rsid w:val="00424CD9"/>
    <w:rsid w:val="004268EA"/>
    <w:rsid w:val="00427360"/>
    <w:rsid w:val="00427792"/>
    <w:rsid w:val="004314B0"/>
    <w:rsid w:val="00431915"/>
    <w:rsid w:val="00432603"/>
    <w:rsid w:val="0043390A"/>
    <w:rsid w:val="00433E86"/>
    <w:rsid w:val="004347D8"/>
    <w:rsid w:val="004359F1"/>
    <w:rsid w:val="00436F8A"/>
    <w:rsid w:val="00440A1C"/>
    <w:rsid w:val="00440A60"/>
    <w:rsid w:val="0044205C"/>
    <w:rsid w:val="004423E4"/>
    <w:rsid w:val="004424C9"/>
    <w:rsid w:val="00442C47"/>
    <w:rsid w:val="0044434F"/>
    <w:rsid w:val="004443CB"/>
    <w:rsid w:val="00444CBC"/>
    <w:rsid w:val="00445C9E"/>
    <w:rsid w:val="00447054"/>
    <w:rsid w:val="00450BCD"/>
    <w:rsid w:val="00450C21"/>
    <w:rsid w:val="00453061"/>
    <w:rsid w:val="0045448C"/>
    <w:rsid w:val="00454753"/>
    <w:rsid w:val="00454C76"/>
    <w:rsid w:val="00454EFE"/>
    <w:rsid w:val="00455166"/>
    <w:rsid w:val="00455A4E"/>
    <w:rsid w:val="0046065B"/>
    <w:rsid w:val="00460D04"/>
    <w:rsid w:val="00462183"/>
    <w:rsid w:val="00463542"/>
    <w:rsid w:val="004659B6"/>
    <w:rsid w:val="00466C1D"/>
    <w:rsid w:val="004673F8"/>
    <w:rsid w:val="004708A5"/>
    <w:rsid w:val="00470E2D"/>
    <w:rsid w:val="00471937"/>
    <w:rsid w:val="004725EE"/>
    <w:rsid w:val="00472913"/>
    <w:rsid w:val="00475B2B"/>
    <w:rsid w:val="004771A5"/>
    <w:rsid w:val="00480650"/>
    <w:rsid w:val="00481091"/>
    <w:rsid w:val="0048246E"/>
    <w:rsid w:val="004827F6"/>
    <w:rsid w:val="004830F4"/>
    <w:rsid w:val="0048326F"/>
    <w:rsid w:val="00483744"/>
    <w:rsid w:val="0048382E"/>
    <w:rsid w:val="00483D79"/>
    <w:rsid w:val="0048517B"/>
    <w:rsid w:val="004851D8"/>
    <w:rsid w:val="004909FF"/>
    <w:rsid w:val="00490FF0"/>
    <w:rsid w:val="0049147E"/>
    <w:rsid w:val="00491649"/>
    <w:rsid w:val="00492702"/>
    <w:rsid w:val="00494BAE"/>
    <w:rsid w:val="00496328"/>
    <w:rsid w:val="0049661A"/>
    <w:rsid w:val="00497550"/>
    <w:rsid w:val="00497903"/>
    <w:rsid w:val="004A0144"/>
    <w:rsid w:val="004A06D1"/>
    <w:rsid w:val="004A0F35"/>
    <w:rsid w:val="004A20A7"/>
    <w:rsid w:val="004A4399"/>
    <w:rsid w:val="004A4B5E"/>
    <w:rsid w:val="004A62BA"/>
    <w:rsid w:val="004A6C45"/>
    <w:rsid w:val="004A7E4A"/>
    <w:rsid w:val="004B09F3"/>
    <w:rsid w:val="004B254E"/>
    <w:rsid w:val="004B2A18"/>
    <w:rsid w:val="004B2B02"/>
    <w:rsid w:val="004B3DF6"/>
    <w:rsid w:val="004B6418"/>
    <w:rsid w:val="004B6BCA"/>
    <w:rsid w:val="004B761F"/>
    <w:rsid w:val="004C1D51"/>
    <w:rsid w:val="004C2554"/>
    <w:rsid w:val="004C40D9"/>
    <w:rsid w:val="004C7FB8"/>
    <w:rsid w:val="004D0390"/>
    <w:rsid w:val="004D058F"/>
    <w:rsid w:val="004D1D42"/>
    <w:rsid w:val="004D1FD1"/>
    <w:rsid w:val="004D3E83"/>
    <w:rsid w:val="004D48F5"/>
    <w:rsid w:val="004D6860"/>
    <w:rsid w:val="004D71DE"/>
    <w:rsid w:val="004D783D"/>
    <w:rsid w:val="004D7B3F"/>
    <w:rsid w:val="004D7FFD"/>
    <w:rsid w:val="004E010B"/>
    <w:rsid w:val="004E3B74"/>
    <w:rsid w:val="004E3CE8"/>
    <w:rsid w:val="004E541A"/>
    <w:rsid w:val="004E5894"/>
    <w:rsid w:val="004E5DA4"/>
    <w:rsid w:val="004E6371"/>
    <w:rsid w:val="004E6CA5"/>
    <w:rsid w:val="004E777B"/>
    <w:rsid w:val="004F0226"/>
    <w:rsid w:val="004F22F4"/>
    <w:rsid w:val="004F2F48"/>
    <w:rsid w:val="004F4071"/>
    <w:rsid w:val="004F425E"/>
    <w:rsid w:val="004F5EC5"/>
    <w:rsid w:val="004F7EA9"/>
    <w:rsid w:val="005016C2"/>
    <w:rsid w:val="005019EC"/>
    <w:rsid w:val="00502230"/>
    <w:rsid w:val="005039D2"/>
    <w:rsid w:val="00503C8E"/>
    <w:rsid w:val="00503D5E"/>
    <w:rsid w:val="005047BF"/>
    <w:rsid w:val="00504A06"/>
    <w:rsid w:val="005059A0"/>
    <w:rsid w:val="00507461"/>
    <w:rsid w:val="005079B4"/>
    <w:rsid w:val="00507FCC"/>
    <w:rsid w:val="0051026B"/>
    <w:rsid w:val="0051031F"/>
    <w:rsid w:val="00511518"/>
    <w:rsid w:val="005119F1"/>
    <w:rsid w:val="00511C56"/>
    <w:rsid w:val="00514001"/>
    <w:rsid w:val="005140DC"/>
    <w:rsid w:val="00515294"/>
    <w:rsid w:val="0051612F"/>
    <w:rsid w:val="00516A06"/>
    <w:rsid w:val="00517B2D"/>
    <w:rsid w:val="005214F1"/>
    <w:rsid w:val="00523193"/>
    <w:rsid w:val="005236D6"/>
    <w:rsid w:val="00523A5F"/>
    <w:rsid w:val="00523C3D"/>
    <w:rsid w:val="00525AC3"/>
    <w:rsid w:val="005324EB"/>
    <w:rsid w:val="00533361"/>
    <w:rsid w:val="00533ACE"/>
    <w:rsid w:val="00534288"/>
    <w:rsid w:val="0053602F"/>
    <w:rsid w:val="005363D6"/>
    <w:rsid w:val="00536C20"/>
    <w:rsid w:val="005379B6"/>
    <w:rsid w:val="00537CFC"/>
    <w:rsid w:val="005406D9"/>
    <w:rsid w:val="0054120C"/>
    <w:rsid w:val="00541767"/>
    <w:rsid w:val="00542ECB"/>
    <w:rsid w:val="005433FE"/>
    <w:rsid w:val="00543431"/>
    <w:rsid w:val="005453FE"/>
    <w:rsid w:val="00547AF3"/>
    <w:rsid w:val="00550185"/>
    <w:rsid w:val="00551961"/>
    <w:rsid w:val="00551F5A"/>
    <w:rsid w:val="00552610"/>
    <w:rsid w:val="0055345B"/>
    <w:rsid w:val="00553891"/>
    <w:rsid w:val="00553F07"/>
    <w:rsid w:val="005552F6"/>
    <w:rsid w:val="00555806"/>
    <w:rsid w:val="00555A06"/>
    <w:rsid w:val="00555AF5"/>
    <w:rsid w:val="0055670F"/>
    <w:rsid w:val="00556868"/>
    <w:rsid w:val="00557164"/>
    <w:rsid w:val="005607CC"/>
    <w:rsid w:val="005608A6"/>
    <w:rsid w:val="00560AE8"/>
    <w:rsid w:val="005611F4"/>
    <w:rsid w:val="00561553"/>
    <w:rsid w:val="00561716"/>
    <w:rsid w:val="0056231B"/>
    <w:rsid w:val="00562590"/>
    <w:rsid w:val="00563361"/>
    <w:rsid w:val="0056649B"/>
    <w:rsid w:val="00567542"/>
    <w:rsid w:val="00570583"/>
    <w:rsid w:val="0057072E"/>
    <w:rsid w:val="00571009"/>
    <w:rsid w:val="00571D5D"/>
    <w:rsid w:val="0057323A"/>
    <w:rsid w:val="005733D6"/>
    <w:rsid w:val="00573DE3"/>
    <w:rsid w:val="00574732"/>
    <w:rsid w:val="005753E4"/>
    <w:rsid w:val="00575569"/>
    <w:rsid w:val="005755E9"/>
    <w:rsid w:val="00575809"/>
    <w:rsid w:val="00576279"/>
    <w:rsid w:val="0058040C"/>
    <w:rsid w:val="00580D49"/>
    <w:rsid w:val="00581C79"/>
    <w:rsid w:val="005820D0"/>
    <w:rsid w:val="00582C5F"/>
    <w:rsid w:val="00584819"/>
    <w:rsid w:val="00584E17"/>
    <w:rsid w:val="005863AD"/>
    <w:rsid w:val="005878DC"/>
    <w:rsid w:val="005934DA"/>
    <w:rsid w:val="005937C3"/>
    <w:rsid w:val="0059387B"/>
    <w:rsid w:val="00593C4D"/>
    <w:rsid w:val="00593D34"/>
    <w:rsid w:val="0059442E"/>
    <w:rsid w:val="00594CA7"/>
    <w:rsid w:val="00594FA7"/>
    <w:rsid w:val="00596014"/>
    <w:rsid w:val="00596419"/>
    <w:rsid w:val="00596444"/>
    <w:rsid w:val="00596874"/>
    <w:rsid w:val="00596C1B"/>
    <w:rsid w:val="005A02C3"/>
    <w:rsid w:val="005A05F6"/>
    <w:rsid w:val="005A0FCF"/>
    <w:rsid w:val="005A1056"/>
    <w:rsid w:val="005A2070"/>
    <w:rsid w:val="005A2450"/>
    <w:rsid w:val="005A27DF"/>
    <w:rsid w:val="005A762B"/>
    <w:rsid w:val="005B0611"/>
    <w:rsid w:val="005B11AA"/>
    <w:rsid w:val="005B4005"/>
    <w:rsid w:val="005B5C23"/>
    <w:rsid w:val="005B5E08"/>
    <w:rsid w:val="005B5FC2"/>
    <w:rsid w:val="005B666C"/>
    <w:rsid w:val="005C159F"/>
    <w:rsid w:val="005C1E00"/>
    <w:rsid w:val="005C300E"/>
    <w:rsid w:val="005C38B8"/>
    <w:rsid w:val="005C4F59"/>
    <w:rsid w:val="005C4F84"/>
    <w:rsid w:val="005C4FAE"/>
    <w:rsid w:val="005C4FB8"/>
    <w:rsid w:val="005C5245"/>
    <w:rsid w:val="005C7516"/>
    <w:rsid w:val="005D09E2"/>
    <w:rsid w:val="005D1665"/>
    <w:rsid w:val="005D228C"/>
    <w:rsid w:val="005D2398"/>
    <w:rsid w:val="005D3B65"/>
    <w:rsid w:val="005D3E99"/>
    <w:rsid w:val="005D411F"/>
    <w:rsid w:val="005D5FC0"/>
    <w:rsid w:val="005D6864"/>
    <w:rsid w:val="005E16D0"/>
    <w:rsid w:val="005E19B4"/>
    <w:rsid w:val="005E298A"/>
    <w:rsid w:val="005E51F6"/>
    <w:rsid w:val="005E5D55"/>
    <w:rsid w:val="005E63D4"/>
    <w:rsid w:val="005E6DCF"/>
    <w:rsid w:val="005F0169"/>
    <w:rsid w:val="005F0EE2"/>
    <w:rsid w:val="005F0F51"/>
    <w:rsid w:val="005F15D9"/>
    <w:rsid w:val="005F37D1"/>
    <w:rsid w:val="005F3FCB"/>
    <w:rsid w:val="005F4F3F"/>
    <w:rsid w:val="005F5C3E"/>
    <w:rsid w:val="005F6325"/>
    <w:rsid w:val="005F637F"/>
    <w:rsid w:val="005F6A46"/>
    <w:rsid w:val="005F6CD9"/>
    <w:rsid w:val="005F6FA3"/>
    <w:rsid w:val="005F75FE"/>
    <w:rsid w:val="00600A4D"/>
    <w:rsid w:val="0060162E"/>
    <w:rsid w:val="00601EBD"/>
    <w:rsid w:val="00601F60"/>
    <w:rsid w:val="006020A5"/>
    <w:rsid w:val="00602166"/>
    <w:rsid w:val="00603302"/>
    <w:rsid w:val="00603746"/>
    <w:rsid w:val="00604571"/>
    <w:rsid w:val="006054FA"/>
    <w:rsid w:val="0060747D"/>
    <w:rsid w:val="00607639"/>
    <w:rsid w:val="006105A9"/>
    <w:rsid w:val="00610946"/>
    <w:rsid w:val="006115DF"/>
    <w:rsid w:val="00611EAF"/>
    <w:rsid w:val="006130A0"/>
    <w:rsid w:val="006132B5"/>
    <w:rsid w:val="006132F6"/>
    <w:rsid w:val="00614272"/>
    <w:rsid w:val="006143FA"/>
    <w:rsid w:val="00614C28"/>
    <w:rsid w:val="00614C88"/>
    <w:rsid w:val="00615C5A"/>
    <w:rsid w:val="00615CB1"/>
    <w:rsid w:val="00617FEC"/>
    <w:rsid w:val="00620428"/>
    <w:rsid w:val="00620756"/>
    <w:rsid w:val="00621BCC"/>
    <w:rsid w:val="00622A6C"/>
    <w:rsid w:val="00622F82"/>
    <w:rsid w:val="0062349C"/>
    <w:rsid w:val="006242A4"/>
    <w:rsid w:val="00624620"/>
    <w:rsid w:val="00626F01"/>
    <w:rsid w:val="00627B22"/>
    <w:rsid w:val="00627B88"/>
    <w:rsid w:val="00630694"/>
    <w:rsid w:val="00630FB3"/>
    <w:rsid w:val="0063489C"/>
    <w:rsid w:val="00634EC2"/>
    <w:rsid w:val="00637FDD"/>
    <w:rsid w:val="00641903"/>
    <w:rsid w:val="0064256A"/>
    <w:rsid w:val="00643385"/>
    <w:rsid w:val="00643DAC"/>
    <w:rsid w:val="0064441A"/>
    <w:rsid w:val="00644644"/>
    <w:rsid w:val="00644D84"/>
    <w:rsid w:val="0064509B"/>
    <w:rsid w:val="00645BE7"/>
    <w:rsid w:val="00646CE2"/>
    <w:rsid w:val="006504E2"/>
    <w:rsid w:val="006523BD"/>
    <w:rsid w:val="006527B1"/>
    <w:rsid w:val="00652A9D"/>
    <w:rsid w:val="00652F23"/>
    <w:rsid w:val="006538C1"/>
    <w:rsid w:val="006547CE"/>
    <w:rsid w:val="00654D6F"/>
    <w:rsid w:val="00654E24"/>
    <w:rsid w:val="00655F14"/>
    <w:rsid w:val="00656014"/>
    <w:rsid w:val="00656DDE"/>
    <w:rsid w:val="00660699"/>
    <w:rsid w:val="006616E1"/>
    <w:rsid w:val="00661B45"/>
    <w:rsid w:val="00661B80"/>
    <w:rsid w:val="00661F61"/>
    <w:rsid w:val="006621A9"/>
    <w:rsid w:val="0066306F"/>
    <w:rsid w:val="006638E1"/>
    <w:rsid w:val="00663F69"/>
    <w:rsid w:val="00664391"/>
    <w:rsid w:val="0066509C"/>
    <w:rsid w:val="006651E7"/>
    <w:rsid w:val="006652BF"/>
    <w:rsid w:val="00665E81"/>
    <w:rsid w:val="00666B71"/>
    <w:rsid w:val="00667313"/>
    <w:rsid w:val="0067097C"/>
    <w:rsid w:val="00673A1E"/>
    <w:rsid w:val="00676BF4"/>
    <w:rsid w:val="00676C6B"/>
    <w:rsid w:val="00677F79"/>
    <w:rsid w:val="00681031"/>
    <w:rsid w:val="00681ECF"/>
    <w:rsid w:val="00682D1D"/>
    <w:rsid w:val="00683691"/>
    <w:rsid w:val="00686B21"/>
    <w:rsid w:val="00686C36"/>
    <w:rsid w:val="0068724E"/>
    <w:rsid w:val="00691C89"/>
    <w:rsid w:val="00691C8E"/>
    <w:rsid w:val="0069226C"/>
    <w:rsid w:val="00692A11"/>
    <w:rsid w:val="00692D4A"/>
    <w:rsid w:val="00692F5F"/>
    <w:rsid w:val="00693733"/>
    <w:rsid w:val="00695378"/>
    <w:rsid w:val="0069611E"/>
    <w:rsid w:val="006A0966"/>
    <w:rsid w:val="006A0BC8"/>
    <w:rsid w:val="006A2999"/>
    <w:rsid w:val="006A4CBD"/>
    <w:rsid w:val="006A5043"/>
    <w:rsid w:val="006A510F"/>
    <w:rsid w:val="006A5408"/>
    <w:rsid w:val="006A662B"/>
    <w:rsid w:val="006B12AE"/>
    <w:rsid w:val="006B155C"/>
    <w:rsid w:val="006B294E"/>
    <w:rsid w:val="006B33B0"/>
    <w:rsid w:val="006C04B0"/>
    <w:rsid w:val="006C1072"/>
    <w:rsid w:val="006C22E1"/>
    <w:rsid w:val="006C35B2"/>
    <w:rsid w:val="006C39E7"/>
    <w:rsid w:val="006C3CF6"/>
    <w:rsid w:val="006C4A33"/>
    <w:rsid w:val="006C6CE5"/>
    <w:rsid w:val="006C6E9C"/>
    <w:rsid w:val="006D010E"/>
    <w:rsid w:val="006D296A"/>
    <w:rsid w:val="006D3035"/>
    <w:rsid w:val="006D36C9"/>
    <w:rsid w:val="006D43BE"/>
    <w:rsid w:val="006D46B2"/>
    <w:rsid w:val="006D65C3"/>
    <w:rsid w:val="006D68ED"/>
    <w:rsid w:val="006D6DED"/>
    <w:rsid w:val="006E0DCA"/>
    <w:rsid w:val="006E0DDC"/>
    <w:rsid w:val="006E1723"/>
    <w:rsid w:val="006E237C"/>
    <w:rsid w:val="006E3066"/>
    <w:rsid w:val="006E3244"/>
    <w:rsid w:val="006E3ABC"/>
    <w:rsid w:val="006E3D1D"/>
    <w:rsid w:val="006E426C"/>
    <w:rsid w:val="006E431A"/>
    <w:rsid w:val="006E5916"/>
    <w:rsid w:val="006E5FFF"/>
    <w:rsid w:val="006E74DE"/>
    <w:rsid w:val="006E7C6C"/>
    <w:rsid w:val="006F058F"/>
    <w:rsid w:val="006F0639"/>
    <w:rsid w:val="006F1B0F"/>
    <w:rsid w:val="006F373C"/>
    <w:rsid w:val="006F3ED7"/>
    <w:rsid w:val="006F4585"/>
    <w:rsid w:val="006F559F"/>
    <w:rsid w:val="006F5A94"/>
    <w:rsid w:val="006F627D"/>
    <w:rsid w:val="006F6C4C"/>
    <w:rsid w:val="006F771E"/>
    <w:rsid w:val="00702B10"/>
    <w:rsid w:val="0070416F"/>
    <w:rsid w:val="0070443C"/>
    <w:rsid w:val="007056B6"/>
    <w:rsid w:val="00705B78"/>
    <w:rsid w:val="0071150D"/>
    <w:rsid w:val="0071285F"/>
    <w:rsid w:val="00714C0F"/>
    <w:rsid w:val="007159EC"/>
    <w:rsid w:val="00716658"/>
    <w:rsid w:val="0071692C"/>
    <w:rsid w:val="0071747B"/>
    <w:rsid w:val="007178D1"/>
    <w:rsid w:val="00717BA0"/>
    <w:rsid w:val="0072093C"/>
    <w:rsid w:val="00720D2C"/>
    <w:rsid w:val="007215A6"/>
    <w:rsid w:val="00722AA9"/>
    <w:rsid w:val="00722E5C"/>
    <w:rsid w:val="00724281"/>
    <w:rsid w:val="007242D5"/>
    <w:rsid w:val="00724A0D"/>
    <w:rsid w:val="00725C95"/>
    <w:rsid w:val="007268CF"/>
    <w:rsid w:val="00727F9B"/>
    <w:rsid w:val="007321E4"/>
    <w:rsid w:val="00732784"/>
    <w:rsid w:val="00732F3D"/>
    <w:rsid w:val="007334F1"/>
    <w:rsid w:val="00735031"/>
    <w:rsid w:val="00735184"/>
    <w:rsid w:val="00735A96"/>
    <w:rsid w:val="00735E02"/>
    <w:rsid w:val="00736ADE"/>
    <w:rsid w:val="00737C2E"/>
    <w:rsid w:val="00740560"/>
    <w:rsid w:val="007411C8"/>
    <w:rsid w:val="007415C5"/>
    <w:rsid w:val="00741B67"/>
    <w:rsid w:val="00742586"/>
    <w:rsid w:val="00742D7B"/>
    <w:rsid w:val="00742F84"/>
    <w:rsid w:val="00745363"/>
    <w:rsid w:val="00746AE7"/>
    <w:rsid w:val="00747794"/>
    <w:rsid w:val="007512F0"/>
    <w:rsid w:val="00751A39"/>
    <w:rsid w:val="00753CCD"/>
    <w:rsid w:val="0075411F"/>
    <w:rsid w:val="00754598"/>
    <w:rsid w:val="00757896"/>
    <w:rsid w:val="00757F85"/>
    <w:rsid w:val="00757F89"/>
    <w:rsid w:val="00760739"/>
    <w:rsid w:val="00760A6D"/>
    <w:rsid w:val="00761131"/>
    <w:rsid w:val="00762D48"/>
    <w:rsid w:val="007630B2"/>
    <w:rsid w:val="0076570B"/>
    <w:rsid w:val="00767389"/>
    <w:rsid w:val="00770316"/>
    <w:rsid w:val="00770ACE"/>
    <w:rsid w:val="00771833"/>
    <w:rsid w:val="00771A15"/>
    <w:rsid w:val="00772359"/>
    <w:rsid w:val="007725E5"/>
    <w:rsid w:val="00772CC2"/>
    <w:rsid w:val="00772F1D"/>
    <w:rsid w:val="00774660"/>
    <w:rsid w:val="007748C7"/>
    <w:rsid w:val="00774955"/>
    <w:rsid w:val="00774EB3"/>
    <w:rsid w:val="00775356"/>
    <w:rsid w:val="007759A5"/>
    <w:rsid w:val="007767A7"/>
    <w:rsid w:val="00776A92"/>
    <w:rsid w:val="00776BD9"/>
    <w:rsid w:val="00780A48"/>
    <w:rsid w:val="007819E5"/>
    <w:rsid w:val="007820E7"/>
    <w:rsid w:val="007832F7"/>
    <w:rsid w:val="0078570D"/>
    <w:rsid w:val="00786248"/>
    <w:rsid w:val="0078651F"/>
    <w:rsid w:val="007901EA"/>
    <w:rsid w:val="007908D1"/>
    <w:rsid w:val="00790BE6"/>
    <w:rsid w:val="00790CF5"/>
    <w:rsid w:val="0079112A"/>
    <w:rsid w:val="00791ABC"/>
    <w:rsid w:val="00791F3B"/>
    <w:rsid w:val="00792ACB"/>
    <w:rsid w:val="0079438F"/>
    <w:rsid w:val="0079451A"/>
    <w:rsid w:val="007946FF"/>
    <w:rsid w:val="00794D91"/>
    <w:rsid w:val="00794E8B"/>
    <w:rsid w:val="007952CE"/>
    <w:rsid w:val="00797197"/>
    <w:rsid w:val="00797601"/>
    <w:rsid w:val="007A0732"/>
    <w:rsid w:val="007A08D0"/>
    <w:rsid w:val="007A0B02"/>
    <w:rsid w:val="007A0B6F"/>
    <w:rsid w:val="007A12BF"/>
    <w:rsid w:val="007A19C3"/>
    <w:rsid w:val="007A1A0B"/>
    <w:rsid w:val="007A4283"/>
    <w:rsid w:val="007A42DD"/>
    <w:rsid w:val="007A5B95"/>
    <w:rsid w:val="007A6515"/>
    <w:rsid w:val="007A7C33"/>
    <w:rsid w:val="007B1196"/>
    <w:rsid w:val="007B1722"/>
    <w:rsid w:val="007B1CA3"/>
    <w:rsid w:val="007B46BB"/>
    <w:rsid w:val="007B5684"/>
    <w:rsid w:val="007B5FC5"/>
    <w:rsid w:val="007B642C"/>
    <w:rsid w:val="007B779A"/>
    <w:rsid w:val="007C01F1"/>
    <w:rsid w:val="007C1B54"/>
    <w:rsid w:val="007C2219"/>
    <w:rsid w:val="007C2C12"/>
    <w:rsid w:val="007C5630"/>
    <w:rsid w:val="007C5761"/>
    <w:rsid w:val="007C61B4"/>
    <w:rsid w:val="007C622C"/>
    <w:rsid w:val="007C70D7"/>
    <w:rsid w:val="007C78B2"/>
    <w:rsid w:val="007C7A46"/>
    <w:rsid w:val="007C7D83"/>
    <w:rsid w:val="007D3DA0"/>
    <w:rsid w:val="007D3E3B"/>
    <w:rsid w:val="007D408F"/>
    <w:rsid w:val="007D47DD"/>
    <w:rsid w:val="007D4D34"/>
    <w:rsid w:val="007D4D69"/>
    <w:rsid w:val="007D4FFC"/>
    <w:rsid w:val="007D52A7"/>
    <w:rsid w:val="007D6C4F"/>
    <w:rsid w:val="007E0720"/>
    <w:rsid w:val="007E151F"/>
    <w:rsid w:val="007E162B"/>
    <w:rsid w:val="007E1C2E"/>
    <w:rsid w:val="007E1D66"/>
    <w:rsid w:val="007E20A3"/>
    <w:rsid w:val="007E21BD"/>
    <w:rsid w:val="007E21EC"/>
    <w:rsid w:val="007E22BF"/>
    <w:rsid w:val="007E2705"/>
    <w:rsid w:val="007E2B13"/>
    <w:rsid w:val="007E2B18"/>
    <w:rsid w:val="007E3307"/>
    <w:rsid w:val="007E450C"/>
    <w:rsid w:val="007E5729"/>
    <w:rsid w:val="007E6015"/>
    <w:rsid w:val="007E6F3E"/>
    <w:rsid w:val="007E7BF0"/>
    <w:rsid w:val="007F0606"/>
    <w:rsid w:val="007F0E11"/>
    <w:rsid w:val="007F114D"/>
    <w:rsid w:val="007F15FA"/>
    <w:rsid w:val="007F1776"/>
    <w:rsid w:val="007F1A89"/>
    <w:rsid w:val="007F35A9"/>
    <w:rsid w:val="007F4B19"/>
    <w:rsid w:val="007F4C86"/>
    <w:rsid w:val="007F52F0"/>
    <w:rsid w:val="007F71B6"/>
    <w:rsid w:val="007F7D98"/>
    <w:rsid w:val="007F7E14"/>
    <w:rsid w:val="007F7FD2"/>
    <w:rsid w:val="00800E30"/>
    <w:rsid w:val="00803A62"/>
    <w:rsid w:val="008069CE"/>
    <w:rsid w:val="00806CC0"/>
    <w:rsid w:val="00810C23"/>
    <w:rsid w:val="00812330"/>
    <w:rsid w:val="008131AE"/>
    <w:rsid w:val="00815D95"/>
    <w:rsid w:val="00817B09"/>
    <w:rsid w:val="00817EEE"/>
    <w:rsid w:val="008200DC"/>
    <w:rsid w:val="00820E94"/>
    <w:rsid w:val="00821BC3"/>
    <w:rsid w:val="00822406"/>
    <w:rsid w:val="00822628"/>
    <w:rsid w:val="00823059"/>
    <w:rsid w:val="00823301"/>
    <w:rsid w:val="00823425"/>
    <w:rsid w:val="00830385"/>
    <w:rsid w:val="00833A38"/>
    <w:rsid w:val="00833F57"/>
    <w:rsid w:val="0083435F"/>
    <w:rsid w:val="00834990"/>
    <w:rsid w:val="00835241"/>
    <w:rsid w:val="008358A2"/>
    <w:rsid w:val="00837164"/>
    <w:rsid w:val="008409C4"/>
    <w:rsid w:val="0084154A"/>
    <w:rsid w:val="0084390B"/>
    <w:rsid w:val="00846611"/>
    <w:rsid w:val="00850E6B"/>
    <w:rsid w:val="0085376B"/>
    <w:rsid w:val="00853D45"/>
    <w:rsid w:val="00853FC7"/>
    <w:rsid w:val="00855859"/>
    <w:rsid w:val="008571DA"/>
    <w:rsid w:val="008572BF"/>
    <w:rsid w:val="00857306"/>
    <w:rsid w:val="00857CB4"/>
    <w:rsid w:val="00857F2A"/>
    <w:rsid w:val="00860F4E"/>
    <w:rsid w:val="00862FFA"/>
    <w:rsid w:val="008633D9"/>
    <w:rsid w:val="00865242"/>
    <w:rsid w:val="00866EF5"/>
    <w:rsid w:val="00867866"/>
    <w:rsid w:val="0087158D"/>
    <w:rsid w:val="00871A0C"/>
    <w:rsid w:val="00872AAA"/>
    <w:rsid w:val="0087394D"/>
    <w:rsid w:val="00873C81"/>
    <w:rsid w:val="0087491A"/>
    <w:rsid w:val="00874C2F"/>
    <w:rsid w:val="00874CE5"/>
    <w:rsid w:val="00876E26"/>
    <w:rsid w:val="0087768D"/>
    <w:rsid w:val="008805AD"/>
    <w:rsid w:val="00880726"/>
    <w:rsid w:val="00880C53"/>
    <w:rsid w:val="00881248"/>
    <w:rsid w:val="00881253"/>
    <w:rsid w:val="008828C2"/>
    <w:rsid w:val="00882B13"/>
    <w:rsid w:val="008843B6"/>
    <w:rsid w:val="0088472D"/>
    <w:rsid w:val="00884B50"/>
    <w:rsid w:val="00884D34"/>
    <w:rsid w:val="0088536D"/>
    <w:rsid w:val="00886AD1"/>
    <w:rsid w:val="00887DC6"/>
    <w:rsid w:val="00887FAD"/>
    <w:rsid w:val="00891BA5"/>
    <w:rsid w:val="0089399B"/>
    <w:rsid w:val="00893AF3"/>
    <w:rsid w:val="00897A85"/>
    <w:rsid w:val="008A1431"/>
    <w:rsid w:val="008A190F"/>
    <w:rsid w:val="008A1C40"/>
    <w:rsid w:val="008A2C38"/>
    <w:rsid w:val="008A3CD9"/>
    <w:rsid w:val="008A3E7A"/>
    <w:rsid w:val="008A68FA"/>
    <w:rsid w:val="008A6E12"/>
    <w:rsid w:val="008B0AD7"/>
    <w:rsid w:val="008B186B"/>
    <w:rsid w:val="008B2293"/>
    <w:rsid w:val="008B3278"/>
    <w:rsid w:val="008B3BB1"/>
    <w:rsid w:val="008B5E4B"/>
    <w:rsid w:val="008B6928"/>
    <w:rsid w:val="008B7A14"/>
    <w:rsid w:val="008C0ADC"/>
    <w:rsid w:val="008C0B2F"/>
    <w:rsid w:val="008C11F6"/>
    <w:rsid w:val="008C1745"/>
    <w:rsid w:val="008C1AFD"/>
    <w:rsid w:val="008C1B5F"/>
    <w:rsid w:val="008C26A5"/>
    <w:rsid w:val="008C2D8D"/>
    <w:rsid w:val="008C3513"/>
    <w:rsid w:val="008C3F37"/>
    <w:rsid w:val="008C4373"/>
    <w:rsid w:val="008C51AE"/>
    <w:rsid w:val="008C6A93"/>
    <w:rsid w:val="008C7640"/>
    <w:rsid w:val="008C7F6F"/>
    <w:rsid w:val="008D0E57"/>
    <w:rsid w:val="008D173D"/>
    <w:rsid w:val="008D2F26"/>
    <w:rsid w:val="008D3280"/>
    <w:rsid w:val="008D33B9"/>
    <w:rsid w:val="008D3850"/>
    <w:rsid w:val="008D43B6"/>
    <w:rsid w:val="008D4A1C"/>
    <w:rsid w:val="008D4B5E"/>
    <w:rsid w:val="008D591A"/>
    <w:rsid w:val="008D6E46"/>
    <w:rsid w:val="008D7DB2"/>
    <w:rsid w:val="008E05BD"/>
    <w:rsid w:val="008E2388"/>
    <w:rsid w:val="008E269D"/>
    <w:rsid w:val="008E2F70"/>
    <w:rsid w:val="008E379E"/>
    <w:rsid w:val="008E44A3"/>
    <w:rsid w:val="008E51E2"/>
    <w:rsid w:val="008E5248"/>
    <w:rsid w:val="008E6F61"/>
    <w:rsid w:val="008E78DD"/>
    <w:rsid w:val="008F022E"/>
    <w:rsid w:val="008F1E5B"/>
    <w:rsid w:val="008F2C31"/>
    <w:rsid w:val="008F4AAF"/>
    <w:rsid w:val="008F5396"/>
    <w:rsid w:val="00900453"/>
    <w:rsid w:val="00901B95"/>
    <w:rsid w:val="00902CF3"/>
    <w:rsid w:val="00904870"/>
    <w:rsid w:val="00904D1C"/>
    <w:rsid w:val="00905984"/>
    <w:rsid w:val="0091015B"/>
    <w:rsid w:val="00910D36"/>
    <w:rsid w:val="00911CB5"/>
    <w:rsid w:val="00912DA0"/>
    <w:rsid w:val="00913DEE"/>
    <w:rsid w:val="00916CBB"/>
    <w:rsid w:val="009170F7"/>
    <w:rsid w:val="00917BFE"/>
    <w:rsid w:val="0092073E"/>
    <w:rsid w:val="00922513"/>
    <w:rsid w:val="00922A0D"/>
    <w:rsid w:val="00922DEA"/>
    <w:rsid w:val="0092357B"/>
    <w:rsid w:val="009235CA"/>
    <w:rsid w:val="00924156"/>
    <w:rsid w:val="00924404"/>
    <w:rsid w:val="00925888"/>
    <w:rsid w:val="00925A07"/>
    <w:rsid w:val="00926868"/>
    <w:rsid w:val="009301B6"/>
    <w:rsid w:val="0093039D"/>
    <w:rsid w:val="00932173"/>
    <w:rsid w:val="00932A05"/>
    <w:rsid w:val="00932F42"/>
    <w:rsid w:val="009336B5"/>
    <w:rsid w:val="00936B88"/>
    <w:rsid w:val="00936E34"/>
    <w:rsid w:val="009372AB"/>
    <w:rsid w:val="009378EC"/>
    <w:rsid w:val="00941250"/>
    <w:rsid w:val="009431C4"/>
    <w:rsid w:val="009432AF"/>
    <w:rsid w:val="009443F9"/>
    <w:rsid w:val="00945D0F"/>
    <w:rsid w:val="00946A8F"/>
    <w:rsid w:val="00946B5B"/>
    <w:rsid w:val="00951646"/>
    <w:rsid w:val="00953A3E"/>
    <w:rsid w:val="009540E9"/>
    <w:rsid w:val="0095423E"/>
    <w:rsid w:val="0095492E"/>
    <w:rsid w:val="00954B6D"/>
    <w:rsid w:val="0095529E"/>
    <w:rsid w:val="0095536C"/>
    <w:rsid w:val="009553CD"/>
    <w:rsid w:val="00957927"/>
    <w:rsid w:val="009607A4"/>
    <w:rsid w:val="00961060"/>
    <w:rsid w:val="00962247"/>
    <w:rsid w:val="0096346D"/>
    <w:rsid w:val="00963813"/>
    <w:rsid w:val="0096591F"/>
    <w:rsid w:val="0096592E"/>
    <w:rsid w:val="0096606E"/>
    <w:rsid w:val="00966700"/>
    <w:rsid w:val="00966CA6"/>
    <w:rsid w:val="0097016E"/>
    <w:rsid w:val="009703CD"/>
    <w:rsid w:val="00970F93"/>
    <w:rsid w:val="009714AA"/>
    <w:rsid w:val="00973327"/>
    <w:rsid w:val="009761F1"/>
    <w:rsid w:val="009769A9"/>
    <w:rsid w:val="00976EE1"/>
    <w:rsid w:val="00980302"/>
    <w:rsid w:val="00980A13"/>
    <w:rsid w:val="00981101"/>
    <w:rsid w:val="00981113"/>
    <w:rsid w:val="00982090"/>
    <w:rsid w:val="009824F6"/>
    <w:rsid w:val="009825C9"/>
    <w:rsid w:val="00983F29"/>
    <w:rsid w:val="00983FFC"/>
    <w:rsid w:val="00984A63"/>
    <w:rsid w:val="00985D61"/>
    <w:rsid w:val="00985EDD"/>
    <w:rsid w:val="00987D95"/>
    <w:rsid w:val="009903B4"/>
    <w:rsid w:val="00991B0B"/>
    <w:rsid w:val="00992F51"/>
    <w:rsid w:val="0099489C"/>
    <w:rsid w:val="00994D61"/>
    <w:rsid w:val="00995643"/>
    <w:rsid w:val="0099575A"/>
    <w:rsid w:val="00995DC6"/>
    <w:rsid w:val="0099629D"/>
    <w:rsid w:val="00996B6E"/>
    <w:rsid w:val="009A04C6"/>
    <w:rsid w:val="009A05EA"/>
    <w:rsid w:val="009A1189"/>
    <w:rsid w:val="009A195A"/>
    <w:rsid w:val="009A1E8D"/>
    <w:rsid w:val="009A35E1"/>
    <w:rsid w:val="009A3BB7"/>
    <w:rsid w:val="009A7564"/>
    <w:rsid w:val="009A7CCA"/>
    <w:rsid w:val="009B02BF"/>
    <w:rsid w:val="009B039C"/>
    <w:rsid w:val="009B0658"/>
    <w:rsid w:val="009B15E8"/>
    <w:rsid w:val="009B20DF"/>
    <w:rsid w:val="009B2C70"/>
    <w:rsid w:val="009B2FD3"/>
    <w:rsid w:val="009B36AE"/>
    <w:rsid w:val="009B3C39"/>
    <w:rsid w:val="009B534E"/>
    <w:rsid w:val="009B76E9"/>
    <w:rsid w:val="009C1E86"/>
    <w:rsid w:val="009C3E41"/>
    <w:rsid w:val="009C472A"/>
    <w:rsid w:val="009C54F8"/>
    <w:rsid w:val="009C6A19"/>
    <w:rsid w:val="009C6BF8"/>
    <w:rsid w:val="009D0BFA"/>
    <w:rsid w:val="009D1149"/>
    <w:rsid w:val="009D17D8"/>
    <w:rsid w:val="009D1FF5"/>
    <w:rsid w:val="009D2303"/>
    <w:rsid w:val="009D3A83"/>
    <w:rsid w:val="009D3C17"/>
    <w:rsid w:val="009D421F"/>
    <w:rsid w:val="009D552E"/>
    <w:rsid w:val="009D5B25"/>
    <w:rsid w:val="009D5F89"/>
    <w:rsid w:val="009D6407"/>
    <w:rsid w:val="009E1491"/>
    <w:rsid w:val="009E2A69"/>
    <w:rsid w:val="009E3120"/>
    <w:rsid w:val="009E3C15"/>
    <w:rsid w:val="009E4009"/>
    <w:rsid w:val="009E4752"/>
    <w:rsid w:val="009E638B"/>
    <w:rsid w:val="009E6980"/>
    <w:rsid w:val="009E7661"/>
    <w:rsid w:val="009E768A"/>
    <w:rsid w:val="009E773A"/>
    <w:rsid w:val="009F09B8"/>
    <w:rsid w:val="009F09F5"/>
    <w:rsid w:val="009F1ECE"/>
    <w:rsid w:val="009F34A8"/>
    <w:rsid w:val="009F4086"/>
    <w:rsid w:val="009F43C7"/>
    <w:rsid w:val="009F4481"/>
    <w:rsid w:val="009F457C"/>
    <w:rsid w:val="009F578E"/>
    <w:rsid w:val="009F733E"/>
    <w:rsid w:val="00A01490"/>
    <w:rsid w:val="00A027CE"/>
    <w:rsid w:val="00A035DF"/>
    <w:rsid w:val="00A0370A"/>
    <w:rsid w:val="00A04ADB"/>
    <w:rsid w:val="00A0623F"/>
    <w:rsid w:val="00A06EA5"/>
    <w:rsid w:val="00A0765A"/>
    <w:rsid w:val="00A076C8"/>
    <w:rsid w:val="00A11E61"/>
    <w:rsid w:val="00A120B7"/>
    <w:rsid w:val="00A144C9"/>
    <w:rsid w:val="00A1562B"/>
    <w:rsid w:val="00A16565"/>
    <w:rsid w:val="00A168B8"/>
    <w:rsid w:val="00A17B56"/>
    <w:rsid w:val="00A21F9A"/>
    <w:rsid w:val="00A22129"/>
    <w:rsid w:val="00A23208"/>
    <w:rsid w:val="00A24348"/>
    <w:rsid w:val="00A24802"/>
    <w:rsid w:val="00A24C1E"/>
    <w:rsid w:val="00A26176"/>
    <w:rsid w:val="00A269D8"/>
    <w:rsid w:val="00A26D3E"/>
    <w:rsid w:val="00A303FB"/>
    <w:rsid w:val="00A30BCD"/>
    <w:rsid w:val="00A32254"/>
    <w:rsid w:val="00A3428E"/>
    <w:rsid w:val="00A3453C"/>
    <w:rsid w:val="00A34946"/>
    <w:rsid w:val="00A355F2"/>
    <w:rsid w:val="00A36A69"/>
    <w:rsid w:val="00A36CA5"/>
    <w:rsid w:val="00A37CA7"/>
    <w:rsid w:val="00A409F5"/>
    <w:rsid w:val="00A40AA6"/>
    <w:rsid w:val="00A41131"/>
    <w:rsid w:val="00A41190"/>
    <w:rsid w:val="00A41EF8"/>
    <w:rsid w:val="00A42A43"/>
    <w:rsid w:val="00A42D35"/>
    <w:rsid w:val="00A42E7D"/>
    <w:rsid w:val="00A4398E"/>
    <w:rsid w:val="00A43B27"/>
    <w:rsid w:val="00A43D46"/>
    <w:rsid w:val="00A4499D"/>
    <w:rsid w:val="00A44C0C"/>
    <w:rsid w:val="00A46917"/>
    <w:rsid w:val="00A46A24"/>
    <w:rsid w:val="00A51A46"/>
    <w:rsid w:val="00A52611"/>
    <w:rsid w:val="00A538D3"/>
    <w:rsid w:val="00A53BEB"/>
    <w:rsid w:val="00A54285"/>
    <w:rsid w:val="00A555DA"/>
    <w:rsid w:val="00A56535"/>
    <w:rsid w:val="00A56541"/>
    <w:rsid w:val="00A56A51"/>
    <w:rsid w:val="00A57720"/>
    <w:rsid w:val="00A61031"/>
    <w:rsid w:val="00A61312"/>
    <w:rsid w:val="00A6138B"/>
    <w:rsid w:val="00A61EA5"/>
    <w:rsid w:val="00A62464"/>
    <w:rsid w:val="00A63E70"/>
    <w:rsid w:val="00A650D4"/>
    <w:rsid w:val="00A65CFD"/>
    <w:rsid w:val="00A65D94"/>
    <w:rsid w:val="00A6728E"/>
    <w:rsid w:val="00A675D6"/>
    <w:rsid w:val="00A70470"/>
    <w:rsid w:val="00A7104F"/>
    <w:rsid w:val="00A71C5B"/>
    <w:rsid w:val="00A71E67"/>
    <w:rsid w:val="00A7387C"/>
    <w:rsid w:val="00A7464C"/>
    <w:rsid w:val="00A74F1A"/>
    <w:rsid w:val="00A77799"/>
    <w:rsid w:val="00A77A66"/>
    <w:rsid w:val="00A853E4"/>
    <w:rsid w:val="00A85D6E"/>
    <w:rsid w:val="00A85E47"/>
    <w:rsid w:val="00A861CE"/>
    <w:rsid w:val="00A8781B"/>
    <w:rsid w:val="00A911C4"/>
    <w:rsid w:val="00A9154A"/>
    <w:rsid w:val="00A92913"/>
    <w:rsid w:val="00A92A50"/>
    <w:rsid w:val="00A92E65"/>
    <w:rsid w:val="00A93617"/>
    <w:rsid w:val="00A9373B"/>
    <w:rsid w:val="00A94B17"/>
    <w:rsid w:val="00A95E73"/>
    <w:rsid w:val="00A96EA1"/>
    <w:rsid w:val="00A97902"/>
    <w:rsid w:val="00AA138B"/>
    <w:rsid w:val="00AA2A4F"/>
    <w:rsid w:val="00AA4175"/>
    <w:rsid w:val="00AA4BC3"/>
    <w:rsid w:val="00AA5CA8"/>
    <w:rsid w:val="00AB0321"/>
    <w:rsid w:val="00AB03F2"/>
    <w:rsid w:val="00AB3E37"/>
    <w:rsid w:val="00AB4051"/>
    <w:rsid w:val="00AB40AC"/>
    <w:rsid w:val="00AB537A"/>
    <w:rsid w:val="00AB628D"/>
    <w:rsid w:val="00AB6290"/>
    <w:rsid w:val="00AB6623"/>
    <w:rsid w:val="00AB67B8"/>
    <w:rsid w:val="00AB7628"/>
    <w:rsid w:val="00AB78B3"/>
    <w:rsid w:val="00AC0032"/>
    <w:rsid w:val="00AC010E"/>
    <w:rsid w:val="00AC01AD"/>
    <w:rsid w:val="00AC0867"/>
    <w:rsid w:val="00AC0B31"/>
    <w:rsid w:val="00AC1776"/>
    <w:rsid w:val="00AC3AE7"/>
    <w:rsid w:val="00AC3BD2"/>
    <w:rsid w:val="00AC4450"/>
    <w:rsid w:val="00AC4B7B"/>
    <w:rsid w:val="00AC5490"/>
    <w:rsid w:val="00AC63A9"/>
    <w:rsid w:val="00AC67CF"/>
    <w:rsid w:val="00AC7518"/>
    <w:rsid w:val="00AC7565"/>
    <w:rsid w:val="00AD0072"/>
    <w:rsid w:val="00AD0B37"/>
    <w:rsid w:val="00AD110E"/>
    <w:rsid w:val="00AD12BC"/>
    <w:rsid w:val="00AD1D94"/>
    <w:rsid w:val="00AD214D"/>
    <w:rsid w:val="00AD4BA6"/>
    <w:rsid w:val="00AD53F8"/>
    <w:rsid w:val="00AD5D4B"/>
    <w:rsid w:val="00AD7388"/>
    <w:rsid w:val="00AE0B0C"/>
    <w:rsid w:val="00AE0E51"/>
    <w:rsid w:val="00AE14C4"/>
    <w:rsid w:val="00AE30D3"/>
    <w:rsid w:val="00AE379B"/>
    <w:rsid w:val="00AE3A16"/>
    <w:rsid w:val="00AE42C7"/>
    <w:rsid w:val="00AE4916"/>
    <w:rsid w:val="00AE5227"/>
    <w:rsid w:val="00AE648C"/>
    <w:rsid w:val="00AE6B58"/>
    <w:rsid w:val="00AE783B"/>
    <w:rsid w:val="00AF0954"/>
    <w:rsid w:val="00AF1AE1"/>
    <w:rsid w:val="00AF263A"/>
    <w:rsid w:val="00AF2936"/>
    <w:rsid w:val="00AF2B85"/>
    <w:rsid w:val="00AF343F"/>
    <w:rsid w:val="00AF3580"/>
    <w:rsid w:val="00AF4860"/>
    <w:rsid w:val="00AF755E"/>
    <w:rsid w:val="00B00382"/>
    <w:rsid w:val="00B01110"/>
    <w:rsid w:val="00B02E8C"/>
    <w:rsid w:val="00B041D8"/>
    <w:rsid w:val="00B046E3"/>
    <w:rsid w:val="00B04A73"/>
    <w:rsid w:val="00B05096"/>
    <w:rsid w:val="00B053A7"/>
    <w:rsid w:val="00B06DA2"/>
    <w:rsid w:val="00B075FA"/>
    <w:rsid w:val="00B07DF2"/>
    <w:rsid w:val="00B100D4"/>
    <w:rsid w:val="00B11153"/>
    <w:rsid w:val="00B116AC"/>
    <w:rsid w:val="00B11827"/>
    <w:rsid w:val="00B12C64"/>
    <w:rsid w:val="00B13D4A"/>
    <w:rsid w:val="00B14DBD"/>
    <w:rsid w:val="00B14DF8"/>
    <w:rsid w:val="00B178D8"/>
    <w:rsid w:val="00B208D3"/>
    <w:rsid w:val="00B20DD2"/>
    <w:rsid w:val="00B212CA"/>
    <w:rsid w:val="00B228A4"/>
    <w:rsid w:val="00B22DDA"/>
    <w:rsid w:val="00B232E0"/>
    <w:rsid w:val="00B2352A"/>
    <w:rsid w:val="00B24029"/>
    <w:rsid w:val="00B247A6"/>
    <w:rsid w:val="00B27BF8"/>
    <w:rsid w:val="00B31997"/>
    <w:rsid w:val="00B32269"/>
    <w:rsid w:val="00B33D77"/>
    <w:rsid w:val="00B34892"/>
    <w:rsid w:val="00B35AF2"/>
    <w:rsid w:val="00B36BC5"/>
    <w:rsid w:val="00B40D12"/>
    <w:rsid w:val="00B43F3C"/>
    <w:rsid w:val="00B447AB"/>
    <w:rsid w:val="00B45522"/>
    <w:rsid w:val="00B45641"/>
    <w:rsid w:val="00B47182"/>
    <w:rsid w:val="00B47A1C"/>
    <w:rsid w:val="00B47D52"/>
    <w:rsid w:val="00B503FE"/>
    <w:rsid w:val="00B50536"/>
    <w:rsid w:val="00B53B5B"/>
    <w:rsid w:val="00B5556E"/>
    <w:rsid w:val="00B56626"/>
    <w:rsid w:val="00B56A6F"/>
    <w:rsid w:val="00B57691"/>
    <w:rsid w:val="00B57AEF"/>
    <w:rsid w:val="00B6205C"/>
    <w:rsid w:val="00B624F2"/>
    <w:rsid w:val="00B6268B"/>
    <w:rsid w:val="00B64009"/>
    <w:rsid w:val="00B640E0"/>
    <w:rsid w:val="00B64B4E"/>
    <w:rsid w:val="00B65033"/>
    <w:rsid w:val="00B65409"/>
    <w:rsid w:val="00B665CE"/>
    <w:rsid w:val="00B67142"/>
    <w:rsid w:val="00B6724F"/>
    <w:rsid w:val="00B71C38"/>
    <w:rsid w:val="00B71F27"/>
    <w:rsid w:val="00B73278"/>
    <w:rsid w:val="00B751F8"/>
    <w:rsid w:val="00B75558"/>
    <w:rsid w:val="00B75F95"/>
    <w:rsid w:val="00B767F7"/>
    <w:rsid w:val="00B80F94"/>
    <w:rsid w:val="00B81463"/>
    <w:rsid w:val="00B81CBB"/>
    <w:rsid w:val="00B833DC"/>
    <w:rsid w:val="00B8357C"/>
    <w:rsid w:val="00B84CB1"/>
    <w:rsid w:val="00B852F5"/>
    <w:rsid w:val="00B85351"/>
    <w:rsid w:val="00B8698E"/>
    <w:rsid w:val="00B86C27"/>
    <w:rsid w:val="00B87510"/>
    <w:rsid w:val="00B87945"/>
    <w:rsid w:val="00B87C4D"/>
    <w:rsid w:val="00B906A9"/>
    <w:rsid w:val="00B909A6"/>
    <w:rsid w:val="00B909AE"/>
    <w:rsid w:val="00B91161"/>
    <w:rsid w:val="00B91EDB"/>
    <w:rsid w:val="00B934D9"/>
    <w:rsid w:val="00B96706"/>
    <w:rsid w:val="00B96FBA"/>
    <w:rsid w:val="00B97095"/>
    <w:rsid w:val="00B975BC"/>
    <w:rsid w:val="00B97790"/>
    <w:rsid w:val="00BA1C6D"/>
    <w:rsid w:val="00BA1ECD"/>
    <w:rsid w:val="00BA1F49"/>
    <w:rsid w:val="00BA2685"/>
    <w:rsid w:val="00BA29E3"/>
    <w:rsid w:val="00BA565A"/>
    <w:rsid w:val="00BA68B7"/>
    <w:rsid w:val="00BA7D40"/>
    <w:rsid w:val="00BB0352"/>
    <w:rsid w:val="00BB092F"/>
    <w:rsid w:val="00BB1C31"/>
    <w:rsid w:val="00BB462F"/>
    <w:rsid w:val="00BB49E9"/>
    <w:rsid w:val="00BB4EF2"/>
    <w:rsid w:val="00BB5700"/>
    <w:rsid w:val="00BB5732"/>
    <w:rsid w:val="00BB5D12"/>
    <w:rsid w:val="00BB63CF"/>
    <w:rsid w:val="00BB6BE8"/>
    <w:rsid w:val="00BB7E03"/>
    <w:rsid w:val="00BC0D76"/>
    <w:rsid w:val="00BC2543"/>
    <w:rsid w:val="00BC34B1"/>
    <w:rsid w:val="00BC3FD0"/>
    <w:rsid w:val="00BC4AAA"/>
    <w:rsid w:val="00BC4CCA"/>
    <w:rsid w:val="00BC57F2"/>
    <w:rsid w:val="00BC5840"/>
    <w:rsid w:val="00BC6713"/>
    <w:rsid w:val="00BD1828"/>
    <w:rsid w:val="00BD1D92"/>
    <w:rsid w:val="00BD204D"/>
    <w:rsid w:val="00BD2F99"/>
    <w:rsid w:val="00BD4982"/>
    <w:rsid w:val="00BD4F56"/>
    <w:rsid w:val="00BD5110"/>
    <w:rsid w:val="00BD6098"/>
    <w:rsid w:val="00BD62F9"/>
    <w:rsid w:val="00BD72E8"/>
    <w:rsid w:val="00BE2105"/>
    <w:rsid w:val="00BE2182"/>
    <w:rsid w:val="00BE2C07"/>
    <w:rsid w:val="00BE2ECB"/>
    <w:rsid w:val="00BE3370"/>
    <w:rsid w:val="00BE3F62"/>
    <w:rsid w:val="00BE5D8D"/>
    <w:rsid w:val="00BE7929"/>
    <w:rsid w:val="00BF0DC4"/>
    <w:rsid w:val="00BF11E2"/>
    <w:rsid w:val="00BF3087"/>
    <w:rsid w:val="00BF3156"/>
    <w:rsid w:val="00BF54D6"/>
    <w:rsid w:val="00BF5A8B"/>
    <w:rsid w:val="00BF5B4C"/>
    <w:rsid w:val="00C009BF"/>
    <w:rsid w:val="00C023F6"/>
    <w:rsid w:val="00C02646"/>
    <w:rsid w:val="00C02D98"/>
    <w:rsid w:val="00C0379C"/>
    <w:rsid w:val="00C04CF8"/>
    <w:rsid w:val="00C0517F"/>
    <w:rsid w:val="00C05E42"/>
    <w:rsid w:val="00C0663B"/>
    <w:rsid w:val="00C07039"/>
    <w:rsid w:val="00C076E4"/>
    <w:rsid w:val="00C115CA"/>
    <w:rsid w:val="00C121FB"/>
    <w:rsid w:val="00C122A2"/>
    <w:rsid w:val="00C139C7"/>
    <w:rsid w:val="00C14420"/>
    <w:rsid w:val="00C15533"/>
    <w:rsid w:val="00C15AF0"/>
    <w:rsid w:val="00C1678B"/>
    <w:rsid w:val="00C16813"/>
    <w:rsid w:val="00C17491"/>
    <w:rsid w:val="00C1783A"/>
    <w:rsid w:val="00C17CAD"/>
    <w:rsid w:val="00C212DF"/>
    <w:rsid w:val="00C23DF2"/>
    <w:rsid w:val="00C259EF"/>
    <w:rsid w:val="00C25B98"/>
    <w:rsid w:val="00C2611E"/>
    <w:rsid w:val="00C26AEC"/>
    <w:rsid w:val="00C2702E"/>
    <w:rsid w:val="00C2770B"/>
    <w:rsid w:val="00C27C78"/>
    <w:rsid w:val="00C3096C"/>
    <w:rsid w:val="00C341FC"/>
    <w:rsid w:val="00C35364"/>
    <w:rsid w:val="00C3604F"/>
    <w:rsid w:val="00C374DC"/>
    <w:rsid w:val="00C41268"/>
    <w:rsid w:val="00C4154D"/>
    <w:rsid w:val="00C42A36"/>
    <w:rsid w:val="00C42BC0"/>
    <w:rsid w:val="00C437CB"/>
    <w:rsid w:val="00C4383E"/>
    <w:rsid w:val="00C43B03"/>
    <w:rsid w:val="00C456D0"/>
    <w:rsid w:val="00C457B5"/>
    <w:rsid w:val="00C4586B"/>
    <w:rsid w:val="00C465CF"/>
    <w:rsid w:val="00C466ED"/>
    <w:rsid w:val="00C46E8C"/>
    <w:rsid w:val="00C47705"/>
    <w:rsid w:val="00C505BD"/>
    <w:rsid w:val="00C50C3F"/>
    <w:rsid w:val="00C5255E"/>
    <w:rsid w:val="00C53606"/>
    <w:rsid w:val="00C53E9A"/>
    <w:rsid w:val="00C54D7C"/>
    <w:rsid w:val="00C564F8"/>
    <w:rsid w:val="00C57718"/>
    <w:rsid w:val="00C62798"/>
    <w:rsid w:val="00C62AD6"/>
    <w:rsid w:val="00C648B3"/>
    <w:rsid w:val="00C64E3F"/>
    <w:rsid w:val="00C66043"/>
    <w:rsid w:val="00C665C5"/>
    <w:rsid w:val="00C66D53"/>
    <w:rsid w:val="00C67AE5"/>
    <w:rsid w:val="00C71157"/>
    <w:rsid w:val="00C71AE5"/>
    <w:rsid w:val="00C7207F"/>
    <w:rsid w:val="00C72202"/>
    <w:rsid w:val="00C739C3"/>
    <w:rsid w:val="00C743A9"/>
    <w:rsid w:val="00C76176"/>
    <w:rsid w:val="00C76388"/>
    <w:rsid w:val="00C772F0"/>
    <w:rsid w:val="00C77860"/>
    <w:rsid w:val="00C77986"/>
    <w:rsid w:val="00C77E92"/>
    <w:rsid w:val="00C80238"/>
    <w:rsid w:val="00C803B1"/>
    <w:rsid w:val="00C806C7"/>
    <w:rsid w:val="00C83500"/>
    <w:rsid w:val="00C83669"/>
    <w:rsid w:val="00C847E4"/>
    <w:rsid w:val="00C84C04"/>
    <w:rsid w:val="00C86386"/>
    <w:rsid w:val="00C86A5B"/>
    <w:rsid w:val="00C86DE9"/>
    <w:rsid w:val="00C874B6"/>
    <w:rsid w:val="00C87CA9"/>
    <w:rsid w:val="00C91C87"/>
    <w:rsid w:val="00C922B0"/>
    <w:rsid w:val="00C926FB"/>
    <w:rsid w:val="00C92741"/>
    <w:rsid w:val="00C92B02"/>
    <w:rsid w:val="00C92BA9"/>
    <w:rsid w:val="00C9354D"/>
    <w:rsid w:val="00C93581"/>
    <w:rsid w:val="00C936FC"/>
    <w:rsid w:val="00C93BB4"/>
    <w:rsid w:val="00C943D0"/>
    <w:rsid w:val="00C947DE"/>
    <w:rsid w:val="00C95C20"/>
    <w:rsid w:val="00C95F8A"/>
    <w:rsid w:val="00C963A2"/>
    <w:rsid w:val="00C97216"/>
    <w:rsid w:val="00CA01DD"/>
    <w:rsid w:val="00CA0334"/>
    <w:rsid w:val="00CA1500"/>
    <w:rsid w:val="00CA23FD"/>
    <w:rsid w:val="00CA279F"/>
    <w:rsid w:val="00CA4DA9"/>
    <w:rsid w:val="00CA69DF"/>
    <w:rsid w:val="00CA6AF7"/>
    <w:rsid w:val="00CB1C9F"/>
    <w:rsid w:val="00CB25EA"/>
    <w:rsid w:val="00CB29AA"/>
    <w:rsid w:val="00CB326B"/>
    <w:rsid w:val="00CB4783"/>
    <w:rsid w:val="00CB7A2D"/>
    <w:rsid w:val="00CC01D9"/>
    <w:rsid w:val="00CC02E3"/>
    <w:rsid w:val="00CC06E1"/>
    <w:rsid w:val="00CC0714"/>
    <w:rsid w:val="00CC15F3"/>
    <w:rsid w:val="00CC26F5"/>
    <w:rsid w:val="00CC531B"/>
    <w:rsid w:val="00CC7484"/>
    <w:rsid w:val="00CC7A9E"/>
    <w:rsid w:val="00CC7DF6"/>
    <w:rsid w:val="00CD0768"/>
    <w:rsid w:val="00CD3468"/>
    <w:rsid w:val="00CD4429"/>
    <w:rsid w:val="00CD5254"/>
    <w:rsid w:val="00CD661B"/>
    <w:rsid w:val="00CD6D42"/>
    <w:rsid w:val="00CE0737"/>
    <w:rsid w:val="00CE0B36"/>
    <w:rsid w:val="00CE1DE3"/>
    <w:rsid w:val="00CE1DF8"/>
    <w:rsid w:val="00CE275E"/>
    <w:rsid w:val="00CE4A0A"/>
    <w:rsid w:val="00CE4B6C"/>
    <w:rsid w:val="00CE4BD2"/>
    <w:rsid w:val="00CE686D"/>
    <w:rsid w:val="00CE79DB"/>
    <w:rsid w:val="00CF39F9"/>
    <w:rsid w:val="00CF3C0E"/>
    <w:rsid w:val="00CF4D98"/>
    <w:rsid w:val="00CF6330"/>
    <w:rsid w:val="00CF6753"/>
    <w:rsid w:val="00CF757D"/>
    <w:rsid w:val="00CF7D46"/>
    <w:rsid w:val="00D0416D"/>
    <w:rsid w:val="00D04328"/>
    <w:rsid w:val="00D04532"/>
    <w:rsid w:val="00D04E80"/>
    <w:rsid w:val="00D06679"/>
    <w:rsid w:val="00D07195"/>
    <w:rsid w:val="00D07550"/>
    <w:rsid w:val="00D07D84"/>
    <w:rsid w:val="00D14539"/>
    <w:rsid w:val="00D14B15"/>
    <w:rsid w:val="00D14F3B"/>
    <w:rsid w:val="00D15346"/>
    <w:rsid w:val="00D15B5B"/>
    <w:rsid w:val="00D1762C"/>
    <w:rsid w:val="00D2016C"/>
    <w:rsid w:val="00D2114F"/>
    <w:rsid w:val="00D22324"/>
    <w:rsid w:val="00D22EA7"/>
    <w:rsid w:val="00D234C3"/>
    <w:rsid w:val="00D2553F"/>
    <w:rsid w:val="00D25B47"/>
    <w:rsid w:val="00D26B81"/>
    <w:rsid w:val="00D271B1"/>
    <w:rsid w:val="00D31847"/>
    <w:rsid w:val="00D318BA"/>
    <w:rsid w:val="00D332B3"/>
    <w:rsid w:val="00D34546"/>
    <w:rsid w:val="00D34D55"/>
    <w:rsid w:val="00D3512F"/>
    <w:rsid w:val="00D3544C"/>
    <w:rsid w:val="00D3591A"/>
    <w:rsid w:val="00D37CBA"/>
    <w:rsid w:val="00D404B0"/>
    <w:rsid w:val="00D40B15"/>
    <w:rsid w:val="00D4131A"/>
    <w:rsid w:val="00D41C57"/>
    <w:rsid w:val="00D455BA"/>
    <w:rsid w:val="00D46531"/>
    <w:rsid w:val="00D50202"/>
    <w:rsid w:val="00D51191"/>
    <w:rsid w:val="00D51AC6"/>
    <w:rsid w:val="00D52436"/>
    <w:rsid w:val="00D52D9B"/>
    <w:rsid w:val="00D531A4"/>
    <w:rsid w:val="00D53D00"/>
    <w:rsid w:val="00D54279"/>
    <w:rsid w:val="00D54418"/>
    <w:rsid w:val="00D56002"/>
    <w:rsid w:val="00D56797"/>
    <w:rsid w:val="00D57616"/>
    <w:rsid w:val="00D57E6D"/>
    <w:rsid w:val="00D57FF0"/>
    <w:rsid w:val="00D628EE"/>
    <w:rsid w:val="00D632E4"/>
    <w:rsid w:val="00D63527"/>
    <w:rsid w:val="00D63BE0"/>
    <w:rsid w:val="00D64864"/>
    <w:rsid w:val="00D66591"/>
    <w:rsid w:val="00D665E5"/>
    <w:rsid w:val="00D67409"/>
    <w:rsid w:val="00D67782"/>
    <w:rsid w:val="00D70597"/>
    <w:rsid w:val="00D7102C"/>
    <w:rsid w:val="00D714D0"/>
    <w:rsid w:val="00D71924"/>
    <w:rsid w:val="00D71EEF"/>
    <w:rsid w:val="00D73958"/>
    <w:rsid w:val="00D73BE5"/>
    <w:rsid w:val="00D74FE3"/>
    <w:rsid w:val="00D753D0"/>
    <w:rsid w:val="00D7579B"/>
    <w:rsid w:val="00D75D43"/>
    <w:rsid w:val="00D768AC"/>
    <w:rsid w:val="00D76E4F"/>
    <w:rsid w:val="00D81584"/>
    <w:rsid w:val="00D81C8C"/>
    <w:rsid w:val="00D832DF"/>
    <w:rsid w:val="00D841CB"/>
    <w:rsid w:val="00D84CD4"/>
    <w:rsid w:val="00D853B3"/>
    <w:rsid w:val="00D856C6"/>
    <w:rsid w:val="00D8571A"/>
    <w:rsid w:val="00D85847"/>
    <w:rsid w:val="00D862F5"/>
    <w:rsid w:val="00D86A10"/>
    <w:rsid w:val="00D91335"/>
    <w:rsid w:val="00D91F1B"/>
    <w:rsid w:val="00D92606"/>
    <w:rsid w:val="00D927B9"/>
    <w:rsid w:val="00D92A9E"/>
    <w:rsid w:val="00D95C9F"/>
    <w:rsid w:val="00D96671"/>
    <w:rsid w:val="00D96A99"/>
    <w:rsid w:val="00D972DE"/>
    <w:rsid w:val="00D974AE"/>
    <w:rsid w:val="00D97A8A"/>
    <w:rsid w:val="00DA00F4"/>
    <w:rsid w:val="00DA13DB"/>
    <w:rsid w:val="00DA1503"/>
    <w:rsid w:val="00DA2741"/>
    <w:rsid w:val="00DA297F"/>
    <w:rsid w:val="00DA2CC3"/>
    <w:rsid w:val="00DA3050"/>
    <w:rsid w:val="00DA3262"/>
    <w:rsid w:val="00DA3D9B"/>
    <w:rsid w:val="00DA40F1"/>
    <w:rsid w:val="00DA4979"/>
    <w:rsid w:val="00DA4BC7"/>
    <w:rsid w:val="00DA61F9"/>
    <w:rsid w:val="00DA673F"/>
    <w:rsid w:val="00DB03C6"/>
    <w:rsid w:val="00DB08BD"/>
    <w:rsid w:val="00DB1620"/>
    <w:rsid w:val="00DB1627"/>
    <w:rsid w:val="00DB24D5"/>
    <w:rsid w:val="00DB254E"/>
    <w:rsid w:val="00DB2655"/>
    <w:rsid w:val="00DB2C1D"/>
    <w:rsid w:val="00DB2C5E"/>
    <w:rsid w:val="00DB400A"/>
    <w:rsid w:val="00DB40B0"/>
    <w:rsid w:val="00DB590C"/>
    <w:rsid w:val="00DB614F"/>
    <w:rsid w:val="00DB7B03"/>
    <w:rsid w:val="00DB7C43"/>
    <w:rsid w:val="00DC0422"/>
    <w:rsid w:val="00DC06F7"/>
    <w:rsid w:val="00DC13C6"/>
    <w:rsid w:val="00DC1AC2"/>
    <w:rsid w:val="00DC2FC6"/>
    <w:rsid w:val="00DC33D7"/>
    <w:rsid w:val="00DC3450"/>
    <w:rsid w:val="00DC3665"/>
    <w:rsid w:val="00DC400A"/>
    <w:rsid w:val="00DC5C3C"/>
    <w:rsid w:val="00DC69EA"/>
    <w:rsid w:val="00DC6DCF"/>
    <w:rsid w:val="00DC7984"/>
    <w:rsid w:val="00DD0C38"/>
    <w:rsid w:val="00DD2095"/>
    <w:rsid w:val="00DD21BE"/>
    <w:rsid w:val="00DD2EB7"/>
    <w:rsid w:val="00DD3E64"/>
    <w:rsid w:val="00DD46DB"/>
    <w:rsid w:val="00DD4ED4"/>
    <w:rsid w:val="00DD555E"/>
    <w:rsid w:val="00DD55C9"/>
    <w:rsid w:val="00DD5CD9"/>
    <w:rsid w:val="00DE05B0"/>
    <w:rsid w:val="00DE05F6"/>
    <w:rsid w:val="00DE0F2E"/>
    <w:rsid w:val="00DE102B"/>
    <w:rsid w:val="00DE1046"/>
    <w:rsid w:val="00DE1B7A"/>
    <w:rsid w:val="00DE1E82"/>
    <w:rsid w:val="00DE21D6"/>
    <w:rsid w:val="00DE2E9A"/>
    <w:rsid w:val="00DE370F"/>
    <w:rsid w:val="00DE38F9"/>
    <w:rsid w:val="00DE4034"/>
    <w:rsid w:val="00DE5D12"/>
    <w:rsid w:val="00DE699F"/>
    <w:rsid w:val="00DE7B56"/>
    <w:rsid w:val="00DF03B2"/>
    <w:rsid w:val="00DF1B5E"/>
    <w:rsid w:val="00DF28BA"/>
    <w:rsid w:val="00DF37E9"/>
    <w:rsid w:val="00E0077B"/>
    <w:rsid w:val="00E0083E"/>
    <w:rsid w:val="00E01219"/>
    <w:rsid w:val="00E020CC"/>
    <w:rsid w:val="00E02CAF"/>
    <w:rsid w:val="00E035D0"/>
    <w:rsid w:val="00E05160"/>
    <w:rsid w:val="00E05B16"/>
    <w:rsid w:val="00E072DA"/>
    <w:rsid w:val="00E07DE9"/>
    <w:rsid w:val="00E104A9"/>
    <w:rsid w:val="00E11659"/>
    <w:rsid w:val="00E127E6"/>
    <w:rsid w:val="00E13A39"/>
    <w:rsid w:val="00E14AB8"/>
    <w:rsid w:val="00E153C8"/>
    <w:rsid w:val="00E157AE"/>
    <w:rsid w:val="00E160F1"/>
    <w:rsid w:val="00E1645C"/>
    <w:rsid w:val="00E209E1"/>
    <w:rsid w:val="00E21A92"/>
    <w:rsid w:val="00E2323C"/>
    <w:rsid w:val="00E23CD9"/>
    <w:rsid w:val="00E23F47"/>
    <w:rsid w:val="00E241BE"/>
    <w:rsid w:val="00E24506"/>
    <w:rsid w:val="00E248C5"/>
    <w:rsid w:val="00E24AB9"/>
    <w:rsid w:val="00E25145"/>
    <w:rsid w:val="00E251DD"/>
    <w:rsid w:val="00E254CB"/>
    <w:rsid w:val="00E2596A"/>
    <w:rsid w:val="00E267C1"/>
    <w:rsid w:val="00E26B24"/>
    <w:rsid w:val="00E26DE3"/>
    <w:rsid w:val="00E307B7"/>
    <w:rsid w:val="00E30CEA"/>
    <w:rsid w:val="00E3242E"/>
    <w:rsid w:val="00E33587"/>
    <w:rsid w:val="00E34768"/>
    <w:rsid w:val="00E34B48"/>
    <w:rsid w:val="00E34FFA"/>
    <w:rsid w:val="00E37015"/>
    <w:rsid w:val="00E4074A"/>
    <w:rsid w:val="00E41BAB"/>
    <w:rsid w:val="00E431FB"/>
    <w:rsid w:val="00E438F9"/>
    <w:rsid w:val="00E44C8D"/>
    <w:rsid w:val="00E44EC6"/>
    <w:rsid w:val="00E451AD"/>
    <w:rsid w:val="00E45FF6"/>
    <w:rsid w:val="00E4615D"/>
    <w:rsid w:val="00E462CA"/>
    <w:rsid w:val="00E50477"/>
    <w:rsid w:val="00E52073"/>
    <w:rsid w:val="00E52965"/>
    <w:rsid w:val="00E52B77"/>
    <w:rsid w:val="00E53FA8"/>
    <w:rsid w:val="00E54AF4"/>
    <w:rsid w:val="00E55F2E"/>
    <w:rsid w:val="00E56DEE"/>
    <w:rsid w:val="00E609E0"/>
    <w:rsid w:val="00E61C48"/>
    <w:rsid w:val="00E62097"/>
    <w:rsid w:val="00E62547"/>
    <w:rsid w:val="00E62F8C"/>
    <w:rsid w:val="00E63292"/>
    <w:rsid w:val="00E66008"/>
    <w:rsid w:val="00E67474"/>
    <w:rsid w:val="00E7070C"/>
    <w:rsid w:val="00E70BFF"/>
    <w:rsid w:val="00E7377F"/>
    <w:rsid w:val="00E73C6C"/>
    <w:rsid w:val="00E748F5"/>
    <w:rsid w:val="00E762EE"/>
    <w:rsid w:val="00E800EC"/>
    <w:rsid w:val="00E8020A"/>
    <w:rsid w:val="00E8059D"/>
    <w:rsid w:val="00E80C80"/>
    <w:rsid w:val="00E80DC5"/>
    <w:rsid w:val="00E81B3E"/>
    <w:rsid w:val="00E828FC"/>
    <w:rsid w:val="00E82BE5"/>
    <w:rsid w:val="00E844EF"/>
    <w:rsid w:val="00E8554A"/>
    <w:rsid w:val="00E86731"/>
    <w:rsid w:val="00E91D74"/>
    <w:rsid w:val="00E92170"/>
    <w:rsid w:val="00E923BE"/>
    <w:rsid w:val="00E933B0"/>
    <w:rsid w:val="00E93AA4"/>
    <w:rsid w:val="00E9550F"/>
    <w:rsid w:val="00E95847"/>
    <w:rsid w:val="00E95DCD"/>
    <w:rsid w:val="00E96377"/>
    <w:rsid w:val="00E9678B"/>
    <w:rsid w:val="00E96B66"/>
    <w:rsid w:val="00E971B6"/>
    <w:rsid w:val="00EA1871"/>
    <w:rsid w:val="00EA6272"/>
    <w:rsid w:val="00EA6292"/>
    <w:rsid w:val="00EA64AF"/>
    <w:rsid w:val="00EA674E"/>
    <w:rsid w:val="00EA7317"/>
    <w:rsid w:val="00EB0DC4"/>
    <w:rsid w:val="00EB134C"/>
    <w:rsid w:val="00EB1A6F"/>
    <w:rsid w:val="00EB24BD"/>
    <w:rsid w:val="00EB274F"/>
    <w:rsid w:val="00EB28A8"/>
    <w:rsid w:val="00EB3084"/>
    <w:rsid w:val="00EB3D04"/>
    <w:rsid w:val="00EB4928"/>
    <w:rsid w:val="00EB560B"/>
    <w:rsid w:val="00EB5ADB"/>
    <w:rsid w:val="00EC07AC"/>
    <w:rsid w:val="00EC1295"/>
    <w:rsid w:val="00EC1B41"/>
    <w:rsid w:val="00EC3908"/>
    <w:rsid w:val="00EC3AAD"/>
    <w:rsid w:val="00EC53EF"/>
    <w:rsid w:val="00ED275C"/>
    <w:rsid w:val="00ED5E61"/>
    <w:rsid w:val="00ED600B"/>
    <w:rsid w:val="00ED6123"/>
    <w:rsid w:val="00ED6ABB"/>
    <w:rsid w:val="00ED74C5"/>
    <w:rsid w:val="00EE02EA"/>
    <w:rsid w:val="00EE0329"/>
    <w:rsid w:val="00EE1B9F"/>
    <w:rsid w:val="00EE1EAF"/>
    <w:rsid w:val="00EE2291"/>
    <w:rsid w:val="00EE3065"/>
    <w:rsid w:val="00EE3EDC"/>
    <w:rsid w:val="00EE5393"/>
    <w:rsid w:val="00EF30D8"/>
    <w:rsid w:val="00EF4028"/>
    <w:rsid w:val="00EF47BA"/>
    <w:rsid w:val="00EF484B"/>
    <w:rsid w:val="00EF5807"/>
    <w:rsid w:val="00EF6DFC"/>
    <w:rsid w:val="00EF75CB"/>
    <w:rsid w:val="00F01103"/>
    <w:rsid w:val="00F02446"/>
    <w:rsid w:val="00F02734"/>
    <w:rsid w:val="00F02B89"/>
    <w:rsid w:val="00F030F6"/>
    <w:rsid w:val="00F04A06"/>
    <w:rsid w:val="00F04F38"/>
    <w:rsid w:val="00F0535E"/>
    <w:rsid w:val="00F06045"/>
    <w:rsid w:val="00F063D2"/>
    <w:rsid w:val="00F06443"/>
    <w:rsid w:val="00F1024A"/>
    <w:rsid w:val="00F1040A"/>
    <w:rsid w:val="00F16547"/>
    <w:rsid w:val="00F16661"/>
    <w:rsid w:val="00F1741B"/>
    <w:rsid w:val="00F20CEF"/>
    <w:rsid w:val="00F20DF8"/>
    <w:rsid w:val="00F21506"/>
    <w:rsid w:val="00F217D7"/>
    <w:rsid w:val="00F21BBD"/>
    <w:rsid w:val="00F22762"/>
    <w:rsid w:val="00F2437B"/>
    <w:rsid w:val="00F24388"/>
    <w:rsid w:val="00F26441"/>
    <w:rsid w:val="00F2664A"/>
    <w:rsid w:val="00F26A81"/>
    <w:rsid w:val="00F300A5"/>
    <w:rsid w:val="00F30649"/>
    <w:rsid w:val="00F315C2"/>
    <w:rsid w:val="00F32611"/>
    <w:rsid w:val="00F32E8C"/>
    <w:rsid w:val="00F330B6"/>
    <w:rsid w:val="00F3323F"/>
    <w:rsid w:val="00F37B14"/>
    <w:rsid w:val="00F41223"/>
    <w:rsid w:val="00F4150F"/>
    <w:rsid w:val="00F41F95"/>
    <w:rsid w:val="00F42836"/>
    <w:rsid w:val="00F43FD5"/>
    <w:rsid w:val="00F44230"/>
    <w:rsid w:val="00F44420"/>
    <w:rsid w:val="00F44697"/>
    <w:rsid w:val="00F449A3"/>
    <w:rsid w:val="00F45B87"/>
    <w:rsid w:val="00F47149"/>
    <w:rsid w:val="00F50417"/>
    <w:rsid w:val="00F514D8"/>
    <w:rsid w:val="00F5208B"/>
    <w:rsid w:val="00F526C8"/>
    <w:rsid w:val="00F529A8"/>
    <w:rsid w:val="00F55115"/>
    <w:rsid w:val="00F5558A"/>
    <w:rsid w:val="00F55DA8"/>
    <w:rsid w:val="00F55FA5"/>
    <w:rsid w:val="00F5625B"/>
    <w:rsid w:val="00F57E4A"/>
    <w:rsid w:val="00F60658"/>
    <w:rsid w:val="00F614D4"/>
    <w:rsid w:val="00F61630"/>
    <w:rsid w:val="00F61EAC"/>
    <w:rsid w:val="00F6648D"/>
    <w:rsid w:val="00F665B8"/>
    <w:rsid w:val="00F668BF"/>
    <w:rsid w:val="00F70757"/>
    <w:rsid w:val="00F72561"/>
    <w:rsid w:val="00F72A76"/>
    <w:rsid w:val="00F73631"/>
    <w:rsid w:val="00F73D1B"/>
    <w:rsid w:val="00F7471B"/>
    <w:rsid w:val="00F748C1"/>
    <w:rsid w:val="00F74EB2"/>
    <w:rsid w:val="00F7574F"/>
    <w:rsid w:val="00F75B05"/>
    <w:rsid w:val="00F76D8E"/>
    <w:rsid w:val="00F803E1"/>
    <w:rsid w:val="00F80E2F"/>
    <w:rsid w:val="00F8239B"/>
    <w:rsid w:val="00F825F2"/>
    <w:rsid w:val="00F82D05"/>
    <w:rsid w:val="00F8409A"/>
    <w:rsid w:val="00F84DCC"/>
    <w:rsid w:val="00F84FB2"/>
    <w:rsid w:val="00F85934"/>
    <w:rsid w:val="00F861BB"/>
    <w:rsid w:val="00F867BE"/>
    <w:rsid w:val="00F86EA7"/>
    <w:rsid w:val="00F87AFA"/>
    <w:rsid w:val="00F907D1"/>
    <w:rsid w:val="00F932DA"/>
    <w:rsid w:val="00F93C55"/>
    <w:rsid w:val="00F965EA"/>
    <w:rsid w:val="00F9741D"/>
    <w:rsid w:val="00FA020A"/>
    <w:rsid w:val="00FA0279"/>
    <w:rsid w:val="00FA0645"/>
    <w:rsid w:val="00FA0AB3"/>
    <w:rsid w:val="00FA148F"/>
    <w:rsid w:val="00FA1DF0"/>
    <w:rsid w:val="00FA2D00"/>
    <w:rsid w:val="00FA3F81"/>
    <w:rsid w:val="00FA48FD"/>
    <w:rsid w:val="00FA4B7B"/>
    <w:rsid w:val="00FA502F"/>
    <w:rsid w:val="00FA59E7"/>
    <w:rsid w:val="00FA5D48"/>
    <w:rsid w:val="00FA60D7"/>
    <w:rsid w:val="00FA665C"/>
    <w:rsid w:val="00FA67EC"/>
    <w:rsid w:val="00FA783D"/>
    <w:rsid w:val="00FB0BC3"/>
    <w:rsid w:val="00FB1ABE"/>
    <w:rsid w:val="00FB1F41"/>
    <w:rsid w:val="00FB2DB9"/>
    <w:rsid w:val="00FB517E"/>
    <w:rsid w:val="00FB5476"/>
    <w:rsid w:val="00FB5F21"/>
    <w:rsid w:val="00FB7E4D"/>
    <w:rsid w:val="00FC042B"/>
    <w:rsid w:val="00FC2547"/>
    <w:rsid w:val="00FC5F4C"/>
    <w:rsid w:val="00FC7D2A"/>
    <w:rsid w:val="00FC7DCE"/>
    <w:rsid w:val="00FD005C"/>
    <w:rsid w:val="00FD0722"/>
    <w:rsid w:val="00FD0D89"/>
    <w:rsid w:val="00FD17AC"/>
    <w:rsid w:val="00FD23FD"/>
    <w:rsid w:val="00FD4D6E"/>
    <w:rsid w:val="00FD6B2D"/>
    <w:rsid w:val="00FD6D41"/>
    <w:rsid w:val="00FD71E0"/>
    <w:rsid w:val="00FD724C"/>
    <w:rsid w:val="00FE0368"/>
    <w:rsid w:val="00FE1606"/>
    <w:rsid w:val="00FE248C"/>
    <w:rsid w:val="00FE3315"/>
    <w:rsid w:val="00FE3A72"/>
    <w:rsid w:val="00FE5D81"/>
    <w:rsid w:val="00FE6242"/>
    <w:rsid w:val="00FE6B8D"/>
    <w:rsid w:val="00FE7499"/>
    <w:rsid w:val="00FE7D07"/>
    <w:rsid w:val="00FF05F7"/>
    <w:rsid w:val="00FF0E17"/>
    <w:rsid w:val="00FF1944"/>
    <w:rsid w:val="00FF2029"/>
    <w:rsid w:val="00FF22B0"/>
    <w:rsid w:val="00FF28FC"/>
    <w:rsid w:val="00FF5AFF"/>
    <w:rsid w:val="00FF62A4"/>
    <w:rsid w:val="00FF67D7"/>
    <w:rsid w:val="00FF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2" type="connector" idref="#Прямая со стрелкой 9"/>
      </o:rules>
    </o:shapelayout>
  </w:shapeDefaults>
  <w:decimalSymbol w:val=","/>
  <w:listSeparator w:val=";"/>
  <w14:docId w14:val="48FC87F2"/>
  <w15:docId w15:val="{4390EDA4-8C05-4E80-8DBB-73B6128B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F27"/>
    <w:rPr>
      <w:sz w:val="24"/>
      <w:szCs w:val="24"/>
    </w:rPr>
  </w:style>
  <w:style w:type="paragraph" w:styleId="1">
    <w:name w:val="heading 1"/>
    <w:basedOn w:val="a"/>
    <w:next w:val="a"/>
    <w:link w:val="10"/>
    <w:uiPriority w:val="99"/>
    <w:qFormat/>
    <w:rsid w:val="00B71F27"/>
    <w:pPr>
      <w:keepNext/>
      <w:outlineLvl w:val="0"/>
    </w:pPr>
    <w:rPr>
      <w:sz w:val="28"/>
      <w:szCs w:val="28"/>
    </w:rPr>
  </w:style>
  <w:style w:type="paragraph" w:styleId="2">
    <w:name w:val="heading 2"/>
    <w:basedOn w:val="a"/>
    <w:next w:val="a"/>
    <w:link w:val="20"/>
    <w:uiPriority w:val="99"/>
    <w:qFormat/>
    <w:rsid w:val="00B71F27"/>
    <w:pPr>
      <w:keepNext/>
      <w:ind w:firstLine="709"/>
      <w:jc w:val="both"/>
      <w:outlineLvl w:val="1"/>
    </w:pPr>
    <w:rPr>
      <w:b/>
      <w:bCs/>
      <w:color w:val="000000"/>
      <w:sz w:val="28"/>
      <w:szCs w:val="28"/>
    </w:rPr>
  </w:style>
  <w:style w:type="paragraph" w:styleId="3">
    <w:name w:val="heading 3"/>
    <w:basedOn w:val="a"/>
    <w:next w:val="a"/>
    <w:link w:val="31"/>
    <w:uiPriority w:val="99"/>
    <w:qFormat/>
    <w:rsid w:val="00B71F2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71F27"/>
    <w:pPr>
      <w:keepNext/>
      <w:widowControl w:val="0"/>
      <w:spacing w:line="288" w:lineRule="auto"/>
      <w:ind w:firstLine="567"/>
      <w:jc w:val="both"/>
      <w:outlineLvl w:val="3"/>
    </w:pPr>
    <w:rPr>
      <w:b/>
      <w:bCs/>
      <w:sz w:val="26"/>
      <w:szCs w:val="26"/>
    </w:rPr>
  </w:style>
  <w:style w:type="paragraph" w:styleId="5">
    <w:name w:val="heading 5"/>
    <w:basedOn w:val="a"/>
    <w:next w:val="a"/>
    <w:link w:val="50"/>
    <w:uiPriority w:val="99"/>
    <w:qFormat/>
    <w:rsid w:val="00B71F27"/>
    <w:pPr>
      <w:keepNext/>
      <w:widowControl w:val="0"/>
      <w:spacing w:line="264" w:lineRule="auto"/>
      <w:ind w:firstLine="709"/>
      <w:jc w:val="both"/>
      <w:outlineLvl w:val="4"/>
    </w:pPr>
    <w:rPr>
      <w:b/>
      <w:bCs/>
      <w:sz w:val="28"/>
      <w:szCs w:val="28"/>
    </w:rPr>
  </w:style>
  <w:style w:type="paragraph" w:styleId="6">
    <w:name w:val="heading 6"/>
    <w:basedOn w:val="a"/>
    <w:next w:val="a"/>
    <w:link w:val="60"/>
    <w:uiPriority w:val="99"/>
    <w:qFormat/>
    <w:rsid w:val="00B71F27"/>
    <w:pPr>
      <w:keepNext/>
      <w:ind w:firstLine="720"/>
      <w:jc w:val="both"/>
      <w:outlineLvl w:val="5"/>
    </w:pPr>
    <w:rPr>
      <w:b/>
      <w:bCs/>
      <w:sz w:val="28"/>
      <w:szCs w:val="28"/>
    </w:rPr>
  </w:style>
  <w:style w:type="paragraph" w:styleId="7">
    <w:name w:val="heading 7"/>
    <w:basedOn w:val="a"/>
    <w:next w:val="a"/>
    <w:link w:val="70"/>
    <w:uiPriority w:val="99"/>
    <w:qFormat/>
    <w:rsid w:val="00B71F27"/>
    <w:pPr>
      <w:keepNext/>
      <w:widowControl w:val="0"/>
      <w:spacing w:line="264" w:lineRule="auto"/>
      <w:ind w:firstLine="709"/>
      <w:jc w:val="both"/>
      <w:outlineLvl w:val="6"/>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7A8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F7A8A"/>
    <w:rPr>
      <w:rFonts w:ascii="Cambria" w:eastAsia="Times New Roman" w:hAnsi="Cambria" w:cs="Times New Roman"/>
      <w:b/>
      <w:bCs/>
      <w:i/>
      <w:iCs/>
      <w:sz w:val="28"/>
      <w:szCs w:val="28"/>
    </w:rPr>
  </w:style>
  <w:style w:type="character" w:customStyle="1" w:styleId="31">
    <w:name w:val="Заголовок 3 Знак1"/>
    <w:link w:val="3"/>
    <w:uiPriority w:val="9"/>
    <w:semiHidden/>
    <w:rsid w:val="00EF7A8A"/>
    <w:rPr>
      <w:rFonts w:ascii="Cambria" w:eastAsia="Times New Roman" w:hAnsi="Cambria" w:cs="Times New Roman"/>
      <w:b/>
      <w:bCs/>
      <w:sz w:val="26"/>
      <w:szCs w:val="26"/>
    </w:rPr>
  </w:style>
  <w:style w:type="character" w:customStyle="1" w:styleId="40">
    <w:name w:val="Заголовок 4 Знак"/>
    <w:link w:val="4"/>
    <w:uiPriority w:val="9"/>
    <w:semiHidden/>
    <w:rsid w:val="00EF7A8A"/>
    <w:rPr>
      <w:rFonts w:ascii="Calibri" w:eastAsia="Times New Roman" w:hAnsi="Calibri" w:cs="Times New Roman"/>
      <w:b/>
      <w:bCs/>
      <w:sz w:val="28"/>
      <w:szCs w:val="28"/>
    </w:rPr>
  </w:style>
  <w:style w:type="character" w:customStyle="1" w:styleId="50">
    <w:name w:val="Заголовок 5 Знак"/>
    <w:link w:val="5"/>
    <w:uiPriority w:val="9"/>
    <w:semiHidden/>
    <w:rsid w:val="00EF7A8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EF7A8A"/>
    <w:rPr>
      <w:rFonts w:ascii="Calibri" w:eastAsia="Times New Roman" w:hAnsi="Calibri" w:cs="Times New Roman"/>
      <w:b/>
      <w:bCs/>
    </w:rPr>
  </w:style>
  <w:style w:type="character" w:customStyle="1" w:styleId="70">
    <w:name w:val="Заголовок 7 Знак"/>
    <w:link w:val="7"/>
    <w:uiPriority w:val="9"/>
    <w:semiHidden/>
    <w:rsid w:val="00EF7A8A"/>
    <w:rPr>
      <w:rFonts w:ascii="Calibri" w:eastAsia="Times New Roman" w:hAnsi="Calibri" w:cs="Times New Roman"/>
      <w:sz w:val="24"/>
      <w:szCs w:val="24"/>
    </w:rPr>
  </w:style>
  <w:style w:type="paragraph" w:styleId="a3">
    <w:name w:val="Body Text Indent"/>
    <w:aliases w:val="Надин стиль"/>
    <w:basedOn w:val="a"/>
    <w:link w:val="a4"/>
    <w:uiPriority w:val="99"/>
    <w:semiHidden/>
    <w:rsid w:val="00B71F27"/>
    <w:pPr>
      <w:spacing w:line="360" w:lineRule="auto"/>
      <w:ind w:firstLine="1418"/>
      <w:jc w:val="both"/>
    </w:pPr>
    <w:rPr>
      <w:i/>
      <w:iCs/>
    </w:rPr>
  </w:style>
  <w:style w:type="character" w:customStyle="1" w:styleId="a4">
    <w:name w:val="Основной текст с отступом Знак"/>
    <w:aliases w:val="Надин стиль Знак"/>
    <w:link w:val="a3"/>
    <w:uiPriority w:val="99"/>
    <w:semiHidden/>
    <w:locked/>
    <w:rsid w:val="00110B0F"/>
    <w:rPr>
      <w:i/>
      <w:iCs/>
      <w:sz w:val="24"/>
      <w:szCs w:val="24"/>
    </w:rPr>
  </w:style>
  <w:style w:type="paragraph" w:styleId="a5">
    <w:name w:val="footnote text"/>
    <w:aliases w:val="Текст сноски Знак,Знак Знак,Знак Знак Знак Знак Знак,Текст сноски НИВ Знак,Знак Знак1,Знак Знак Знак,Текст сноски Знак Знак Знак,Footnote Text Char Знак,fn Знак,Текст сноски Знак Знак Знак1,Footnote Text Char Знак1"/>
    <w:basedOn w:val="a"/>
    <w:link w:val="11"/>
    <w:uiPriority w:val="99"/>
    <w:semiHidden/>
    <w:rsid w:val="00B71F27"/>
    <w:rPr>
      <w:sz w:val="20"/>
      <w:szCs w:val="20"/>
    </w:rPr>
  </w:style>
  <w:style w:type="character" w:customStyle="1" w:styleId="11">
    <w:name w:val="Текст сноски Знак1"/>
    <w:aliases w:val="Текст сноски Знак Знак,Знак Знак Знак1,Знак Знак Знак Знак Знак Знак1,Текст сноски НИВ Знак Знак,Знак Знак1 Знак,Знак Знак Знак Знак,Текст сноски Знак Знак Знак Знак,Footnote Text Char Знак Знак,fn Знак Знак"/>
    <w:link w:val="a5"/>
    <w:uiPriority w:val="99"/>
    <w:semiHidden/>
    <w:rsid w:val="00EF7A8A"/>
    <w:rPr>
      <w:sz w:val="20"/>
      <w:szCs w:val="20"/>
    </w:rPr>
  </w:style>
  <w:style w:type="character" w:styleId="a6">
    <w:name w:val="footnote reference"/>
    <w:aliases w:val="текст сноски,анкета сноска"/>
    <w:uiPriority w:val="99"/>
    <w:semiHidden/>
    <w:rsid w:val="00B71F27"/>
    <w:rPr>
      <w:vertAlign w:val="superscript"/>
    </w:rPr>
  </w:style>
  <w:style w:type="paragraph" w:styleId="21">
    <w:name w:val="Body Text Indent 2"/>
    <w:basedOn w:val="a"/>
    <w:link w:val="22"/>
    <w:uiPriority w:val="99"/>
    <w:semiHidden/>
    <w:rsid w:val="00B71F27"/>
    <w:pPr>
      <w:spacing w:line="360" w:lineRule="auto"/>
      <w:ind w:firstLine="720"/>
      <w:jc w:val="both"/>
    </w:pPr>
  </w:style>
  <w:style w:type="character" w:customStyle="1" w:styleId="22">
    <w:name w:val="Основной текст с отступом 2 Знак"/>
    <w:link w:val="21"/>
    <w:uiPriority w:val="99"/>
    <w:semiHidden/>
    <w:rsid w:val="00EF7A8A"/>
    <w:rPr>
      <w:sz w:val="24"/>
      <w:szCs w:val="24"/>
    </w:rPr>
  </w:style>
  <w:style w:type="paragraph" w:customStyle="1" w:styleId="12">
    <w:name w:val="Название1"/>
    <w:basedOn w:val="a"/>
    <w:uiPriority w:val="99"/>
    <w:rsid w:val="00B71F27"/>
    <w:pPr>
      <w:jc w:val="center"/>
    </w:pPr>
    <w:rPr>
      <w:b/>
      <w:bCs/>
      <w:i/>
      <w:iCs/>
      <w:sz w:val="20"/>
      <w:szCs w:val="20"/>
    </w:rPr>
  </w:style>
  <w:style w:type="paragraph" w:styleId="a7">
    <w:name w:val="header"/>
    <w:basedOn w:val="a"/>
    <w:link w:val="a8"/>
    <w:uiPriority w:val="99"/>
    <w:rsid w:val="00B71F27"/>
    <w:pPr>
      <w:tabs>
        <w:tab w:val="center" w:pos="4677"/>
        <w:tab w:val="right" w:pos="9355"/>
      </w:tabs>
    </w:pPr>
  </w:style>
  <w:style w:type="character" w:customStyle="1" w:styleId="a8">
    <w:name w:val="Верхний колонтитул Знак"/>
    <w:link w:val="a7"/>
    <w:uiPriority w:val="99"/>
    <w:locked/>
    <w:rsid w:val="00D53D00"/>
    <w:rPr>
      <w:sz w:val="24"/>
      <w:szCs w:val="24"/>
    </w:rPr>
  </w:style>
  <w:style w:type="character" w:styleId="a9">
    <w:name w:val="page number"/>
    <w:basedOn w:val="a0"/>
    <w:uiPriority w:val="99"/>
    <w:semiHidden/>
    <w:rsid w:val="00B71F27"/>
  </w:style>
  <w:style w:type="paragraph" w:styleId="aa">
    <w:name w:val="footer"/>
    <w:basedOn w:val="a"/>
    <w:link w:val="ab"/>
    <w:uiPriority w:val="99"/>
    <w:rsid w:val="00B71F27"/>
    <w:pPr>
      <w:tabs>
        <w:tab w:val="center" w:pos="4677"/>
        <w:tab w:val="right" w:pos="9355"/>
      </w:tabs>
    </w:pPr>
  </w:style>
  <w:style w:type="character" w:customStyle="1" w:styleId="ab">
    <w:name w:val="Нижний колонтитул Знак"/>
    <w:link w:val="aa"/>
    <w:uiPriority w:val="99"/>
    <w:locked/>
    <w:rsid w:val="00AD7388"/>
    <w:rPr>
      <w:sz w:val="24"/>
      <w:szCs w:val="24"/>
    </w:rPr>
  </w:style>
  <w:style w:type="paragraph" w:styleId="ac">
    <w:name w:val="Body Text"/>
    <w:aliases w:val="Основной текст Знак,body text"/>
    <w:basedOn w:val="a"/>
    <w:link w:val="13"/>
    <w:uiPriority w:val="99"/>
    <w:semiHidden/>
    <w:rsid w:val="00B71F27"/>
    <w:pPr>
      <w:jc w:val="both"/>
    </w:pPr>
    <w:rPr>
      <w:sz w:val="28"/>
      <w:szCs w:val="28"/>
    </w:rPr>
  </w:style>
  <w:style w:type="character" w:customStyle="1" w:styleId="13">
    <w:name w:val="Основной текст Знак1"/>
    <w:aliases w:val="Основной текст Знак Знак,body text Знак"/>
    <w:link w:val="ac"/>
    <w:uiPriority w:val="99"/>
    <w:semiHidden/>
    <w:rsid w:val="00EF7A8A"/>
    <w:rPr>
      <w:sz w:val="24"/>
      <w:szCs w:val="24"/>
    </w:rPr>
  </w:style>
  <w:style w:type="paragraph" w:styleId="30">
    <w:name w:val="Body Text Indent 3"/>
    <w:basedOn w:val="a"/>
    <w:link w:val="32"/>
    <w:uiPriority w:val="99"/>
    <w:semiHidden/>
    <w:rsid w:val="00B71F27"/>
    <w:pPr>
      <w:widowControl w:val="0"/>
      <w:spacing w:line="288" w:lineRule="auto"/>
      <w:ind w:left="1995"/>
      <w:jc w:val="both"/>
    </w:pPr>
    <w:rPr>
      <w:i/>
      <w:iCs/>
      <w:sz w:val="28"/>
      <w:szCs w:val="28"/>
    </w:rPr>
  </w:style>
  <w:style w:type="character" w:customStyle="1" w:styleId="32">
    <w:name w:val="Основной текст с отступом 3 Знак"/>
    <w:link w:val="30"/>
    <w:uiPriority w:val="99"/>
    <w:semiHidden/>
    <w:rsid w:val="00EF7A8A"/>
    <w:rPr>
      <w:sz w:val="16"/>
      <w:szCs w:val="16"/>
    </w:rPr>
  </w:style>
  <w:style w:type="paragraph" w:styleId="ad">
    <w:name w:val="Balloon Text"/>
    <w:basedOn w:val="a"/>
    <w:link w:val="ae"/>
    <w:uiPriority w:val="99"/>
    <w:semiHidden/>
    <w:rsid w:val="00B71F27"/>
    <w:rPr>
      <w:rFonts w:ascii="Tahoma" w:hAnsi="Tahoma" w:cs="Tahoma"/>
      <w:sz w:val="16"/>
      <w:szCs w:val="16"/>
    </w:rPr>
  </w:style>
  <w:style w:type="character" w:customStyle="1" w:styleId="ae">
    <w:name w:val="Текст выноски Знак"/>
    <w:link w:val="ad"/>
    <w:uiPriority w:val="99"/>
    <w:semiHidden/>
    <w:rsid w:val="00EF7A8A"/>
    <w:rPr>
      <w:sz w:val="0"/>
      <w:szCs w:val="0"/>
    </w:rPr>
  </w:style>
  <w:style w:type="paragraph" w:customStyle="1" w:styleId="BodyText21">
    <w:name w:val="Body Text 21"/>
    <w:basedOn w:val="a"/>
    <w:uiPriority w:val="99"/>
    <w:rsid w:val="00B71F27"/>
    <w:pPr>
      <w:widowControl w:val="0"/>
      <w:spacing w:line="-379" w:lineRule="auto"/>
      <w:jc w:val="center"/>
    </w:pPr>
    <w:rPr>
      <w:b/>
      <w:bCs/>
      <w:sz w:val="28"/>
      <w:szCs w:val="28"/>
    </w:rPr>
  </w:style>
  <w:style w:type="paragraph" w:customStyle="1" w:styleId="ConsPlusNormal">
    <w:name w:val="ConsPlusNormal"/>
    <w:uiPriority w:val="99"/>
    <w:rsid w:val="00B71F27"/>
    <w:pPr>
      <w:autoSpaceDE w:val="0"/>
      <w:autoSpaceDN w:val="0"/>
      <w:adjustRightInd w:val="0"/>
      <w:ind w:firstLine="720"/>
    </w:pPr>
    <w:rPr>
      <w:rFonts w:ascii="Arial" w:hAnsi="Arial" w:cs="Arial"/>
      <w:sz w:val="24"/>
      <w:szCs w:val="24"/>
    </w:rPr>
  </w:style>
  <w:style w:type="paragraph" w:customStyle="1" w:styleId="210">
    <w:name w:val="Основной текст 21"/>
    <w:basedOn w:val="a"/>
    <w:uiPriority w:val="99"/>
    <w:rsid w:val="00B71F27"/>
    <w:pPr>
      <w:overflowPunct w:val="0"/>
      <w:autoSpaceDE w:val="0"/>
      <w:autoSpaceDN w:val="0"/>
      <w:adjustRightInd w:val="0"/>
      <w:ind w:firstLine="709"/>
      <w:jc w:val="both"/>
      <w:textAlignment w:val="baseline"/>
    </w:pPr>
    <w:rPr>
      <w:sz w:val="28"/>
      <w:szCs w:val="28"/>
    </w:rPr>
  </w:style>
  <w:style w:type="paragraph" w:styleId="af">
    <w:name w:val="List Bullet"/>
    <w:basedOn w:val="a"/>
    <w:uiPriority w:val="99"/>
    <w:semiHidden/>
    <w:rsid w:val="00B71F27"/>
  </w:style>
  <w:style w:type="paragraph" w:customStyle="1" w:styleId="211">
    <w:name w:val="Основной текст с отступом 21"/>
    <w:basedOn w:val="a"/>
    <w:uiPriority w:val="99"/>
    <w:rsid w:val="00B71F27"/>
    <w:pPr>
      <w:widowControl w:val="0"/>
      <w:overflowPunct w:val="0"/>
      <w:autoSpaceDE w:val="0"/>
      <w:autoSpaceDN w:val="0"/>
      <w:adjustRightInd w:val="0"/>
      <w:ind w:firstLine="720"/>
      <w:jc w:val="both"/>
      <w:textAlignment w:val="baseline"/>
    </w:pPr>
    <w:rPr>
      <w:sz w:val="28"/>
      <w:szCs w:val="28"/>
    </w:rPr>
  </w:style>
  <w:style w:type="character" w:styleId="af0">
    <w:name w:val="annotation reference"/>
    <w:uiPriority w:val="99"/>
    <w:semiHidden/>
    <w:rsid w:val="00B71F27"/>
    <w:rPr>
      <w:sz w:val="16"/>
      <w:szCs w:val="16"/>
    </w:rPr>
  </w:style>
  <w:style w:type="paragraph" w:styleId="af1">
    <w:name w:val="annotation text"/>
    <w:basedOn w:val="a"/>
    <w:link w:val="af2"/>
    <w:uiPriority w:val="99"/>
    <w:semiHidden/>
    <w:rsid w:val="00B71F27"/>
    <w:rPr>
      <w:sz w:val="20"/>
      <w:szCs w:val="20"/>
    </w:rPr>
  </w:style>
  <w:style w:type="character" w:customStyle="1" w:styleId="af2">
    <w:name w:val="Текст примечания Знак"/>
    <w:link w:val="af1"/>
    <w:uiPriority w:val="99"/>
    <w:semiHidden/>
    <w:rsid w:val="00EF7A8A"/>
    <w:rPr>
      <w:sz w:val="20"/>
      <w:szCs w:val="20"/>
    </w:rPr>
  </w:style>
  <w:style w:type="paragraph" w:styleId="af3">
    <w:name w:val="annotation subject"/>
    <w:basedOn w:val="af1"/>
    <w:next w:val="af1"/>
    <w:link w:val="af4"/>
    <w:uiPriority w:val="99"/>
    <w:semiHidden/>
    <w:rsid w:val="00B71F27"/>
    <w:rPr>
      <w:b/>
      <w:bCs/>
    </w:rPr>
  </w:style>
  <w:style w:type="character" w:customStyle="1" w:styleId="af4">
    <w:name w:val="Тема примечания Знак"/>
    <w:link w:val="af3"/>
    <w:uiPriority w:val="99"/>
    <w:semiHidden/>
    <w:rsid w:val="00EF7A8A"/>
    <w:rPr>
      <w:b/>
      <w:bCs/>
      <w:sz w:val="20"/>
      <w:szCs w:val="20"/>
    </w:rPr>
  </w:style>
  <w:style w:type="paragraph" w:styleId="23">
    <w:name w:val="Body Text 2"/>
    <w:basedOn w:val="a"/>
    <w:link w:val="24"/>
    <w:uiPriority w:val="99"/>
    <w:semiHidden/>
    <w:rsid w:val="00B71F27"/>
    <w:pPr>
      <w:spacing w:after="120" w:line="480" w:lineRule="auto"/>
    </w:pPr>
  </w:style>
  <w:style w:type="character" w:customStyle="1" w:styleId="24">
    <w:name w:val="Основной текст 2 Знак"/>
    <w:link w:val="23"/>
    <w:uiPriority w:val="99"/>
    <w:semiHidden/>
    <w:rsid w:val="00EF7A8A"/>
    <w:rPr>
      <w:sz w:val="24"/>
      <w:szCs w:val="24"/>
    </w:rPr>
  </w:style>
  <w:style w:type="paragraph" w:customStyle="1" w:styleId="ConsPlusTitle">
    <w:name w:val="ConsPlusTitle"/>
    <w:uiPriority w:val="99"/>
    <w:rsid w:val="00B71F27"/>
    <w:pPr>
      <w:autoSpaceDE w:val="0"/>
      <w:autoSpaceDN w:val="0"/>
      <w:adjustRightInd w:val="0"/>
    </w:pPr>
    <w:rPr>
      <w:b/>
      <w:bCs/>
      <w:sz w:val="28"/>
      <w:szCs w:val="28"/>
    </w:rPr>
  </w:style>
  <w:style w:type="character" w:customStyle="1" w:styleId="33">
    <w:name w:val="Заголовок 3 Знак"/>
    <w:uiPriority w:val="99"/>
    <w:rsid w:val="00B71F27"/>
    <w:rPr>
      <w:rFonts w:ascii="Arial" w:hAnsi="Arial" w:cs="Arial"/>
      <w:b/>
      <w:bCs/>
      <w:sz w:val="26"/>
      <w:szCs w:val="26"/>
    </w:rPr>
  </w:style>
  <w:style w:type="paragraph" w:styleId="34">
    <w:name w:val="Body Text 3"/>
    <w:basedOn w:val="a"/>
    <w:link w:val="35"/>
    <w:uiPriority w:val="99"/>
    <w:semiHidden/>
    <w:rsid w:val="00B71F27"/>
    <w:rPr>
      <w:sz w:val="28"/>
      <w:szCs w:val="28"/>
    </w:rPr>
  </w:style>
  <w:style w:type="character" w:customStyle="1" w:styleId="35">
    <w:name w:val="Основной текст 3 Знак"/>
    <w:link w:val="34"/>
    <w:uiPriority w:val="99"/>
    <w:semiHidden/>
    <w:rsid w:val="00EF7A8A"/>
    <w:rPr>
      <w:sz w:val="16"/>
      <w:szCs w:val="16"/>
    </w:rPr>
  </w:style>
  <w:style w:type="paragraph" w:customStyle="1" w:styleId="310">
    <w:name w:val="Основной текст с отступом 31"/>
    <w:basedOn w:val="a"/>
    <w:uiPriority w:val="99"/>
    <w:rsid w:val="00B71F27"/>
    <w:pPr>
      <w:overflowPunct w:val="0"/>
      <w:autoSpaceDE w:val="0"/>
      <w:autoSpaceDN w:val="0"/>
      <w:adjustRightInd w:val="0"/>
      <w:ind w:left="57" w:firstLine="627"/>
      <w:jc w:val="both"/>
      <w:textAlignment w:val="baseline"/>
    </w:pPr>
    <w:rPr>
      <w:sz w:val="28"/>
      <w:szCs w:val="28"/>
    </w:rPr>
  </w:style>
  <w:style w:type="paragraph" w:styleId="af5">
    <w:name w:val="Normal (Web)"/>
    <w:basedOn w:val="a"/>
    <w:uiPriority w:val="99"/>
    <w:semiHidden/>
    <w:rsid w:val="00B71F27"/>
    <w:pPr>
      <w:spacing w:before="100" w:beforeAutospacing="1" w:after="100" w:afterAutospacing="1"/>
      <w:ind w:firstLine="315"/>
    </w:pPr>
    <w:rPr>
      <w:rFonts w:ascii="Tahoma" w:hAnsi="Tahoma" w:cs="Tahoma"/>
      <w:sz w:val="17"/>
      <w:szCs w:val="17"/>
    </w:rPr>
  </w:style>
  <w:style w:type="paragraph" w:customStyle="1" w:styleId="ConsPlusNonformat">
    <w:name w:val="ConsPlusNonformat"/>
    <w:uiPriority w:val="99"/>
    <w:rsid w:val="00B71F27"/>
    <w:pPr>
      <w:autoSpaceDE w:val="0"/>
      <w:autoSpaceDN w:val="0"/>
      <w:adjustRightInd w:val="0"/>
    </w:pPr>
    <w:rPr>
      <w:rFonts w:ascii="Courier New" w:hAnsi="Courier New" w:cs="Courier New"/>
    </w:rPr>
  </w:style>
  <w:style w:type="character" w:styleId="af6">
    <w:name w:val="Strong"/>
    <w:uiPriority w:val="99"/>
    <w:qFormat/>
    <w:rsid w:val="00B71F27"/>
    <w:rPr>
      <w:b/>
      <w:bCs/>
    </w:rPr>
  </w:style>
  <w:style w:type="paragraph" w:styleId="af7">
    <w:name w:val="List Paragraph"/>
    <w:basedOn w:val="a"/>
    <w:uiPriority w:val="99"/>
    <w:qFormat/>
    <w:rsid w:val="00B71F27"/>
    <w:pPr>
      <w:spacing w:after="200" w:line="276" w:lineRule="auto"/>
      <w:ind w:left="720"/>
    </w:pPr>
    <w:rPr>
      <w:rFonts w:ascii="Calibri" w:hAnsi="Calibri" w:cs="Calibri"/>
      <w:sz w:val="22"/>
      <w:szCs w:val="22"/>
      <w:lang w:eastAsia="en-US"/>
    </w:rPr>
  </w:style>
  <w:style w:type="character" w:customStyle="1" w:styleId="af8">
    <w:name w:val="Название Знак"/>
    <w:uiPriority w:val="99"/>
    <w:rsid w:val="00B71F27"/>
    <w:rPr>
      <w:b/>
      <w:bCs/>
      <w:i/>
      <w:iCs/>
      <w:sz w:val="24"/>
      <w:szCs w:val="24"/>
    </w:rPr>
  </w:style>
  <w:style w:type="paragraph" w:customStyle="1" w:styleId="2110">
    <w:name w:val="Основной текст 211"/>
    <w:basedOn w:val="a"/>
    <w:uiPriority w:val="99"/>
    <w:rsid w:val="00B71F27"/>
    <w:pPr>
      <w:ind w:firstLine="709"/>
      <w:jc w:val="both"/>
    </w:pPr>
    <w:rPr>
      <w:sz w:val="26"/>
      <w:szCs w:val="26"/>
    </w:rPr>
  </w:style>
  <w:style w:type="paragraph" w:styleId="af9">
    <w:name w:val="caption"/>
    <w:basedOn w:val="a"/>
    <w:next w:val="a"/>
    <w:uiPriority w:val="99"/>
    <w:qFormat/>
    <w:rsid w:val="00B71F27"/>
    <w:rPr>
      <w:b/>
      <w:bCs/>
      <w:sz w:val="20"/>
      <w:szCs w:val="20"/>
    </w:rPr>
  </w:style>
  <w:style w:type="table" w:styleId="afa">
    <w:name w:val="Table Grid"/>
    <w:basedOn w:val="a1"/>
    <w:uiPriority w:val="99"/>
    <w:rsid w:val="00EB2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BD2F99"/>
  </w:style>
  <w:style w:type="character" w:styleId="afb">
    <w:name w:val="Hyperlink"/>
    <w:uiPriority w:val="99"/>
    <w:rsid w:val="00916CBB"/>
    <w:rPr>
      <w:color w:val="auto"/>
      <w:u w:val="single"/>
    </w:rPr>
  </w:style>
  <w:style w:type="character" w:customStyle="1" w:styleId="afc">
    <w:name w:val="Документ Знак"/>
    <w:link w:val="afd"/>
    <w:uiPriority w:val="99"/>
    <w:locked/>
    <w:rsid w:val="00916CBB"/>
    <w:rPr>
      <w:color w:val="000000"/>
      <w:sz w:val="28"/>
      <w:szCs w:val="28"/>
      <w:lang w:eastAsia="ru-RU"/>
    </w:rPr>
  </w:style>
  <w:style w:type="paragraph" w:customStyle="1" w:styleId="afd">
    <w:name w:val="Документ"/>
    <w:basedOn w:val="a"/>
    <w:link w:val="afc"/>
    <w:uiPriority w:val="99"/>
    <w:rsid w:val="00916CBB"/>
    <w:pPr>
      <w:spacing w:line="360" w:lineRule="auto"/>
      <w:ind w:firstLine="709"/>
      <w:jc w:val="both"/>
    </w:pPr>
    <w:rPr>
      <w:color w:val="000000"/>
      <w:sz w:val="28"/>
      <w:szCs w:val="28"/>
    </w:rPr>
  </w:style>
  <w:style w:type="paragraph" w:customStyle="1" w:styleId="14">
    <w:name w:val="Без интервала1"/>
    <w:uiPriority w:val="99"/>
    <w:rsid w:val="00916CBB"/>
    <w:rPr>
      <w:sz w:val="24"/>
      <w:szCs w:val="24"/>
    </w:rPr>
  </w:style>
  <w:style w:type="paragraph" w:customStyle="1" w:styleId="afe">
    <w:name w:val="Знак Знак Знак Знак Знак Знак"/>
    <w:basedOn w:val="a"/>
    <w:uiPriority w:val="99"/>
    <w:rsid w:val="00E53FA8"/>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
    <w:uiPriority w:val="99"/>
    <w:rsid w:val="00F24388"/>
    <w:pPr>
      <w:spacing w:before="100" w:beforeAutospacing="1" w:after="100" w:afterAutospacing="1"/>
    </w:pPr>
    <w:rPr>
      <w:rFonts w:ascii="Tahoma" w:hAnsi="Tahoma" w:cs="Tahoma"/>
      <w:sz w:val="20"/>
      <w:szCs w:val="20"/>
      <w:lang w:val="en-US" w:eastAsia="en-US"/>
    </w:rPr>
  </w:style>
  <w:style w:type="paragraph" w:styleId="aff0">
    <w:name w:val="No Spacing"/>
    <w:uiPriority w:val="99"/>
    <w:qFormat/>
    <w:rsid w:val="00010FB1"/>
    <w:rPr>
      <w:sz w:val="24"/>
      <w:szCs w:val="24"/>
    </w:rPr>
  </w:style>
  <w:style w:type="paragraph" w:customStyle="1" w:styleId="ConsNormal">
    <w:name w:val="ConsNormal"/>
    <w:uiPriority w:val="99"/>
    <w:rsid w:val="00407F06"/>
    <w:pPr>
      <w:widowControl w:val="0"/>
      <w:autoSpaceDE w:val="0"/>
      <w:autoSpaceDN w:val="0"/>
      <w:adjustRightInd w:val="0"/>
      <w:ind w:right="19772" w:firstLine="720"/>
    </w:pPr>
    <w:rPr>
      <w:rFonts w:ascii="Arial" w:hAnsi="Arial" w:cs="Arial"/>
    </w:rPr>
  </w:style>
  <w:style w:type="paragraph" w:customStyle="1" w:styleId="15">
    <w:name w:val="Знак Знак Знак Знак Знак Знак Знак1"/>
    <w:basedOn w:val="a"/>
    <w:uiPriority w:val="99"/>
    <w:rsid w:val="000554F3"/>
    <w:pPr>
      <w:spacing w:before="100" w:beforeAutospacing="1" w:after="100" w:afterAutospacing="1"/>
    </w:pPr>
    <w:rPr>
      <w:rFonts w:ascii="Tahoma" w:hAnsi="Tahoma" w:cs="Tahoma"/>
      <w:sz w:val="20"/>
      <w:szCs w:val="20"/>
      <w:lang w:val="en-US" w:eastAsia="en-US"/>
    </w:rPr>
  </w:style>
  <w:style w:type="character" w:customStyle="1" w:styleId="aff1">
    <w:name w:val="Основной текст_"/>
    <w:link w:val="36"/>
    <w:uiPriority w:val="99"/>
    <w:locked/>
    <w:rsid w:val="004D7FFD"/>
    <w:rPr>
      <w:sz w:val="27"/>
      <w:szCs w:val="27"/>
      <w:shd w:val="clear" w:color="auto" w:fill="FFFFFF"/>
    </w:rPr>
  </w:style>
  <w:style w:type="paragraph" w:customStyle="1" w:styleId="36">
    <w:name w:val="Основной текст3"/>
    <w:basedOn w:val="a"/>
    <w:link w:val="aff1"/>
    <w:uiPriority w:val="99"/>
    <w:rsid w:val="004D7FFD"/>
    <w:pPr>
      <w:shd w:val="clear" w:color="auto" w:fill="FFFFFF"/>
      <w:spacing w:before="120" w:line="322" w:lineRule="exact"/>
      <w:jc w:val="both"/>
    </w:pPr>
    <w:rPr>
      <w:sz w:val="27"/>
      <w:szCs w:val="27"/>
    </w:rPr>
  </w:style>
  <w:style w:type="character" w:customStyle="1" w:styleId="25">
    <w:name w:val="Основной текст (2)_"/>
    <w:link w:val="26"/>
    <w:uiPriority w:val="99"/>
    <w:locked/>
    <w:rsid w:val="00BC34B1"/>
    <w:rPr>
      <w:b/>
      <w:bCs/>
      <w:sz w:val="27"/>
      <w:szCs w:val="27"/>
      <w:shd w:val="clear" w:color="auto" w:fill="FFFFFF"/>
    </w:rPr>
  </w:style>
  <w:style w:type="character" w:customStyle="1" w:styleId="aff2">
    <w:name w:val="Основной текст + Полужирный"/>
    <w:uiPriority w:val="99"/>
    <w:rsid w:val="00BC34B1"/>
    <w:rPr>
      <w:rFonts w:ascii="Times New Roman" w:hAnsi="Times New Roman" w:cs="Times New Roman"/>
      <w:b/>
      <w:bCs/>
      <w:spacing w:val="0"/>
      <w:sz w:val="27"/>
      <w:szCs w:val="27"/>
    </w:rPr>
  </w:style>
  <w:style w:type="character" w:customStyle="1" w:styleId="220">
    <w:name w:val="Основной текст (2) + Не полужирный2"/>
    <w:uiPriority w:val="99"/>
    <w:rsid w:val="00BC34B1"/>
    <w:rPr>
      <w:b/>
      <w:bCs/>
      <w:sz w:val="27"/>
      <w:szCs w:val="27"/>
      <w:shd w:val="clear" w:color="auto" w:fill="FFFFFF"/>
    </w:rPr>
  </w:style>
  <w:style w:type="character" w:customStyle="1" w:styleId="71">
    <w:name w:val="Основной текст + Полужирный7"/>
    <w:uiPriority w:val="99"/>
    <w:rsid w:val="00BC34B1"/>
    <w:rPr>
      <w:rFonts w:ascii="Times New Roman" w:hAnsi="Times New Roman" w:cs="Times New Roman"/>
      <w:b/>
      <w:bCs/>
      <w:spacing w:val="0"/>
      <w:sz w:val="27"/>
      <w:szCs w:val="27"/>
    </w:rPr>
  </w:style>
  <w:style w:type="character" w:customStyle="1" w:styleId="16">
    <w:name w:val="Заголовок №1_"/>
    <w:link w:val="17"/>
    <w:uiPriority w:val="99"/>
    <w:locked/>
    <w:rsid w:val="00BC34B1"/>
    <w:rPr>
      <w:b/>
      <w:bCs/>
      <w:sz w:val="27"/>
      <w:szCs w:val="27"/>
      <w:shd w:val="clear" w:color="auto" w:fill="FFFFFF"/>
    </w:rPr>
  </w:style>
  <w:style w:type="character" w:customStyle="1" w:styleId="61">
    <w:name w:val="Основной текст + Полужирный6"/>
    <w:uiPriority w:val="99"/>
    <w:rsid w:val="00BC34B1"/>
    <w:rPr>
      <w:rFonts w:ascii="Times New Roman" w:hAnsi="Times New Roman" w:cs="Times New Roman"/>
      <w:b/>
      <w:bCs/>
      <w:spacing w:val="0"/>
      <w:sz w:val="27"/>
      <w:szCs w:val="27"/>
    </w:rPr>
  </w:style>
  <w:style w:type="character" w:customStyle="1" w:styleId="aff3">
    <w:name w:val="Основной текст + Курсив"/>
    <w:uiPriority w:val="99"/>
    <w:rsid w:val="00BC34B1"/>
    <w:rPr>
      <w:rFonts w:ascii="Times New Roman" w:hAnsi="Times New Roman" w:cs="Times New Roman"/>
      <w:i/>
      <w:iCs/>
      <w:spacing w:val="0"/>
      <w:sz w:val="27"/>
      <w:szCs w:val="27"/>
    </w:rPr>
  </w:style>
  <w:style w:type="character" w:customStyle="1" w:styleId="51">
    <w:name w:val="Основной текст + Полужирный5"/>
    <w:uiPriority w:val="99"/>
    <w:rsid w:val="00BC34B1"/>
    <w:rPr>
      <w:rFonts w:ascii="Times New Roman" w:hAnsi="Times New Roman" w:cs="Times New Roman"/>
      <w:b/>
      <w:bCs/>
      <w:spacing w:val="0"/>
      <w:sz w:val="27"/>
      <w:szCs w:val="27"/>
    </w:rPr>
  </w:style>
  <w:style w:type="character" w:customStyle="1" w:styleId="37">
    <w:name w:val="Основной текст + Курсив3"/>
    <w:uiPriority w:val="99"/>
    <w:rsid w:val="00BC34B1"/>
    <w:rPr>
      <w:rFonts w:ascii="Times New Roman" w:hAnsi="Times New Roman" w:cs="Times New Roman"/>
      <w:i/>
      <w:iCs/>
      <w:spacing w:val="0"/>
      <w:sz w:val="27"/>
      <w:szCs w:val="27"/>
    </w:rPr>
  </w:style>
  <w:style w:type="character" w:customStyle="1" w:styleId="27">
    <w:name w:val="Основной текст + Курсив2"/>
    <w:uiPriority w:val="99"/>
    <w:rsid w:val="00BC34B1"/>
    <w:rPr>
      <w:rFonts w:ascii="Times New Roman" w:hAnsi="Times New Roman" w:cs="Times New Roman"/>
      <w:i/>
      <w:iCs/>
      <w:spacing w:val="0"/>
      <w:sz w:val="27"/>
      <w:szCs w:val="27"/>
    </w:rPr>
  </w:style>
  <w:style w:type="character" w:customStyle="1" w:styleId="41">
    <w:name w:val="Основной текст + Полужирный4"/>
    <w:uiPriority w:val="99"/>
    <w:rsid w:val="00BC34B1"/>
    <w:rPr>
      <w:rFonts w:ascii="Times New Roman" w:hAnsi="Times New Roman" w:cs="Times New Roman"/>
      <w:b/>
      <w:bCs/>
      <w:spacing w:val="0"/>
      <w:sz w:val="27"/>
      <w:szCs w:val="27"/>
    </w:rPr>
  </w:style>
  <w:style w:type="character" w:customStyle="1" w:styleId="38">
    <w:name w:val="Основной текст + Полужирный3"/>
    <w:uiPriority w:val="99"/>
    <w:rsid w:val="00BC34B1"/>
    <w:rPr>
      <w:rFonts w:ascii="Times New Roman" w:hAnsi="Times New Roman" w:cs="Times New Roman"/>
      <w:b/>
      <w:bCs/>
      <w:spacing w:val="0"/>
      <w:sz w:val="27"/>
      <w:szCs w:val="27"/>
    </w:rPr>
  </w:style>
  <w:style w:type="character" w:customStyle="1" w:styleId="212">
    <w:name w:val="Основной текст (2) + Не полужирный1"/>
    <w:uiPriority w:val="99"/>
    <w:rsid w:val="00BC34B1"/>
    <w:rPr>
      <w:b/>
      <w:bCs/>
      <w:sz w:val="27"/>
      <w:szCs w:val="27"/>
      <w:shd w:val="clear" w:color="auto" w:fill="FFFFFF"/>
    </w:rPr>
  </w:style>
  <w:style w:type="character" w:customStyle="1" w:styleId="28">
    <w:name w:val="Основной текст + Полужирный2"/>
    <w:uiPriority w:val="99"/>
    <w:rsid w:val="00BC34B1"/>
    <w:rPr>
      <w:rFonts w:ascii="Times New Roman" w:hAnsi="Times New Roman" w:cs="Times New Roman"/>
      <w:b/>
      <w:bCs/>
      <w:spacing w:val="0"/>
      <w:sz w:val="27"/>
      <w:szCs w:val="27"/>
    </w:rPr>
  </w:style>
  <w:style w:type="character" w:customStyle="1" w:styleId="18">
    <w:name w:val="Основной текст + Полужирный1"/>
    <w:uiPriority w:val="99"/>
    <w:rsid w:val="00BC34B1"/>
    <w:rPr>
      <w:rFonts w:ascii="Times New Roman" w:hAnsi="Times New Roman" w:cs="Times New Roman"/>
      <w:b/>
      <w:bCs/>
      <w:spacing w:val="0"/>
      <w:sz w:val="27"/>
      <w:szCs w:val="27"/>
    </w:rPr>
  </w:style>
  <w:style w:type="character" w:customStyle="1" w:styleId="19">
    <w:name w:val="Основной текст + Курсив1"/>
    <w:uiPriority w:val="99"/>
    <w:rsid w:val="00BC34B1"/>
    <w:rPr>
      <w:rFonts w:ascii="Times New Roman" w:hAnsi="Times New Roman" w:cs="Times New Roman"/>
      <w:i/>
      <w:iCs/>
      <w:spacing w:val="0"/>
      <w:sz w:val="27"/>
      <w:szCs w:val="27"/>
    </w:rPr>
  </w:style>
  <w:style w:type="character" w:customStyle="1" w:styleId="120">
    <w:name w:val="Заголовок №1 (2)_"/>
    <w:link w:val="121"/>
    <w:uiPriority w:val="99"/>
    <w:locked/>
    <w:rsid w:val="00BC34B1"/>
    <w:rPr>
      <w:sz w:val="27"/>
      <w:szCs w:val="27"/>
      <w:shd w:val="clear" w:color="auto" w:fill="FFFFFF"/>
    </w:rPr>
  </w:style>
  <w:style w:type="character" w:customStyle="1" w:styleId="122">
    <w:name w:val="Заголовок №1 (2) + Полужирный"/>
    <w:uiPriority w:val="99"/>
    <w:rsid w:val="00BC34B1"/>
    <w:rPr>
      <w:b/>
      <w:bCs/>
      <w:sz w:val="27"/>
      <w:szCs w:val="27"/>
      <w:shd w:val="clear" w:color="auto" w:fill="FFFFFF"/>
    </w:rPr>
  </w:style>
  <w:style w:type="paragraph" w:customStyle="1" w:styleId="26">
    <w:name w:val="Основной текст (2)"/>
    <w:basedOn w:val="a"/>
    <w:link w:val="25"/>
    <w:uiPriority w:val="99"/>
    <w:rsid w:val="00BC34B1"/>
    <w:pPr>
      <w:shd w:val="clear" w:color="auto" w:fill="FFFFFF"/>
      <w:spacing w:before="300" w:line="638" w:lineRule="exact"/>
      <w:jc w:val="center"/>
    </w:pPr>
    <w:rPr>
      <w:b/>
      <w:bCs/>
      <w:sz w:val="27"/>
      <w:szCs w:val="27"/>
    </w:rPr>
  </w:style>
  <w:style w:type="paragraph" w:customStyle="1" w:styleId="17">
    <w:name w:val="Заголовок №1"/>
    <w:basedOn w:val="a"/>
    <w:link w:val="16"/>
    <w:uiPriority w:val="99"/>
    <w:rsid w:val="00BC34B1"/>
    <w:pPr>
      <w:shd w:val="clear" w:color="auto" w:fill="FFFFFF"/>
      <w:spacing w:before="300" w:line="322" w:lineRule="exact"/>
      <w:outlineLvl w:val="0"/>
    </w:pPr>
    <w:rPr>
      <w:b/>
      <w:bCs/>
      <w:sz w:val="27"/>
      <w:szCs w:val="27"/>
    </w:rPr>
  </w:style>
  <w:style w:type="paragraph" w:customStyle="1" w:styleId="121">
    <w:name w:val="Заголовок №1 (2)"/>
    <w:basedOn w:val="a"/>
    <w:link w:val="120"/>
    <w:uiPriority w:val="99"/>
    <w:rsid w:val="00BC34B1"/>
    <w:pPr>
      <w:shd w:val="clear" w:color="auto" w:fill="FFFFFF"/>
      <w:spacing w:before="420" w:line="317" w:lineRule="exact"/>
      <w:ind w:firstLine="760"/>
      <w:jc w:val="both"/>
      <w:outlineLvl w:val="0"/>
    </w:pPr>
    <w:rPr>
      <w:sz w:val="27"/>
      <w:szCs w:val="27"/>
    </w:rPr>
  </w:style>
  <w:style w:type="paragraph" w:customStyle="1" w:styleId="170">
    <w:name w:val="Основной текст17"/>
    <w:basedOn w:val="a"/>
    <w:uiPriority w:val="99"/>
    <w:rsid w:val="002A4939"/>
    <w:pPr>
      <w:shd w:val="clear" w:color="auto" w:fill="FFFFFF"/>
      <w:spacing w:before="420" w:line="317" w:lineRule="exact"/>
      <w:jc w:val="both"/>
    </w:pPr>
    <w:rPr>
      <w:color w:val="000000"/>
      <w:sz w:val="26"/>
      <w:szCs w:val="26"/>
    </w:rPr>
  </w:style>
  <w:style w:type="character" w:customStyle="1" w:styleId="1a">
    <w:name w:val="Основной текст1"/>
    <w:uiPriority w:val="99"/>
    <w:rsid w:val="005F3FCB"/>
    <w:rPr>
      <w:rFonts w:ascii="Times New Roman" w:hAnsi="Times New Roman" w:cs="Times New Roman"/>
      <w:spacing w:val="0"/>
      <w:sz w:val="26"/>
      <w:szCs w:val="26"/>
      <w:shd w:val="clear" w:color="auto" w:fill="FFFFFF"/>
    </w:rPr>
  </w:style>
  <w:style w:type="character" w:customStyle="1" w:styleId="42">
    <w:name w:val="Основной текст4"/>
    <w:uiPriority w:val="99"/>
    <w:rsid w:val="008B5E4B"/>
    <w:rPr>
      <w:rFonts w:ascii="Times New Roman" w:hAnsi="Times New Roman" w:cs="Times New Roman"/>
      <w:spacing w:val="0"/>
      <w:sz w:val="26"/>
      <w:szCs w:val="26"/>
      <w:shd w:val="clear" w:color="auto" w:fill="FFFFFF"/>
    </w:rPr>
  </w:style>
  <w:style w:type="character" w:customStyle="1" w:styleId="29">
    <w:name w:val="Заголовок №2_"/>
    <w:link w:val="2a"/>
    <w:uiPriority w:val="99"/>
    <w:locked/>
    <w:rsid w:val="00FE5D81"/>
    <w:rPr>
      <w:sz w:val="26"/>
      <w:szCs w:val="26"/>
      <w:shd w:val="clear" w:color="auto" w:fill="FFFFFF"/>
    </w:rPr>
  </w:style>
  <w:style w:type="character" w:customStyle="1" w:styleId="2b">
    <w:name w:val="Основной текст (2) + Не полужирный"/>
    <w:uiPriority w:val="99"/>
    <w:rsid w:val="00FE5D81"/>
    <w:rPr>
      <w:rFonts w:ascii="Times New Roman" w:hAnsi="Times New Roman" w:cs="Times New Roman"/>
      <w:spacing w:val="0"/>
      <w:sz w:val="26"/>
      <w:szCs w:val="26"/>
      <w:shd w:val="clear" w:color="auto" w:fill="FFFFFF"/>
    </w:rPr>
  </w:style>
  <w:style w:type="character" w:customStyle="1" w:styleId="2c">
    <w:name w:val="Заголовок №2 + Не полужирный"/>
    <w:uiPriority w:val="99"/>
    <w:rsid w:val="00FE5D81"/>
    <w:rPr>
      <w:b/>
      <w:bCs/>
      <w:sz w:val="26"/>
      <w:szCs w:val="26"/>
      <w:shd w:val="clear" w:color="auto" w:fill="FFFFFF"/>
    </w:rPr>
  </w:style>
  <w:style w:type="paragraph" w:customStyle="1" w:styleId="2a">
    <w:name w:val="Заголовок №2"/>
    <w:basedOn w:val="a"/>
    <w:link w:val="29"/>
    <w:uiPriority w:val="99"/>
    <w:rsid w:val="00FE5D81"/>
    <w:pPr>
      <w:shd w:val="clear" w:color="auto" w:fill="FFFFFF"/>
      <w:spacing w:line="317" w:lineRule="exact"/>
      <w:jc w:val="both"/>
      <w:outlineLvl w:val="1"/>
    </w:pPr>
    <w:rPr>
      <w:sz w:val="26"/>
      <w:szCs w:val="26"/>
    </w:rPr>
  </w:style>
  <w:style w:type="paragraph" w:customStyle="1" w:styleId="default">
    <w:name w:val="default"/>
    <w:basedOn w:val="a"/>
    <w:uiPriority w:val="99"/>
    <w:rsid w:val="005F0169"/>
    <w:pPr>
      <w:spacing w:before="100" w:beforeAutospacing="1" w:after="100" w:afterAutospacing="1"/>
    </w:pPr>
  </w:style>
  <w:style w:type="character" w:customStyle="1" w:styleId="39">
    <w:name w:val="Заголовок №3_"/>
    <w:link w:val="3a"/>
    <w:uiPriority w:val="99"/>
    <w:locked/>
    <w:rsid w:val="009D3C17"/>
    <w:rPr>
      <w:sz w:val="27"/>
      <w:szCs w:val="27"/>
      <w:shd w:val="clear" w:color="auto" w:fill="FFFFFF"/>
    </w:rPr>
  </w:style>
  <w:style w:type="paragraph" w:customStyle="1" w:styleId="3a">
    <w:name w:val="Заголовок №3"/>
    <w:basedOn w:val="a"/>
    <w:link w:val="39"/>
    <w:uiPriority w:val="99"/>
    <w:rsid w:val="009D3C17"/>
    <w:pPr>
      <w:shd w:val="clear" w:color="auto" w:fill="FFFFFF"/>
      <w:spacing w:before="600" w:after="360" w:line="240" w:lineRule="atLeast"/>
      <w:jc w:val="center"/>
      <w:outlineLvl w:val="2"/>
    </w:pPr>
    <w:rPr>
      <w:sz w:val="27"/>
      <w:szCs w:val="27"/>
    </w:rPr>
  </w:style>
  <w:style w:type="character" w:customStyle="1" w:styleId="123">
    <w:name w:val="Основной текст + 12"/>
    <w:aliases w:val="5 pt"/>
    <w:uiPriority w:val="99"/>
    <w:rsid w:val="009761F1"/>
    <w:rPr>
      <w:rFonts w:ascii="Times New Roman" w:hAnsi="Times New Roman" w:cs="Times New Roman"/>
      <w:spacing w:val="0"/>
      <w:sz w:val="25"/>
      <w:szCs w:val="25"/>
      <w:shd w:val="clear" w:color="auto" w:fill="FFFFFF"/>
    </w:rPr>
  </w:style>
  <w:style w:type="character" w:customStyle="1" w:styleId="72">
    <w:name w:val="Основной текст (7)_"/>
    <w:uiPriority w:val="99"/>
    <w:rsid w:val="00561716"/>
    <w:rPr>
      <w:rFonts w:ascii="Times New Roman" w:hAnsi="Times New Roman" w:cs="Times New Roman"/>
      <w:spacing w:val="0"/>
      <w:sz w:val="23"/>
      <w:szCs w:val="23"/>
    </w:rPr>
  </w:style>
  <w:style w:type="character" w:customStyle="1" w:styleId="aff4">
    <w:name w:val="Подпись к таблице_"/>
    <w:link w:val="aff5"/>
    <w:uiPriority w:val="99"/>
    <w:locked/>
    <w:rsid w:val="00561716"/>
    <w:rPr>
      <w:sz w:val="27"/>
      <w:szCs w:val="27"/>
      <w:shd w:val="clear" w:color="auto" w:fill="FFFFFF"/>
    </w:rPr>
  </w:style>
  <w:style w:type="character" w:customStyle="1" w:styleId="aff6">
    <w:name w:val="Подпись к таблице + Полужирный"/>
    <w:uiPriority w:val="99"/>
    <w:rsid w:val="00561716"/>
    <w:rPr>
      <w:b/>
      <w:bCs/>
      <w:sz w:val="27"/>
      <w:szCs w:val="27"/>
      <w:shd w:val="clear" w:color="auto" w:fill="FFFFFF"/>
    </w:rPr>
  </w:style>
  <w:style w:type="character" w:customStyle="1" w:styleId="1b">
    <w:name w:val="Подпись к таблице + Полужирный1"/>
    <w:aliases w:val="Курсив"/>
    <w:uiPriority w:val="99"/>
    <w:rsid w:val="00561716"/>
    <w:rPr>
      <w:b/>
      <w:bCs/>
      <w:i/>
      <w:iCs/>
      <w:sz w:val="27"/>
      <w:szCs w:val="27"/>
      <w:shd w:val="clear" w:color="auto" w:fill="FFFFFF"/>
    </w:rPr>
  </w:style>
  <w:style w:type="character" w:customStyle="1" w:styleId="100">
    <w:name w:val="Основной текст (10)_"/>
    <w:link w:val="101"/>
    <w:uiPriority w:val="99"/>
    <w:locked/>
    <w:rsid w:val="00561716"/>
    <w:rPr>
      <w:sz w:val="23"/>
      <w:szCs w:val="23"/>
      <w:shd w:val="clear" w:color="auto" w:fill="FFFFFF"/>
    </w:rPr>
  </w:style>
  <w:style w:type="character" w:customStyle="1" w:styleId="1010pt">
    <w:name w:val="Основной текст (10) + 10 pt"/>
    <w:uiPriority w:val="99"/>
    <w:rsid w:val="00561716"/>
    <w:rPr>
      <w:sz w:val="20"/>
      <w:szCs w:val="20"/>
      <w:shd w:val="clear" w:color="auto" w:fill="FFFFFF"/>
    </w:rPr>
  </w:style>
  <w:style w:type="character" w:customStyle="1" w:styleId="73">
    <w:name w:val="Основной текст (7) + Полужирный"/>
    <w:uiPriority w:val="99"/>
    <w:rsid w:val="00561716"/>
    <w:rPr>
      <w:rFonts w:ascii="Times New Roman" w:hAnsi="Times New Roman" w:cs="Times New Roman"/>
      <w:b/>
      <w:bCs/>
      <w:spacing w:val="0"/>
      <w:sz w:val="23"/>
      <w:szCs w:val="23"/>
    </w:rPr>
  </w:style>
  <w:style w:type="character" w:customStyle="1" w:styleId="74">
    <w:name w:val="Основной текст (7)"/>
    <w:uiPriority w:val="99"/>
    <w:rsid w:val="00561716"/>
    <w:rPr>
      <w:rFonts w:ascii="Times New Roman" w:hAnsi="Times New Roman" w:cs="Times New Roman"/>
      <w:spacing w:val="0"/>
      <w:sz w:val="23"/>
      <w:szCs w:val="23"/>
    </w:rPr>
  </w:style>
  <w:style w:type="paragraph" w:customStyle="1" w:styleId="aff5">
    <w:name w:val="Подпись к таблице"/>
    <w:basedOn w:val="a"/>
    <w:link w:val="aff4"/>
    <w:uiPriority w:val="99"/>
    <w:rsid w:val="00561716"/>
    <w:pPr>
      <w:shd w:val="clear" w:color="auto" w:fill="FFFFFF"/>
      <w:spacing w:line="322" w:lineRule="exact"/>
      <w:jc w:val="both"/>
    </w:pPr>
    <w:rPr>
      <w:sz w:val="27"/>
      <w:szCs w:val="27"/>
    </w:rPr>
  </w:style>
  <w:style w:type="paragraph" w:customStyle="1" w:styleId="101">
    <w:name w:val="Основной текст (10)"/>
    <w:basedOn w:val="a"/>
    <w:link w:val="100"/>
    <w:uiPriority w:val="99"/>
    <w:rsid w:val="00561716"/>
    <w:pPr>
      <w:shd w:val="clear" w:color="auto" w:fill="FFFFFF"/>
      <w:spacing w:line="240" w:lineRule="atLeast"/>
    </w:pPr>
    <w:rPr>
      <w:sz w:val="23"/>
      <w:szCs w:val="23"/>
    </w:rPr>
  </w:style>
  <w:style w:type="paragraph" w:customStyle="1" w:styleId="2d">
    <w:name w:val="Основной текст2"/>
    <w:basedOn w:val="a"/>
    <w:uiPriority w:val="99"/>
    <w:rsid w:val="003508F4"/>
    <w:pPr>
      <w:shd w:val="clear" w:color="auto" w:fill="FFFFFF"/>
      <w:spacing w:before="360" w:line="317" w:lineRule="exact"/>
      <w:ind w:hanging="300"/>
      <w:jc w:val="both"/>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2191">
      <w:marLeft w:val="0"/>
      <w:marRight w:val="0"/>
      <w:marTop w:val="0"/>
      <w:marBottom w:val="0"/>
      <w:divBdr>
        <w:top w:val="none" w:sz="0" w:space="0" w:color="auto"/>
        <w:left w:val="none" w:sz="0" w:space="0" w:color="auto"/>
        <w:bottom w:val="none" w:sz="0" w:space="0" w:color="auto"/>
        <w:right w:val="none" w:sz="0" w:space="0" w:color="auto"/>
      </w:divBdr>
    </w:div>
    <w:div w:id="1991712194">
      <w:marLeft w:val="0"/>
      <w:marRight w:val="0"/>
      <w:marTop w:val="0"/>
      <w:marBottom w:val="0"/>
      <w:divBdr>
        <w:top w:val="none" w:sz="0" w:space="0" w:color="auto"/>
        <w:left w:val="none" w:sz="0" w:space="0" w:color="auto"/>
        <w:bottom w:val="none" w:sz="0" w:space="0" w:color="auto"/>
        <w:right w:val="none" w:sz="0" w:space="0" w:color="auto"/>
      </w:divBdr>
    </w:div>
    <w:div w:id="1991712195">
      <w:marLeft w:val="0"/>
      <w:marRight w:val="0"/>
      <w:marTop w:val="0"/>
      <w:marBottom w:val="0"/>
      <w:divBdr>
        <w:top w:val="none" w:sz="0" w:space="0" w:color="auto"/>
        <w:left w:val="none" w:sz="0" w:space="0" w:color="auto"/>
        <w:bottom w:val="none" w:sz="0" w:space="0" w:color="auto"/>
        <w:right w:val="none" w:sz="0" w:space="0" w:color="auto"/>
      </w:divBdr>
    </w:div>
    <w:div w:id="1991712196">
      <w:marLeft w:val="0"/>
      <w:marRight w:val="0"/>
      <w:marTop w:val="0"/>
      <w:marBottom w:val="0"/>
      <w:divBdr>
        <w:top w:val="none" w:sz="0" w:space="0" w:color="auto"/>
        <w:left w:val="none" w:sz="0" w:space="0" w:color="auto"/>
        <w:bottom w:val="none" w:sz="0" w:space="0" w:color="auto"/>
        <w:right w:val="none" w:sz="0" w:space="0" w:color="auto"/>
      </w:divBdr>
      <w:divsChild>
        <w:div w:id="1991712216">
          <w:marLeft w:val="0"/>
          <w:marRight w:val="0"/>
          <w:marTop w:val="0"/>
          <w:marBottom w:val="0"/>
          <w:divBdr>
            <w:top w:val="none" w:sz="0" w:space="0" w:color="auto"/>
            <w:left w:val="none" w:sz="0" w:space="0" w:color="auto"/>
            <w:bottom w:val="none" w:sz="0" w:space="0" w:color="auto"/>
            <w:right w:val="none" w:sz="0" w:space="0" w:color="auto"/>
          </w:divBdr>
          <w:divsChild>
            <w:div w:id="1991712203">
              <w:marLeft w:val="0"/>
              <w:marRight w:val="0"/>
              <w:marTop w:val="0"/>
              <w:marBottom w:val="0"/>
              <w:divBdr>
                <w:top w:val="none" w:sz="0" w:space="0" w:color="auto"/>
                <w:left w:val="none" w:sz="0" w:space="0" w:color="auto"/>
                <w:bottom w:val="none" w:sz="0" w:space="0" w:color="auto"/>
                <w:right w:val="none" w:sz="0" w:space="0" w:color="auto"/>
              </w:divBdr>
              <w:divsChild>
                <w:div w:id="1991712197">
                  <w:marLeft w:val="0"/>
                  <w:marRight w:val="0"/>
                  <w:marTop w:val="0"/>
                  <w:marBottom w:val="0"/>
                  <w:divBdr>
                    <w:top w:val="single" w:sz="6" w:space="22" w:color="E8E8E8"/>
                    <w:left w:val="none" w:sz="0" w:space="0" w:color="auto"/>
                    <w:bottom w:val="none" w:sz="0" w:space="0" w:color="auto"/>
                    <w:right w:val="none" w:sz="0" w:space="0" w:color="auto"/>
                  </w:divBdr>
                </w:div>
              </w:divsChild>
            </w:div>
          </w:divsChild>
        </w:div>
      </w:divsChild>
    </w:div>
    <w:div w:id="1991712200">
      <w:marLeft w:val="0"/>
      <w:marRight w:val="0"/>
      <w:marTop w:val="0"/>
      <w:marBottom w:val="0"/>
      <w:divBdr>
        <w:top w:val="none" w:sz="0" w:space="0" w:color="auto"/>
        <w:left w:val="none" w:sz="0" w:space="0" w:color="auto"/>
        <w:bottom w:val="none" w:sz="0" w:space="0" w:color="auto"/>
        <w:right w:val="none" w:sz="0" w:space="0" w:color="auto"/>
      </w:divBdr>
    </w:div>
    <w:div w:id="1991712201">
      <w:marLeft w:val="76"/>
      <w:marRight w:val="76"/>
      <w:marTop w:val="0"/>
      <w:marBottom w:val="0"/>
      <w:divBdr>
        <w:top w:val="none" w:sz="0" w:space="0" w:color="auto"/>
        <w:left w:val="none" w:sz="0" w:space="0" w:color="auto"/>
        <w:bottom w:val="none" w:sz="0" w:space="0" w:color="auto"/>
        <w:right w:val="none" w:sz="0" w:space="0" w:color="auto"/>
      </w:divBdr>
      <w:divsChild>
        <w:div w:id="1991712193">
          <w:marLeft w:val="0"/>
          <w:marRight w:val="0"/>
          <w:marTop w:val="0"/>
          <w:marBottom w:val="0"/>
          <w:divBdr>
            <w:top w:val="none" w:sz="0" w:space="0" w:color="auto"/>
            <w:left w:val="none" w:sz="0" w:space="0" w:color="auto"/>
            <w:bottom w:val="none" w:sz="0" w:space="0" w:color="auto"/>
            <w:right w:val="none" w:sz="0" w:space="0" w:color="auto"/>
          </w:divBdr>
          <w:divsChild>
            <w:div w:id="1991712210">
              <w:marLeft w:val="0"/>
              <w:marRight w:val="0"/>
              <w:marTop w:val="0"/>
              <w:marBottom w:val="0"/>
              <w:divBdr>
                <w:top w:val="none" w:sz="0" w:space="0" w:color="auto"/>
                <w:left w:val="none" w:sz="0" w:space="0" w:color="auto"/>
                <w:bottom w:val="none" w:sz="0" w:space="0" w:color="auto"/>
                <w:right w:val="none" w:sz="0" w:space="0" w:color="auto"/>
              </w:divBdr>
              <w:divsChild>
                <w:div w:id="1991712199">
                  <w:marLeft w:val="76"/>
                  <w:marRight w:val="76"/>
                  <w:marTop w:val="76"/>
                  <w:marBottom w:val="76"/>
                  <w:divBdr>
                    <w:top w:val="single" w:sz="6" w:space="8" w:color="E1C9C7"/>
                    <w:left w:val="single" w:sz="6" w:space="8" w:color="E1C9C7"/>
                    <w:bottom w:val="single" w:sz="6" w:space="8" w:color="E1C9C7"/>
                    <w:right w:val="single" w:sz="6" w:space="8" w:color="E1C9C7"/>
                  </w:divBdr>
                  <w:divsChild>
                    <w:div w:id="1991712208">
                      <w:marLeft w:val="0"/>
                      <w:marRight w:val="0"/>
                      <w:marTop w:val="0"/>
                      <w:marBottom w:val="0"/>
                      <w:divBdr>
                        <w:top w:val="none" w:sz="0" w:space="0" w:color="auto"/>
                        <w:left w:val="none" w:sz="0" w:space="0" w:color="auto"/>
                        <w:bottom w:val="none" w:sz="0" w:space="0" w:color="auto"/>
                        <w:right w:val="none" w:sz="0" w:space="0" w:color="auto"/>
                      </w:divBdr>
                      <w:divsChild>
                        <w:div w:id="1991712192">
                          <w:marLeft w:val="0"/>
                          <w:marRight w:val="0"/>
                          <w:marTop w:val="0"/>
                          <w:marBottom w:val="0"/>
                          <w:divBdr>
                            <w:top w:val="none" w:sz="0" w:space="0" w:color="auto"/>
                            <w:left w:val="none" w:sz="0" w:space="0" w:color="auto"/>
                            <w:bottom w:val="none" w:sz="0" w:space="0" w:color="auto"/>
                            <w:right w:val="none" w:sz="0" w:space="0" w:color="auto"/>
                          </w:divBdr>
                          <w:divsChild>
                            <w:div w:id="1991712198">
                              <w:marLeft w:val="0"/>
                              <w:marRight w:val="0"/>
                              <w:marTop w:val="0"/>
                              <w:marBottom w:val="0"/>
                              <w:divBdr>
                                <w:top w:val="none" w:sz="0" w:space="0" w:color="auto"/>
                                <w:left w:val="none" w:sz="0" w:space="0" w:color="auto"/>
                                <w:bottom w:val="none" w:sz="0" w:space="0" w:color="auto"/>
                                <w:right w:val="none" w:sz="0" w:space="0" w:color="auto"/>
                              </w:divBdr>
                              <w:divsChild>
                                <w:div w:id="1991712209">
                                  <w:marLeft w:val="0"/>
                                  <w:marRight w:val="0"/>
                                  <w:marTop w:val="0"/>
                                  <w:marBottom w:val="0"/>
                                  <w:divBdr>
                                    <w:top w:val="none" w:sz="0" w:space="0" w:color="auto"/>
                                    <w:left w:val="none" w:sz="0" w:space="0" w:color="auto"/>
                                    <w:bottom w:val="none" w:sz="0" w:space="0" w:color="auto"/>
                                    <w:right w:val="none" w:sz="0" w:space="0" w:color="auto"/>
                                  </w:divBdr>
                                </w:div>
                                <w:div w:id="19917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12202">
      <w:marLeft w:val="0"/>
      <w:marRight w:val="0"/>
      <w:marTop w:val="0"/>
      <w:marBottom w:val="0"/>
      <w:divBdr>
        <w:top w:val="none" w:sz="0" w:space="0" w:color="auto"/>
        <w:left w:val="none" w:sz="0" w:space="0" w:color="auto"/>
        <w:bottom w:val="none" w:sz="0" w:space="0" w:color="auto"/>
        <w:right w:val="none" w:sz="0" w:space="0" w:color="auto"/>
      </w:divBdr>
    </w:div>
    <w:div w:id="1991712204">
      <w:marLeft w:val="0"/>
      <w:marRight w:val="0"/>
      <w:marTop w:val="0"/>
      <w:marBottom w:val="0"/>
      <w:divBdr>
        <w:top w:val="none" w:sz="0" w:space="0" w:color="auto"/>
        <w:left w:val="none" w:sz="0" w:space="0" w:color="auto"/>
        <w:bottom w:val="none" w:sz="0" w:space="0" w:color="auto"/>
        <w:right w:val="none" w:sz="0" w:space="0" w:color="auto"/>
      </w:divBdr>
    </w:div>
    <w:div w:id="1991712205">
      <w:marLeft w:val="0"/>
      <w:marRight w:val="0"/>
      <w:marTop w:val="0"/>
      <w:marBottom w:val="0"/>
      <w:divBdr>
        <w:top w:val="none" w:sz="0" w:space="0" w:color="auto"/>
        <w:left w:val="none" w:sz="0" w:space="0" w:color="auto"/>
        <w:bottom w:val="none" w:sz="0" w:space="0" w:color="auto"/>
        <w:right w:val="none" w:sz="0" w:space="0" w:color="auto"/>
      </w:divBdr>
    </w:div>
    <w:div w:id="1991712206">
      <w:marLeft w:val="0"/>
      <w:marRight w:val="0"/>
      <w:marTop w:val="0"/>
      <w:marBottom w:val="0"/>
      <w:divBdr>
        <w:top w:val="none" w:sz="0" w:space="0" w:color="auto"/>
        <w:left w:val="none" w:sz="0" w:space="0" w:color="auto"/>
        <w:bottom w:val="none" w:sz="0" w:space="0" w:color="auto"/>
        <w:right w:val="none" w:sz="0" w:space="0" w:color="auto"/>
      </w:divBdr>
    </w:div>
    <w:div w:id="1991712207">
      <w:marLeft w:val="0"/>
      <w:marRight w:val="0"/>
      <w:marTop w:val="0"/>
      <w:marBottom w:val="0"/>
      <w:divBdr>
        <w:top w:val="none" w:sz="0" w:space="0" w:color="auto"/>
        <w:left w:val="none" w:sz="0" w:space="0" w:color="auto"/>
        <w:bottom w:val="none" w:sz="0" w:space="0" w:color="auto"/>
        <w:right w:val="none" w:sz="0" w:space="0" w:color="auto"/>
      </w:divBdr>
    </w:div>
    <w:div w:id="1991712212">
      <w:marLeft w:val="0"/>
      <w:marRight w:val="0"/>
      <w:marTop w:val="0"/>
      <w:marBottom w:val="0"/>
      <w:divBdr>
        <w:top w:val="none" w:sz="0" w:space="0" w:color="auto"/>
        <w:left w:val="none" w:sz="0" w:space="0" w:color="auto"/>
        <w:bottom w:val="none" w:sz="0" w:space="0" w:color="auto"/>
        <w:right w:val="none" w:sz="0" w:space="0" w:color="auto"/>
      </w:divBdr>
    </w:div>
    <w:div w:id="1991712215">
      <w:marLeft w:val="0"/>
      <w:marRight w:val="0"/>
      <w:marTop w:val="0"/>
      <w:marBottom w:val="0"/>
      <w:divBdr>
        <w:top w:val="none" w:sz="0" w:space="0" w:color="auto"/>
        <w:left w:val="none" w:sz="0" w:space="0" w:color="auto"/>
        <w:bottom w:val="none" w:sz="0" w:space="0" w:color="auto"/>
        <w:right w:val="none" w:sz="0" w:space="0" w:color="auto"/>
      </w:divBdr>
    </w:div>
    <w:div w:id="1991712217">
      <w:marLeft w:val="0"/>
      <w:marRight w:val="0"/>
      <w:marTop w:val="0"/>
      <w:marBottom w:val="0"/>
      <w:divBdr>
        <w:top w:val="none" w:sz="0" w:space="0" w:color="auto"/>
        <w:left w:val="none" w:sz="0" w:space="0" w:color="auto"/>
        <w:bottom w:val="none" w:sz="0" w:space="0" w:color="auto"/>
        <w:right w:val="none" w:sz="0" w:space="0" w:color="auto"/>
      </w:divBdr>
    </w:div>
    <w:div w:id="1991712218">
      <w:marLeft w:val="76"/>
      <w:marRight w:val="76"/>
      <w:marTop w:val="0"/>
      <w:marBottom w:val="0"/>
      <w:divBdr>
        <w:top w:val="none" w:sz="0" w:space="0" w:color="auto"/>
        <w:left w:val="none" w:sz="0" w:space="0" w:color="auto"/>
        <w:bottom w:val="none" w:sz="0" w:space="0" w:color="auto"/>
        <w:right w:val="none" w:sz="0" w:space="0" w:color="auto"/>
      </w:divBdr>
      <w:divsChild>
        <w:div w:id="1991712211">
          <w:marLeft w:val="0"/>
          <w:marRight w:val="0"/>
          <w:marTop w:val="0"/>
          <w:marBottom w:val="0"/>
          <w:divBdr>
            <w:top w:val="none" w:sz="0" w:space="0" w:color="auto"/>
            <w:left w:val="none" w:sz="0" w:space="0" w:color="auto"/>
            <w:bottom w:val="none" w:sz="0" w:space="0" w:color="auto"/>
            <w:right w:val="none" w:sz="0" w:space="0" w:color="auto"/>
          </w:divBdr>
          <w:divsChild>
            <w:div w:id="1991712214">
              <w:marLeft w:val="0"/>
              <w:marRight w:val="0"/>
              <w:marTop w:val="0"/>
              <w:marBottom w:val="0"/>
              <w:divBdr>
                <w:top w:val="none" w:sz="0" w:space="0" w:color="auto"/>
                <w:left w:val="none" w:sz="0" w:space="0" w:color="auto"/>
                <w:bottom w:val="none" w:sz="0" w:space="0" w:color="auto"/>
                <w:right w:val="none" w:sz="0" w:space="0" w:color="auto"/>
              </w:divBdr>
              <w:divsChild>
                <w:div w:id="1991712220">
                  <w:marLeft w:val="76"/>
                  <w:marRight w:val="76"/>
                  <w:marTop w:val="76"/>
                  <w:marBottom w:val="76"/>
                  <w:divBdr>
                    <w:top w:val="single" w:sz="6" w:space="8" w:color="E1C9C7"/>
                    <w:left w:val="single" w:sz="6" w:space="8" w:color="E1C9C7"/>
                    <w:bottom w:val="single" w:sz="6" w:space="8" w:color="E1C9C7"/>
                    <w:right w:val="single" w:sz="6" w:space="8" w:color="E1C9C7"/>
                  </w:divBdr>
                </w:div>
              </w:divsChild>
            </w:div>
          </w:divsChild>
        </w:div>
      </w:divsChild>
    </w:div>
    <w:div w:id="1991712219">
      <w:marLeft w:val="0"/>
      <w:marRight w:val="0"/>
      <w:marTop w:val="0"/>
      <w:marBottom w:val="0"/>
      <w:divBdr>
        <w:top w:val="none" w:sz="0" w:space="0" w:color="auto"/>
        <w:left w:val="none" w:sz="0" w:space="0" w:color="auto"/>
        <w:bottom w:val="none" w:sz="0" w:space="0" w:color="auto"/>
        <w:right w:val="none" w:sz="0" w:space="0" w:color="auto"/>
      </w:divBdr>
    </w:div>
    <w:div w:id="1991712221">
      <w:marLeft w:val="0"/>
      <w:marRight w:val="0"/>
      <w:marTop w:val="0"/>
      <w:marBottom w:val="0"/>
      <w:divBdr>
        <w:top w:val="none" w:sz="0" w:space="0" w:color="auto"/>
        <w:left w:val="none" w:sz="0" w:space="0" w:color="auto"/>
        <w:bottom w:val="none" w:sz="0" w:space="0" w:color="auto"/>
        <w:right w:val="none" w:sz="0" w:space="0" w:color="auto"/>
      </w:divBdr>
    </w:div>
    <w:div w:id="1991712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sz="1199">
                <a:latin typeface="Times New Roman" panose="02020603050405020304" pitchFamily="18" charset="0"/>
                <a:cs typeface="Times New Roman" panose="02020603050405020304" pitchFamily="18" charset="0"/>
              </a:rPr>
              <a:t>Индекс промышленого производства в Липецкой области,</a:t>
            </a:r>
          </a:p>
          <a:p>
            <a:pPr>
              <a:defRPr sz="1398" b="0" i="0" u="none" strike="noStrike" kern="1200" spc="0" baseline="0">
                <a:solidFill>
                  <a:schemeClr val="tx1">
                    <a:lumMod val="65000"/>
                    <a:lumOff val="35000"/>
                  </a:schemeClr>
                </a:solidFill>
                <a:latin typeface="+mn-lt"/>
                <a:ea typeface="+mn-ea"/>
                <a:cs typeface="+mn-cs"/>
              </a:defRPr>
            </a:pPr>
            <a:r>
              <a:rPr lang="ru-RU" sz="1199">
                <a:latin typeface="Times New Roman" panose="02020603050405020304" pitchFamily="18" charset="0"/>
                <a:cs typeface="Times New Roman" panose="02020603050405020304" pitchFamily="18" charset="0"/>
              </a:rPr>
              <a:t>(в % к предыдущему году)</a:t>
            </a:r>
          </a:p>
        </c:rich>
      </c:tx>
      <c:overlay val="0"/>
      <c:spPr>
        <a:noFill/>
        <a:ln w="25387">
          <a:noFill/>
        </a:ln>
      </c:spPr>
    </c:title>
    <c:autoTitleDeleted val="0"/>
    <c:plotArea>
      <c:layout/>
      <c:barChart>
        <c:barDir val="col"/>
        <c:grouping val="clustered"/>
        <c:varyColors val="0"/>
        <c:ser>
          <c:idx val="0"/>
          <c:order val="0"/>
          <c:tx>
            <c:strRef>
              <c:f>Лист1!$B$1</c:f>
              <c:strCache>
                <c:ptCount val="1"/>
                <c:pt idx="0">
                  <c:v>РФ</c:v>
                </c:pt>
              </c:strCache>
            </c:strRef>
          </c:tx>
          <c:spPr>
            <a:solidFill>
              <a:srgbClr val="5B9BD5"/>
            </a:solidFill>
            <a:ln w="25387">
              <a:noFill/>
            </a:ln>
          </c:spPr>
          <c:invertIfNegative val="0"/>
          <c:dLbls>
            <c:spPr>
              <a:noFill/>
              <a:ln w="2538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\О\с\н\о\в\н\о\й</c:formatCode>
                <c:ptCount val="3"/>
                <c:pt idx="0">
                  <c:v>2018</c:v>
                </c:pt>
                <c:pt idx="1">
                  <c:v>2019</c:v>
                </c:pt>
                <c:pt idx="2">
                  <c:v>2020</c:v>
                </c:pt>
              </c:numCache>
            </c:numRef>
          </c:cat>
          <c:val>
            <c:numRef>
              <c:f>Лист1!$B$2:$B$4</c:f>
              <c:numCache>
                <c:formatCode>\О\с\н\о\в\н\о\й</c:formatCode>
                <c:ptCount val="3"/>
                <c:pt idx="0">
                  <c:v>102.9</c:v>
                </c:pt>
                <c:pt idx="1">
                  <c:v>102.4</c:v>
                </c:pt>
                <c:pt idx="2">
                  <c:v>97.4</c:v>
                </c:pt>
              </c:numCache>
            </c:numRef>
          </c:val>
          <c:extLst>
            <c:ext xmlns:c16="http://schemas.microsoft.com/office/drawing/2014/chart" uri="{C3380CC4-5D6E-409C-BE32-E72D297353CC}">
              <c16:uniqueId val="{00000000-A99F-4A41-A455-B23A72A9B88F}"/>
            </c:ext>
          </c:extLst>
        </c:ser>
        <c:ser>
          <c:idx val="1"/>
          <c:order val="1"/>
          <c:tx>
            <c:strRef>
              <c:f>Лист1!$C$1</c:f>
              <c:strCache>
                <c:ptCount val="1"/>
                <c:pt idx="0">
                  <c:v>Липецкая область</c:v>
                </c:pt>
              </c:strCache>
            </c:strRef>
          </c:tx>
          <c:spPr>
            <a:solidFill>
              <a:srgbClr val="ED7D31"/>
            </a:solidFill>
            <a:ln w="25387">
              <a:noFill/>
            </a:ln>
          </c:spPr>
          <c:invertIfNegative val="0"/>
          <c:dLbls>
            <c:dLbl>
              <c:idx val="1"/>
              <c:tx>
                <c:rich>
                  <a:bodyPr/>
                  <a:lstStyle/>
                  <a:p>
                    <a:r>
                      <a:rPr lang="en-US"/>
                      <a:t>100,0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9F-4A41-A455-B23A72A9B88F}"/>
                </c:ext>
              </c:extLst>
            </c:dLbl>
            <c:spPr>
              <a:noFill/>
              <a:ln w="2538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\О\с\н\о\в\н\о\й</c:formatCode>
                <c:ptCount val="3"/>
                <c:pt idx="0">
                  <c:v>2018</c:v>
                </c:pt>
                <c:pt idx="1">
                  <c:v>2019</c:v>
                </c:pt>
                <c:pt idx="2">
                  <c:v>2020</c:v>
                </c:pt>
              </c:numCache>
            </c:numRef>
          </c:cat>
          <c:val>
            <c:numRef>
              <c:f>Лист1!$C$2:$C$4</c:f>
              <c:numCache>
                <c:formatCode>_-* #\ #,#00\ "₽"_-;\-* #\ #,#00\ "₽"_-;_-* "-"?\ "₽"_-;_-@_-</c:formatCode>
                <c:ptCount val="3"/>
                <c:pt idx="0" formatCode="\О\с\н\о\в\н\о\й">
                  <c:v>102.7</c:v>
                </c:pt>
                <c:pt idx="1">
                  <c:v>100</c:v>
                </c:pt>
                <c:pt idx="2" formatCode="\О\с\н\о\в\н\о\й">
                  <c:v>102.2</c:v>
                </c:pt>
              </c:numCache>
            </c:numRef>
          </c:val>
          <c:extLst>
            <c:ext xmlns:c16="http://schemas.microsoft.com/office/drawing/2014/chart" uri="{C3380CC4-5D6E-409C-BE32-E72D297353CC}">
              <c16:uniqueId val="{00000002-A99F-4A41-A455-B23A72A9B88F}"/>
            </c:ext>
          </c:extLst>
        </c:ser>
        <c:dLbls>
          <c:showLegendKey val="0"/>
          <c:showVal val="0"/>
          <c:showCatName val="0"/>
          <c:showSerName val="0"/>
          <c:showPercent val="0"/>
          <c:showBubbleSize val="0"/>
        </c:dLbls>
        <c:gapWidth val="219"/>
        <c:overlap val="-27"/>
        <c:axId val="417837264"/>
        <c:axId val="1"/>
      </c:barChart>
      <c:catAx>
        <c:axId val="417837264"/>
        <c:scaling>
          <c:orientation val="minMax"/>
        </c:scaling>
        <c:delete val="0"/>
        <c:axPos val="b"/>
        <c:numFmt formatCode="\О\с\н\о\в\н\о\й"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0"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837264"/>
        <c:crosses val="autoZero"/>
        <c:crossBetween val="between"/>
      </c:valAx>
      <c:spPr>
        <a:noFill/>
        <a:ln w="25387">
          <a:noFill/>
        </a:ln>
      </c:spPr>
    </c:plotArea>
    <c:legend>
      <c:legendPos val="b"/>
      <c:overlay val="0"/>
      <c:spPr>
        <a:noFill/>
        <a:ln w="2538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Динамика промышленного производства по видам экономической деятельности</a:t>
            </a:r>
            <a:r>
              <a:rPr lang="ru-RU" sz="1200" baseline="0">
                <a:latin typeface="Times New Roman" panose="02020603050405020304" pitchFamily="18" charset="0"/>
                <a:cs typeface="Times New Roman" panose="02020603050405020304" pitchFamily="18" charset="0"/>
              </a:rPr>
              <a:t> в 2020 году, %</a:t>
            </a:r>
            <a:endParaRPr lang="ru-RU" sz="1200">
              <a:latin typeface="Times New Roman" panose="02020603050405020304" pitchFamily="18" charset="0"/>
              <a:cs typeface="Times New Roman" panose="02020603050405020304" pitchFamily="18" charset="0"/>
            </a:endParaRPr>
          </a:p>
        </c:rich>
      </c:tx>
      <c:overlay val="0"/>
      <c:spPr>
        <a:noFill/>
        <a:ln w="25407">
          <a:noFill/>
        </a:ln>
      </c:spPr>
    </c:title>
    <c:autoTitleDeleted val="0"/>
    <c:plotArea>
      <c:layout/>
      <c:barChart>
        <c:barDir val="bar"/>
        <c:grouping val="clustered"/>
        <c:varyColors val="0"/>
        <c:ser>
          <c:idx val="0"/>
          <c:order val="0"/>
          <c:tx>
            <c:strRef>
              <c:f>Лист1!$B$1</c:f>
              <c:strCache>
                <c:ptCount val="1"/>
                <c:pt idx="0">
                  <c:v>Липецкая область</c:v>
                </c:pt>
              </c:strCache>
            </c:strRef>
          </c:tx>
          <c:spPr>
            <a:solidFill>
              <a:srgbClr val="5B9BD5"/>
            </a:solidFill>
            <a:ln w="25407">
              <a:noFill/>
            </a:ln>
          </c:spPr>
          <c:invertIfNegative val="0"/>
          <c:dLbls>
            <c:dLbl>
              <c:idx val="0"/>
              <c:spPr>
                <a:noFill/>
                <a:ln w="2540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EB-4C1E-BE8B-9D82A6F229FB}"/>
                </c:ext>
              </c:extLst>
            </c:dLbl>
            <c:dLbl>
              <c:idx val="1"/>
              <c:spPr>
                <a:noFill/>
                <a:ln w="2540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EB-4C1E-BE8B-9D82A6F229FB}"/>
                </c:ext>
              </c:extLst>
            </c:dLbl>
            <c:dLbl>
              <c:idx val="2"/>
              <c:spPr>
                <a:noFill/>
                <a:ln w="2540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EB-4C1E-BE8B-9D82A6F229FB}"/>
                </c:ext>
              </c:extLst>
            </c:dLbl>
            <c:dLbl>
              <c:idx val="3"/>
              <c:spPr>
                <a:noFill/>
                <a:ln w="2540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EB-4C1E-BE8B-9D82A6F229F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Добыча полезных ископаемых</c:v>
                </c:pt>
                <c:pt idx="1">
                  <c:v>Обрабатывающие производства</c:v>
                </c:pt>
                <c:pt idx="2">
                  <c:v>Производство и распределение электроэнергии, газа, пара</c:v>
                </c:pt>
                <c:pt idx="3">
                  <c:v>Водоснабжение, водоотведение, утилизация отходов</c:v>
                </c:pt>
              </c:strCache>
            </c:strRef>
          </c:cat>
          <c:val>
            <c:numRef>
              <c:f>Лист1!$B$2:$B$5</c:f>
              <c:numCache>
                <c:formatCode>\О\с\н\о\в\н\о\й</c:formatCode>
                <c:ptCount val="4"/>
                <c:pt idx="0">
                  <c:v>107.4</c:v>
                </c:pt>
                <c:pt idx="1">
                  <c:v>101.7</c:v>
                </c:pt>
                <c:pt idx="2">
                  <c:v>99.3</c:v>
                </c:pt>
                <c:pt idx="3">
                  <c:v>97.6</c:v>
                </c:pt>
              </c:numCache>
            </c:numRef>
          </c:val>
          <c:extLst>
            <c:ext xmlns:c16="http://schemas.microsoft.com/office/drawing/2014/chart" uri="{C3380CC4-5D6E-409C-BE32-E72D297353CC}">
              <c16:uniqueId val="{00000004-64EB-4C1E-BE8B-9D82A6F229FB}"/>
            </c:ext>
          </c:extLst>
        </c:ser>
        <c:ser>
          <c:idx val="1"/>
          <c:order val="1"/>
          <c:tx>
            <c:strRef>
              <c:f>Лист1!$C$1</c:f>
              <c:strCache>
                <c:ptCount val="1"/>
                <c:pt idx="0">
                  <c:v>РФ2</c:v>
                </c:pt>
              </c:strCache>
            </c:strRef>
          </c:tx>
          <c:spPr>
            <a:solidFill>
              <a:srgbClr val="ED7D31"/>
            </a:solidFill>
            <a:ln w="25407">
              <a:noFill/>
            </a:ln>
          </c:spPr>
          <c:invertIfNegative val="0"/>
          <c:dLbls>
            <c:spPr>
              <a:noFill/>
              <a:ln w="2540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Добыча полезных ископаемых</c:v>
                </c:pt>
                <c:pt idx="1">
                  <c:v>Обрабатывающие производства</c:v>
                </c:pt>
                <c:pt idx="2">
                  <c:v>Производство и распределение электроэнергии, газа, пара</c:v>
                </c:pt>
                <c:pt idx="3">
                  <c:v>Водоснабжение, водоотведение, утилизация отходов</c:v>
                </c:pt>
              </c:strCache>
            </c:strRef>
          </c:cat>
          <c:val>
            <c:numRef>
              <c:f>Лист1!$C$2:$C$5</c:f>
              <c:numCache>
                <c:formatCode>\О\с\н\о\в\н\о\й</c:formatCode>
                <c:ptCount val="4"/>
                <c:pt idx="0">
                  <c:v>93.1</c:v>
                </c:pt>
                <c:pt idx="1">
                  <c:v>100.6</c:v>
                </c:pt>
                <c:pt idx="2">
                  <c:v>97.6</c:v>
                </c:pt>
                <c:pt idx="3">
                  <c:v>96.2</c:v>
                </c:pt>
              </c:numCache>
            </c:numRef>
          </c:val>
          <c:extLst>
            <c:ext xmlns:c16="http://schemas.microsoft.com/office/drawing/2014/chart" uri="{C3380CC4-5D6E-409C-BE32-E72D297353CC}">
              <c16:uniqueId val="{00000005-64EB-4C1E-BE8B-9D82A6F229FB}"/>
            </c:ext>
          </c:extLst>
        </c:ser>
        <c:dLbls>
          <c:showLegendKey val="0"/>
          <c:showVal val="0"/>
          <c:showCatName val="0"/>
          <c:showSerName val="0"/>
          <c:showPercent val="0"/>
          <c:showBubbleSize val="0"/>
        </c:dLbls>
        <c:gapWidth val="182"/>
        <c:axId val="417836432"/>
        <c:axId val="1"/>
      </c:barChart>
      <c:catAx>
        <c:axId val="417836432"/>
        <c:scaling>
          <c:orientation val="minMax"/>
        </c:scaling>
        <c:delete val="0"/>
        <c:axPos val="l"/>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b"/>
        <c:majorGridlines>
          <c:spPr>
            <a:ln w="9527"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5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836432"/>
        <c:crosses val="autoZero"/>
        <c:crossBetween val="between"/>
      </c:valAx>
      <c:spPr>
        <a:noFill/>
        <a:ln w="25407">
          <a:noFill/>
        </a:ln>
      </c:spPr>
    </c:plotArea>
    <c:legend>
      <c:legendPos val="b"/>
      <c:overlay val="0"/>
      <c:spPr>
        <a:noFill/>
        <a:ln w="2540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Темпы роста продукции сельского хозяйства</a:t>
            </a:r>
          </a:p>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 (в % к предыдущему периоду)</a:t>
            </a:r>
          </a:p>
        </c:rich>
      </c:tx>
      <c:overlay val="0"/>
      <c:spPr>
        <a:noFill/>
        <a:ln w="25401">
          <a:noFill/>
        </a:ln>
      </c:spPr>
    </c:title>
    <c:autoTitleDeleted val="0"/>
    <c:plotArea>
      <c:layout/>
      <c:barChart>
        <c:barDir val="col"/>
        <c:grouping val="clustered"/>
        <c:varyColors val="0"/>
        <c:ser>
          <c:idx val="0"/>
          <c:order val="0"/>
          <c:tx>
            <c:strRef>
              <c:f>Лист1!$B$1</c:f>
              <c:strCache>
                <c:ptCount val="1"/>
                <c:pt idx="0">
                  <c:v>РФ</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\О\с\н\о\в\н\о\й</c:formatCode>
                <c:ptCount val="3"/>
                <c:pt idx="0">
                  <c:v>2018</c:v>
                </c:pt>
                <c:pt idx="1">
                  <c:v>2019</c:v>
                </c:pt>
                <c:pt idx="2">
                  <c:v>2020</c:v>
                </c:pt>
              </c:numCache>
            </c:numRef>
          </c:cat>
          <c:val>
            <c:numRef>
              <c:f>Лист1!$B$2:$B$4</c:f>
              <c:numCache>
                <c:formatCode>\О\с\н\о\в\н\о\й</c:formatCode>
                <c:ptCount val="3"/>
                <c:pt idx="0">
                  <c:v>99.8</c:v>
                </c:pt>
                <c:pt idx="1">
                  <c:v>104.3</c:v>
                </c:pt>
                <c:pt idx="2">
                  <c:v>101.5</c:v>
                </c:pt>
              </c:numCache>
            </c:numRef>
          </c:val>
          <c:extLst>
            <c:ext xmlns:c16="http://schemas.microsoft.com/office/drawing/2014/chart" uri="{C3380CC4-5D6E-409C-BE32-E72D297353CC}">
              <c16:uniqueId val="{00000000-8EB6-4DED-8886-E3A8603B92A1}"/>
            </c:ext>
          </c:extLst>
        </c:ser>
        <c:ser>
          <c:idx val="1"/>
          <c:order val="1"/>
          <c:tx>
            <c:strRef>
              <c:f>Лист1!$C$1</c:f>
              <c:strCache>
                <c:ptCount val="1"/>
                <c:pt idx="0">
                  <c:v>Липецкая область</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\О\с\н\о\в\н\о\й</c:formatCode>
                <c:ptCount val="3"/>
                <c:pt idx="0">
                  <c:v>2018</c:v>
                </c:pt>
                <c:pt idx="1">
                  <c:v>2019</c:v>
                </c:pt>
                <c:pt idx="2">
                  <c:v>2020</c:v>
                </c:pt>
              </c:numCache>
            </c:numRef>
          </c:cat>
          <c:val>
            <c:numRef>
              <c:f>Лист1!$C$2:$C$4</c:f>
              <c:numCache>
                <c:formatCode>\О\с\н\о\в\н\о\й</c:formatCode>
                <c:ptCount val="3"/>
                <c:pt idx="0">
                  <c:v>106.7</c:v>
                </c:pt>
                <c:pt idx="1">
                  <c:v>111.4</c:v>
                </c:pt>
                <c:pt idx="2">
                  <c:v>106.6</c:v>
                </c:pt>
              </c:numCache>
            </c:numRef>
          </c:val>
          <c:extLst>
            <c:ext xmlns:c16="http://schemas.microsoft.com/office/drawing/2014/chart" uri="{C3380CC4-5D6E-409C-BE32-E72D297353CC}">
              <c16:uniqueId val="{00000001-8EB6-4DED-8886-E3A8603B92A1}"/>
            </c:ext>
          </c:extLst>
        </c:ser>
        <c:dLbls>
          <c:showLegendKey val="0"/>
          <c:showVal val="0"/>
          <c:showCatName val="0"/>
          <c:showSerName val="0"/>
          <c:showPercent val="0"/>
          <c:showBubbleSize val="0"/>
        </c:dLbls>
        <c:gapWidth val="219"/>
        <c:overlap val="-27"/>
        <c:axId val="417836432"/>
        <c:axId val="1"/>
      </c:barChart>
      <c:catAx>
        <c:axId val="417836432"/>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836432"/>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a:t>Динамика основных параметров областного бюджета в 2015-2020 годах, млн руб.</a:t>
            </a:r>
          </a:p>
        </c:rich>
      </c:tx>
      <c:overlay val="0"/>
      <c:spPr>
        <a:noFill/>
        <a:ln w="25401">
          <a:noFill/>
        </a:ln>
      </c:spPr>
    </c:title>
    <c:autoTitleDeleted val="0"/>
    <c:plotArea>
      <c:layout/>
      <c:lineChart>
        <c:grouping val="standard"/>
        <c:varyColors val="0"/>
        <c:ser>
          <c:idx val="0"/>
          <c:order val="0"/>
          <c:tx>
            <c:strRef>
              <c:f>Лист1!$B$1</c:f>
              <c:strCache>
                <c:ptCount val="1"/>
                <c:pt idx="0">
                  <c:v>доходы</c:v>
                </c:pt>
              </c:strCache>
            </c:strRef>
          </c:tx>
          <c:spPr>
            <a:ln w="22226" cap="rnd" cmpd="sng" algn="ctr">
              <a:solidFill>
                <a:schemeClr val="accent1"/>
              </a:solidFill>
              <a:round/>
            </a:ln>
            <a:effectLst/>
          </c:spPr>
          <c:marker>
            <c:symbol val="none"/>
          </c:marker>
          <c:dLbls>
            <c:dLbl>
              <c:idx val="1"/>
              <c:layout>
                <c:manualLayout>
                  <c:x val="-4.0052128900554117E-2"/>
                  <c:y val="3.7728096487939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2F-41A5-A9F4-B26D45B1B398}"/>
                </c:ext>
              </c:extLst>
            </c:dLbl>
            <c:dLbl>
              <c:idx val="4"/>
              <c:layout>
                <c:manualLayout>
                  <c:x val="-5.1626202974628284E-2"/>
                  <c:y val="4.56646044244469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2F-41A5-A9F4-B26D45B1B398}"/>
                </c:ext>
              </c:extLst>
            </c:dLbl>
            <c:dLbl>
              <c:idx val="5"/>
              <c:layout>
                <c:manualLayout>
                  <c:x val="-4.0052128900554096E-2"/>
                  <c:y val="4.16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2F-41A5-A9F4-B26D45B1B398}"/>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\О\с\н\о\в\н\о\й</c:formatCode>
                <c:ptCount val="6"/>
                <c:pt idx="0">
                  <c:v>2015</c:v>
                </c:pt>
                <c:pt idx="1">
                  <c:v>2016</c:v>
                </c:pt>
                <c:pt idx="2">
                  <c:v>2017</c:v>
                </c:pt>
                <c:pt idx="3">
                  <c:v>2018</c:v>
                </c:pt>
                <c:pt idx="4">
                  <c:v>2019</c:v>
                </c:pt>
                <c:pt idx="5">
                  <c:v>2020</c:v>
                </c:pt>
              </c:numCache>
            </c:numRef>
          </c:cat>
          <c:val>
            <c:numRef>
              <c:f>Лист1!$B$2:$B$7</c:f>
              <c:numCache>
                <c:formatCode>#,#00</c:formatCode>
                <c:ptCount val="6"/>
                <c:pt idx="0">
                  <c:v>48819.5</c:v>
                </c:pt>
                <c:pt idx="1">
                  <c:v>51408.5</c:v>
                </c:pt>
                <c:pt idx="2">
                  <c:v>54190.8</c:v>
                </c:pt>
                <c:pt idx="3">
                  <c:v>64111.7</c:v>
                </c:pt>
                <c:pt idx="4">
                  <c:v>64195.7</c:v>
                </c:pt>
                <c:pt idx="5">
                  <c:v>73342.100000000006</c:v>
                </c:pt>
              </c:numCache>
            </c:numRef>
          </c:val>
          <c:smooth val="0"/>
          <c:extLst>
            <c:ext xmlns:c16="http://schemas.microsoft.com/office/drawing/2014/chart" uri="{C3380CC4-5D6E-409C-BE32-E72D297353CC}">
              <c16:uniqueId val="{00000003-DB2F-41A5-A9F4-B26D45B1B398}"/>
            </c:ext>
          </c:extLst>
        </c:ser>
        <c:ser>
          <c:idx val="1"/>
          <c:order val="1"/>
          <c:tx>
            <c:strRef>
              <c:f>Лист1!$C$1</c:f>
              <c:strCache>
                <c:ptCount val="1"/>
                <c:pt idx="0">
                  <c:v>расходы</c:v>
                </c:pt>
              </c:strCache>
            </c:strRef>
          </c:tx>
          <c:spPr>
            <a:ln w="12701">
              <a:solidFill>
                <a:srgbClr val="FF0000"/>
              </a:solidFill>
              <a:prstDash val="solid"/>
            </a:ln>
          </c:spPr>
          <c:marker>
            <c:symbol val="none"/>
          </c:marker>
          <c:dLbls>
            <c:dLbl>
              <c:idx val="1"/>
              <c:layout>
                <c:manualLayout>
                  <c:x val="-5.3941017789443026E-2"/>
                  <c:y val="-4.9632858392700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2F-41A5-A9F4-B26D45B1B398}"/>
                </c:ext>
              </c:extLst>
            </c:dLbl>
            <c:dLbl>
              <c:idx val="4"/>
              <c:layout>
                <c:manualLayout>
                  <c:x val="-5.8570647419072606E-2"/>
                  <c:y val="-4.9632858392700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2F-41A5-A9F4-B26D45B1B398}"/>
                </c:ext>
              </c:extLst>
            </c:dLbl>
            <c:dLbl>
              <c:idx val="5"/>
              <c:layout>
                <c:manualLayout>
                  <c:x val="-5.3941017789443158E-2"/>
                  <c:y val="-4.16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2F-41A5-A9F4-B26D45B1B398}"/>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\О\с\н\о\в\н\о\й</c:formatCode>
                <c:ptCount val="6"/>
                <c:pt idx="0">
                  <c:v>2015</c:v>
                </c:pt>
                <c:pt idx="1">
                  <c:v>2016</c:v>
                </c:pt>
                <c:pt idx="2">
                  <c:v>2017</c:v>
                </c:pt>
                <c:pt idx="3">
                  <c:v>2018</c:v>
                </c:pt>
                <c:pt idx="4">
                  <c:v>2019</c:v>
                </c:pt>
                <c:pt idx="5">
                  <c:v>2020</c:v>
                </c:pt>
              </c:numCache>
            </c:numRef>
          </c:cat>
          <c:val>
            <c:numRef>
              <c:f>Лист1!$C$2:$C$7</c:f>
              <c:numCache>
                <c:formatCode>#,#00</c:formatCode>
                <c:ptCount val="6"/>
                <c:pt idx="0">
                  <c:v>48805.5</c:v>
                </c:pt>
                <c:pt idx="1">
                  <c:v>51890.7</c:v>
                </c:pt>
                <c:pt idx="2">
                  <c:v>52532</c:v>
                </c:pt>
                <c:pt idx="3">
                  <c:v>57854.7</c:v>
                </c:pt>
                <c:pt idx="4">
                  <c:v>67646.3</c:v>
                </c:pt>
                <c:pt idx="5">
                  <c:v>73948.3</c:v>
                </c:pt>
              </c:numCache>
            </c:numRef>
          </c:val>
          <c:smooth val="0"/>
          <c:extLst>
            <c:ext xmlns:c16="http://schemas.microsoft.com/office/drawing/2014/chart" uri="{C3380CC4-5D6E-409C-BE32-E72D297353CC}">
              <c16:uniqueId val="{00000007-DB2F-41A5-A9F4-B26D45B1B398}"/>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17837264"/>
        <c:axId val="1"/>
      </c:lineChart>
      <c:catAx>
        <c:axId val="417837264"/>
        <c:scaling>
          <c:orientation val="minMax"/>
        </c:scaling>
        <c:delete val="0"/>
        <c:axPos val="b"/>
        <c:numFmt formatCode="\О\с\н\о\в\н\о\й"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max val="75000"/>
          <c:min val="45000"/>
        </c:scaling>
        <c:delete val="0"/>
        <c:axPos val="l"/>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178372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dPt>
            <c:idx val="0"/>
            <c:bubble3D val="0"/>
            <c:spPr>
              <a:gradFill>
                <a:gsLst>
                  <a:gs pos="100000">
                    <a:schemeClr val="accent6">
                      <a:lumMod val="60000"/>
                      <a:lumOff val="40000"/>
                    </a:schemeClr>
                  </a:gs>
                  <a:gs pos="0">
                    <a:schemeClr val="accent6"/>
                  </a:gs>
                </a:gsLst>
                <a:lin ang="5400000" scaled="0"/>
              </a:gradFill>
              <a:ln w="14457">
                <a:solidFill>
                  <a:schemeClr val="lt1"/>
                </a:solidFill>
              </a:ln>
              <a:effectLst/>
            </c:spPr>
            <c:extLst>
              <c:ext xmlns:c16="http://schemas.microsoft.com/office/drawing/2014/chart" uri="{C3380CC4-5D6E-409C-BE32-E72D297353CC}">
                <c16:uniqueId val="{00000000-DF44-4026-B497-CF2F270089A2}"/>
              </c:ext>
            </c:extLst>
          </c:dPt>
          <c:dPt>
            <c:idx val="1"/>
            <c:bubble3D val="0"/>
            <c:spPr>
              <a:gradFill>
                <a:gsLst>
                  <a:gs pos="100000">
                    <a:schemeClr val="accent5">
                      <a:lumMod val="60000"/>
                      <a:lumOff val="40000"/>
                    </a:schemeClr>
                  </a:gs>
                  <a:gs pos="0">
                    <a:schemeClr val="accent5"/>
                  </a:gs>
                </a:gsLst>
                <a:lin ang="5400000" scaled="0"/>
              </a:gradFill>
              <a:ln w="14457">
                <a:solidFill>
                  <a:schemeClr val="lt1"/>
                </a:solidFill>
              </a:ln>
              <a:effectLst/>
            </c:spPr>
            <c:extLst>
              <c:ext xmlns:c16="http://schemas.microsoft.com/office/drawing/2014/chart" uri="{C3380CC4-5D6E-409C-BE32-E72D297353CC}">
                <c16:uniqueId val="{00000001-DF44-4026-B497-CF2F270089A2}"/>
              </c:ext>
            </c:extLst>
          </c:dPt>
          <c:dPt>
            <c:idx val="2"/>
            <c:bubble3D val="0"/>
            <c:spPr>
              <a:gradFill>
                <a:gsLst>
                  <a:gs pos="100000">
                    <a:schemeClr val="accent4">
                      <a:lumMod val="60000"/>
                      <a:lumOff val="40000"/>
                    </a:schemeClr>
                  </a:gs>
                  <a:gs pos="0">
                    <a:schemeClr val="accent4"/>
                  </a:gs>
                </a:gsLst>
                <a:lin ang="5400000" scaled="0"/>
              </a:gradFill>
              <a:ln w="14457">
                <a:solidFill>
                  <a:schemeClr val="lt1"/>
                </a:solidFill>
              </a:ln>
              <a:effectLst/>
            </c:spPr>
            <c:extLst>
              <c:ext xmlns:c16="http://schemas.microsoft.com/office/drawing/2014/chart" uri="{C3380CC4-5D6E-409C-BE32-E72D297353CC}">
                <c16:uniqueId val="{00000002-DF44-4026-B497-CF2F270089A2}"/>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4457">
                <a:solidFill>
                  <a:schemeClr val="lt1"/>
                </a:solidFill>
              </a:ln>
              <a:effectLst/>
            </c:spPr>
            <c:extLst>
              <c:ext xmlns:c16="http://schemas.microsoft.com/office/drawing/2014/chart" uri="{C3380CC4-5D6E-409C-BE32-E72D297353CC}">
                <c16:uniqueId val="{00000003-DF44-4026-B497-CF2F270089A2}"/>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4457">
                <a:solidFill>
                  <a:schemeClr val="lt1"/>
                </a:solidFill>
              </a:ln>
              <a:effectLst/>
            </c:spPr>
            <c:extLst>
              <c:ext xmlns:c16="http://schemas.microsoft.com/office/drawing/2014/chart" uri="{C3380CC4-5D6E-409C-BE32-E72D297353CC}">
                <c16:uniqueId val="{00000004-DF44-4026-B497-CF2F270089A2}"/>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4457">
                <a:solidFill>
                  <a:schemeClr val="lt1"/>
                </a:solidFill>
              </a:ln>
              <a:effectLst/>
            </c:spPr>
            <c:extLst>
              <c:ext xmlns:c16="http://schemas.microsoft.com/office/drawing/2014/chart" uri="{C3380CC4-5D6E-409C-BE32-E72D297353CC}">
                <c16:uniqueId val="{00000005-DF44-4026-B497-CF2F270089A2}"/>
              </c:ext>
            </c:extLst>
          </c:dPt>
          <c:dLbls>
            <c:dLbl>
              <c:idx val="0"/>
              <c:layout>
                <c:manualLayout>
                  <c:x val="6.7702427721891681E-2"/>
                  <c:y val="-6.9819931389721604E-2"/>
                </c:manualLayout>
              </c:layout>
              <c:tx>
                <c:rich>
                  <a:bodyPr rot="0" spcFirstLastPara="1" vertOverflow="ellipsis" vert="horz" wrap="square" anchor="ctr" anchorCtr="1"/>
                  <a:lstStyle/>
                  <a:p>
                    <a:pPr>
                      <a:defRPr sz="759" b="1"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b="1"/>
                      <a:t>[ЗНАЧЕНИЕ]</a:t>
                    </a:r>
                  </a:p>
                </c:rich>
              </c:tx>
              <c:spPr>
                <a:noFill/>
                <a:ln w="1927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44-4026-B497-CF2F270089A2}"/>
                </c:ext>
              </c:extLst>
            </c:dLbl>
            <c:dLbl>
              <c:idx val="1"/>
              <c:layout>
                <c:manualLayout>
                  <c:x val="7.544349622558949E-2"/>
                  <c:y val="4.6814872382805676E-2"/>
                </c:manualLayout>
              </c:layout>
              <c:tx>
                <c:rich>
                  <a:bodyPr rot="0" spcFirstLastPara="1" vertOverflow="ellipsis" vert="horz" wrap="square" anchor="ctr" anchorCtr="1"/>
                  <a:lstStyle/>
                  <a:p>
                    <a:pPr>
                      <a:defRPr sz="759" b="1"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b="1" baseline="0"/>
                      <a:t> 5,0%</a:t>
                    </a:r>
                    <a:endParaRPr lang="en-US" b="1"/>
                  </a:p>
                </c:rich>
              </c:tx>
              <c:spPr>
                <a:noFill/>
                <a:ln w="1927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44-4026-B497-CF2F270089A2}"/>
                </c:ext>
              </c:extLst>
            </c:dLbl>
            <c:dLbl>
              <c:idx val="2"/>
              <c:layout>
                <c:manualLayout>
                  <c:x val="5.7870370370370371E-2"/>
                  <c:y val="5.1587301587301577E-2"/>
                </c:manualLayout>
              </c:layout>
              <c:tx>
                <c:rich>
                  <a:bodyPr rot="0" spcFirstLastPara="1" vertOverflow="ellipsis" vert="horz" wrap="square" anchor="ctr" anchorCtr="1"/>
                  <a:lstStyle/>
                  <a:p>
                    <a:pPr>
                      <a:defRPr sz="759" b="1"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b="1"/>
                      <a:t>[ЗНАЧЕНИЕ]</a:t>
                    </a:r>
                  </a:p>
                </c:rich>
              </c:tx>
              <c:spPr>
                <a:noFill/>
                <a:ln w="1927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44-4026-B497-CF2F270089A2}"/>
                </c:ext>
              </c:extLst>
            </c:dLbl>
            <c:dLbl>
              <c:idx val="3"/>
              <c:layout>
                <c:manualLayout>
                  <c:x val="6.9444444444444501E-3"/>
                  <c:y val="8.3333333333333343E-2"/>
                </c:manualLayout>
              </c:layout>
              <c:tx>
                <c:rich>
                  <a:bodyPr rot="0" spcFirstLastPara="1" vertOverflow="ellipsis" vert="horz" wrap="square" anchor="ctr" anchorCtr="1"/>
                  <a:lstStyle/>
                  <a:p>
                    <a:pPr>
                      <a:defRPr sz="759" b="1"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b="1"/>
                      <a:t>[ЗНАЧЕНИЕ]</a:t>
                    </a:r>
                  </a:p>
                </c:rich>
              </c:tx>
              <c:spPr>
                <a:noFill/>
                <a:ln w="1927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44-4026-B497-CF2F270089A2}"/>
                </c:ext>
              </c:extLst>
            </c:dLbl>
            <c:dLbl>
              <c:idx val="4"/>
              <c:layout>
                <c:manualLayout>
                  <c:x val="-6.1616743701146094E-2"/>
                  <c:y val="0.11281451939434285"/>
                </c:manualLayout>
              </c:layout>
              <c:tx>
                <c:rich>
                  <a:bodyPr rot="0" spcFirstLastPara="1" vertOverflow="ellipsis" vert="horz" wrap="square" anchor="ctr" anchorCtr="1"/>
                  <a:lstStyle/>
                  <a:p>
                    <a:pPr>
                      <a:defRPr sz="759" b="1"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b="1"/>
                      <a:t>[ЗНАЧЕНИЕ]</a:t>
                    </a:r>
                  </a:p>
                </c:rich>
              </c:tx>
              <c:spPr>
                <a:noFill/>
                <a:ln w="1927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44-4026-B497-CF2F270089A2}"/>
                </c:ext>
              </c:extLst>
            </c:dLbl>
            <c:dLbl>
              <c:idx val="5"/>
              <c:layout>
                <c:manualLayout>
                  <c:x val="2.3148148148148147E-3"/>
                  <c:y val="-8.3333333333333398E-2"/>
                </c:manualLayout>
              </c:layout>
              <c:tx>
                <c:rich>
                  <a:bodyPr rot="0" spcFirstLastPara="1" vertOverflow="ellipsis" vert="horz" wrap="square" anchor="ctr" anchorCtr="1"/>
                  <a:lstStyle/>
                  <a:p>
                    <a:pPr>
                      <a:defRPr sz="759" b="1"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b="1"/>
                      <a:t>[ЗНАЧЕНИЕ]</a:t>
                    </a:r>
                  </a:p>
                </c:rich>
              </c:tx>
              <c:spPr>
                <a:noFill/>
                <a:ln w="1927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44-4026-B497-CF2F270089A2}"/>
                </c:ext>
              </c:extLst>
            </c:dLbl>
            <c:spPr>
              <a:noFill/>
              <a:ln w="19276">
                <a:noFill/>
              </a:ln>
            </c:spPr>
            <c:txPr>
              <a:bodyPr rot="0" spcFirstLastPara="1" vertOverflow="ellipsis" vert="horz" wrap="square" anchor="ctr" anchorCtr="1"/>
              <a:lstStyle/>
              <a:p>
                <a:pPr>
                  <a:defRPr sz="759" b="0"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Лист1!$A$2:$A$7</c:f>
              <c:strCache>
                <c:ptCount val="6"/>
                <c:pt idx="0">
                  <c:v>Доходы от использования государственного имущества</c:v>
                </c:pt>
                <c:pt idx="1">
                  <c:v>Платежи при пользовании природными  ресурсами</c:v>
                </c:pt>
                <c:pt idx="2">
                  <c:v>Доходы от оказания платных услуг</c:v>
                </c:pt>
                <c:pt idx="3">
                  <c:v>Доходы от продажи материальныхи нематериальных активов </c:v>
                </c:pt>
                <c:pt idx="4">
                  <c:v>Штрафы, санкции, возмещение ущерба</c:v>
                </c:pt>
                <c:pt idx="5">
                  <c:v>Прочие</c:v>
                </c:pt>
              </c:strCache>
            </c:strRef>
          </c:cat>
          <c:val>
            <c:numRef>
              <c:f>Лист1!$B$2:$B$7</c:f>
              <c:numCache>
                <c:formatCode>#,#00%</c:formatCode>
                <c:ptCount val="6"/>
                <c:pt idx="0">
                  <c:v>0.26900000000000002</c:v>
                </c:pt>
                <c:pt idx="1">
                  <c:v>0.05</c:v>
                </c:pt>
                <c:pt idx="2">
                  <c:v>0.13600000000000001</c:v>
                </c:pt>
                <c:pt idx="3">
                  <c:v>2E-3</c:v>
                </c:pt>
                <c:pt idx="4">
                  <c:v>0.54300000000000004</c:v>
                </c:pt>
                <c:pt idx="5">
                  <c:v>2E-3</c:v>
                </c:pt>
              </c:numCache>
            </c:numRef>
          </c:val>
          <c:extLst>
            <c:ext xmlns:c16="http://schemas.microsoft.com/office/drawing/2014/chart" uri="{C3380CC4-5D6E-409C-BE32-E72D297353CC}">
              <c16:uniqueId val="{00000006-DF44-4026-B497-CF2F270089A2}"/>
            </c:ext>
          </c:extLst>
        </c:ser>
        <c:dLbls>
          <c:showLegendKey val="0"/>
          <c:showVal val="0"/>
          <c:showCatName val="0"/>
          <c:showSerName val="0"/>
          <c:showPercent val="0"/>
          <c:showBubbleSize val="0"/>
          <c:showLeaderLines val="0"/>
        </c:dLbls>
        <c:firstSliceAng val="0"/>
        <c:holeSize val="70"/>
      </c:doughnutChart>
      <c:spPr>
        <a:noFill/>
        <a:ln w="19276">
          <a:noFill/>
        </a:ln>
      </c:spPr>
    </c:plotArea>
    <c:legend>
      <c:legendPos val="r"/>
      <c:layout>
        <c:manualLayout>
          <c:xMode val="edge"/>
          <c:yMode val="edge"/>
          <c:wMode val="edge"/>
          <c:hMode val="edge"/>
          <c:x val="0.6124211576356694"/>
          <c:y val="9.5260127367799957E-2"/>
          <c:w val="0.99522129827229544"/>
          <c:h val="1"/>
        </c:manualLayout>
      </c:layout>
      <c:overlay val="0"/>
      <c:spPr>
        <a:solidFill>
          <a:schemeClr val="lt1">
            <a:alpha val="50000"/>
          </a:schemeClr>
        </a:solidFill>
        <a:ln>
          <a:noFill/>
        </a:ln>
        <a:effectLst/>
      </c:spPr>
      <c:txPr>
        <a:bodyPr rot="0" spcFirstLastPara="1" vertOverflow="ellipsis" vert="horz" wrap="square" anchor="ctr" anchorCtr="1"/>
        <a:lstStyle/>
        <a:p>
          <a:pPr>
            <a:defRPr sz="683" b="0" i="0" u="none" strike="noStrike" kern="1200" baseline="0">
              <a:ln>
                <a:noFill/>
              </a:ln>
              <a:solidFill>
                <a:schemeClr val="dk1">
                  <a:lumMod val="65000"/>
                  <a:lumOff val="35000"/>
                </a:schemeClr>
              </a:solidFill>
              <a:latin typeface="+mn-lt"/>
              <a:ea typeface="+mn-ea"/>
              <a:cs typeface="+mn-cs"/>
            </a:defRPr>
          </a:pPr>
          <a:endParaRPr lang="ru-RU"/>
        </a:p>
      </c:txPr>
    </c:legend>
    <c:plotVisOnly val="1"/>
    <c:dispBlanksAs val="zero"/>
    <c:showDLblsOverMax val="0"/>
  </c:chart>
  <c:spPr>
    <a:noFill/>
    <a:ln w="7228" cap="flat" cmpd="sng" algn="ctr">
      <a:solidFill>
        <a:schemeClr val="bg1"/>
      </a:solidFill>
      <a:round/>
    </a:ln>
    <a:effectLst/>
  </c:spPr>
  <c:txPr>
    <a:bodyPr/>
    <a:lstStyle/>
    <a:p>
      <a:pPr>
        <a:defRPr>
          <a:ln>
            <a:noFill/>
          </a:ln>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1" i="0" u="none" strike="noStrike" baseline="0">
                <a:effectLst/>
              </a:rPr>
              <a:t>Динамика расходов областного бюджета, </a:t>
            </a:r>
          </a:p>
          <a:p>
            <a:pPr>
              <a:defRPr sz="1800" b="1" i="0" u="none" strike="noStrike" kern="1200" baseline="0">
                <a:solidFill>
                  <a:schemeClr val="dk1">
                    <a:lumMod val="75000"/>
                    <a:lumOff val="25000"/>
                  </a:schemeClr>
                </a:solidFill>
                <a:latin typeface="+mn-lt"/>
                <a:ea typeface="+mn-ea"/>
                <a:cs typeface="+mn-cs"/>
              </a:defRPr>
            </a:pPr>
            <a:r>
              <a:rPr lang="ru-RU" sz="1400" b="1" i="0" u="none" strike="noStrike" baseline="0">
                <a:effectLst/>
              </a:rPr>
              <a:t>млрд. рублей</a:t>
            </a:r>
            <a:endParaRPr lang="ru-RU" sz="1400"/>
          </a:p>
        </c:rich>
      </c:tx>
      <c:overlay val="0"/>
      <c:spPr>
        <a:noFill/>
        <a:ln w="25401">
          <a:noFill/>
        </a:ln>
      </c:spPr>
    </c:title>
    <c:autoTitleDeleted val="0"/>
    <c:plotArea>
      <c:layout/>
      <c:lineChart>
        <c:grouping val="stacked"/>
        <c:varyColors val="0"/>
        <c:ser>
          <c:idx val="0"/>
          <c:order val="0"/>
          <c:tx>
            <c:strRef>
              <c:f>Лист1!$B$1</c:f>
              <c:strCache>
                <c:ptCount val="1"/>
                <c:pt idx="0">
                  <c:v>Ряд 1</c:v>
                </c:pt>
              </c:strCache>
            </c:strRef>
          </c:tx>
          <c:spPr>
            <a:ln w="31752" cap="rnd">
              <a:solidFill>
                <a:schemeClr val="accent1"/>
              </a:solidFill>
              <a:round/>
            </a:ln>
            <a:effectLst/>
          </c:spPr>
          <c:marker>
            <c:symbol val="circle"/>
            <c:size val="27"/>
            <c:spPr>
              <a:solidFill>
                <a:srgbClr val="5B9BD5"/>
              </a:solidFill>
              <a:ln w="6350">
                <a:noFill/>
              </a:ln>
            </c:spPr>
          </c:marker>
          <c:dLbls>
            <c:spPr>
              <a:noFill/>
              <a:ln w="25401">
                <a:noFill/>
              </a:ln>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\О\с\н\о\в\н\о\й</c:formatCode>
                <c:ptCount val="5"/>
                <c:pt idx="0">
                  <c:v>2016</c:v>
                </c:pt>
                <c:pt idx="1">
                  <c:v>2017</c:v>
                </c:pt>
                <c:pt idx="2">
                  <c:v>2018</c:v>
                </c:pt>
                <c:pt idx="3">
                  <c:v>2019</c:v>
                </c:pt>
                <c:pt idx="4">
                  <c:v>2020</c:v>
                </c:pt>
              </c:numCache>
            </c:numRef>
          </c:cat>
          <c:val>
            <c:numRef>
              <c:f>Лист1!$B$2:$B$6</c:f>
              <c:numCache>
                <c:formatCode>\О\с\н\о\в\н\о\й</c:formatCode>
                <c:ptCount val="5"/>
                <c:pt idx="0">
                  <c:v>51.9</c:v>
                </c:pt>
                <c:pt idx="1">
                  <c:v>52.5</c:v>
                </c:pt>
                <c:pt idx="2">
                  <c:v>57.9</c:v>
                </c:pt>
                <c:pt idx="3">
                  <c:v>67.599999999999994</c:v>
                </c:pt>
                <c:pt idx="4">
                  <c:v>73.900000000000006</c:v>
                </c:pt>
              </c:numCache>
            </c:numRef>
          </c:val>
          <c:smooth val="0"/>
          <c:extLst>
            <c:ext xmlns:c16="http://schemas.microsoft.com/office/drawing/2014/chart" uri="{C3380CC4-5D6E-409C-BE32-E72D297353CC}">
              <c16:uniqueId val="{00000000-9B45-42BA-BD13-987478F67848}"/>
            </c:ext>
          </c:extLst>
        </c:ser>
        <c:dLbls>
          <c:showLegendKey val="0"/>
          <c:showVal val="1"/>
          <c:showCatName val="0"/>
          <c:showSerName val="0"/>
          <c:showPercent val="0"/>
          <c:showBubbleSize val="0"/>
        </c:dLbls>
        <c:marker val="1"/>
        <c:smooth val="0"/>
        <c:axId val="417834352"/>
        <c:axId val="1"/>
      </c:lineChart>
      <c:catAx>
        <c:axId val="417834352"/>
        <c:scaling>
          <c:orientation val="minMax"/>
        </c:scaling>
        <c:delete val="0"/>
        <c:axPos val="b"/>
        <c:numFmt formatCode="\О\с\н\о\в\н\о\й" sourceLinked="1"/>
        <c:majorTickMark val="none"/>
        <c:minorTickMark val="none"/>
        <c:tickLblPos val="nextTo"/>
        <c:spPr>
          <a:noFill/>
          <a:ln w="19051"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min val="4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О\с\н\о\в\н\о\й" sourceLinked="1"/>
        <c:majorTickMark val="out"/>
        <c:minorTickMark val="none"/>
        <c:tickLblPos val="nextTo"/>
        <c:crossAx val="417834352"/>
        <c:crosses val="autoZero"/>
        <c:crossBetween val="between"/>
      </c:valAx>
      <c:spPr>
        <a:noFill/>
        <a:ln w="25401">
          <a:noFill/>
        </a:ln>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Столбец1</c:v>
                </c:pt>
              </c:strCache>
            </c:strRef>
          </c:tx>
          <c:dPt>
            <c:idx val="0"/>
            <c:bubble3D val="0"/>
            <c:spPr>
              <a:gradFill>
                <a:gsLst>
                  <a:gs pos="100000">
                    <a:schemeClr val="accent6">
                      <a:lumMod val="60000"/>
                      <a:lumOff val="40000"/>
                    </a:schemeClr>
                  </a:gs>
                  <a:gs pos="0">
                    <a:schemeClr val="accent6"/>
                  </a:gs>
                </a:gsLst>
                <a:lin ang="5400000" scaled="0"/>
              </a:gradFill>
              <a:ln w="11445">
                <a:solidFill>
                  <a:schemeClr val="lt1"/>
                </a:solidFill>
              </a:ln>
              <a:effectLst/>
            </c:spPr>
            <c:extLst>
              <c:ext xmlns:c16="http://schemas.microsoft.com/office/drawing/2014/chart" uri="{C3380CC4-5D6E-409C-BE32-E72D297353CC}">
                <c16:uniqueId val="{00000000-75CC-4B94-95DA-621DBB55A526}"/>
              </c:ext>
            </c:extLst>
          </c:dPt>
          <c:dPt>
            <c:idx val="1"/>
            <c:bubble3D val="0"/>
            <c:spPr>
              <a:gradFill>
                <a:gsLst>
                  <a:gs pos="100000">
                    <a:schemeClr val="accent5">
                      <a:lumMod val="60000"/>
                      <a:lumOff val="40000"/>
                    </a:schemeClr>
                  </a:gs>
                  <a:gs pos="0">
                    <a:schemeClr val="accent5"/>
                  </a:gs>
                </a:gsLst>
                <a:lin ang="5400000" scaled="0"/>
              </a:gradFill>
              <a:ln w="11445">
                <a:solidFill>
                  <a:schemeClr val="lt1"/>
                </a:solidFill>
              </a:ln>
              <a:effectLst/>
            </c:spPr>
            <c:extLst>
              <c:ext xmlns:c16="http://schemas.microsoft.com/office/drawing/2014/chart" uri="{C3380CC4-5D6E-409C-BE32-E72D297353CC}">
                <c16:uniqueId val="{00000001-75CC-4B94-95DA-621DBB55A526}"/>
              </c:ext>
            </c:extLst>
          </c:dPt>
          <c:dPt>
            <c:idx val="2"/>
            <c:bubble3D val="0"/>
            <c:spPr>
              <a:gradFill>
                <a:gsLst>
                  <a:gs pos="100000">
                    <a:schemeClr val="accent4">
                      <a:lumMod val="60000"/>
                      <a:lumOff val="40000"/>
                    </a:schemeClr>
                  </a:gs>
                  <a:gs pos="0">
                    <a:schemeClr val="accent4"/>
                  </a:gs>
                </a:gsLst>
                <a:lin ang="5400000" scaled="0"/>
              </a:gradFill>
              <a:ln w="11445">
                <a:solidFill>
                  <a:schemeClr val="lt1"/>
                </a:solidFill>
              </a:ln>
              <a:effectLst/>
            </c:spPr>
            <c:extLst>
              <c:ext xmlns:c16="http://schemas.microsoft.com/office/drawing/2014/chart" uri="{C3380CC4-5D6E-409C-BE32-E72D297353CC}">
                <c16:uniqueId val="{00000002-75CC-4B94-95DA-621DBB55A526}"/>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1445">
                <a:solidFill>
                  <a:schemeClr val="lt1"/>
                </a:solidFill>
              </a:ln>
              <a:effectLst/>
            </c:spPr>
            <c:extLst>
              <c:ext xmlns:c16="http://schemas.microsoft.com/office/drawing/2014/chart" uri="{C3380CC4-5D6E-409C-BE32-E72D297353CC}">
                <c16:uniqueId val="{00000003-75CC-4B94-95DA-621DBB55A526}"/>
              </c:ext>
            </c:extLst>
          </c:dPt>
          <c:dLbls>
            <c:dLbl>
              <c:idx val="0"/>
              <c:layout>
                <c:manualLayout>
                  <c:x val="6.9141193595342001E-2"/>
                  <c:y val="-0.188531029065200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CC-4B94-95DA-621DBB55A526}"/>
                </c:ext>
              </c:extLst>
            </c:dLbl>
            <c:dLbl>
              <c:idx val="1"/>
              <c:layout>
                <c:manualLayout>
                  <c:x val="-6.3052012057444831E-2"/>
                  <c:y val="0.146635244828488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CC-4B94-95DA-621DBB55A526}"/>
                </c:ext>
              </c:extLst>
            </c:dLbl>
            <c:dLbl>
              <c:idx val="2"/>
              <c:layout>
                <c:manualLayout>
                  <c:x val="-4.7307132459970903E-2"/>
                  <c:y val="-0.10473946059177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CC-4B94-95DA-621DBB55A526}"/>
                </c:ext>
              </c:extLst>
            </c:dLbl>
            <c:dLbl>
              <c:idx val="3"/>
              <c:layout>
                <c:manualLayout>
                  <c:x val="2.1834061135371216E-2"/>
                  <c:y val="-0.109976433621366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CC-4B94-95DA-621DBB55A526}"/>
                </c:ext>
              </c:extLst>
            </c:dLbl>
            <c:spPr>
              <a:noFill/>
              <a:ln w="15260">
                <a:noFill/>
              </a:ln>
            </c:spPr>
            <c:txPr>
              <a:bodyPr rot="0" spcFirstLastPara="1" vertOverflow="ellipsis" vert="horz" wrap="square" lIns="38100" tIns="19050" rIns="38100" bIns="19050" anchor="ctr" anchorCtr="1">
                <a:spAutoFit/>
              </a:bodyPr>
              <a:lstStyle/>
              <a:p>
                <a:pPr>
                  <a:defRPr sz="661"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Государственные ценные бумаги </c:v>
                </c:pt>
                <c:pt idx="1">
                  <c:v>Бюджетные кредиты</c:v>
                </c:pt>
                <c:pt idx="2">
                  <c:v>Государственные гарантии</c:v>
                </c:pt>
                <c:pt idx="3">
                  <c:v>Кредиты кредитных организаций</c:v>
                </c:pt>
              </c:strCache>
            </c:strRef>
          </c:cat>
          <c:val>
            <c:numRef>
              <c:f>Лист1!$B$2:$B$5</c:f>
              <c:numCache>
                <c:formatCode>#,#00%</c:formatCode>
                <c:ptCount val="4"/>
                <c:pt idx="0">
                  <c:v>0.46600000000000003</c:v>
                </c:pt>
                <c:pt idx="1">
                  <c:v>0.45400000000000001</c:v>
                </c:pt>
                <c:pt idx="2">
                  <c:v>6.0000000000000001E-3</c:v>
                </c:pt>
                <c:pt idx="3">
                  <c:v>7.3999999999999996E-2</c:v>
                </c:pt>
              </c:numCache>
            </c:numRef>
          </c:val>
          <c:extLst>
            <c:ext xmlns:c16="http://schemas.microsoft.com/office/drawing/2014/chart" uri="{C3380CC4-5D6E-409C-BE32-E72D297353CC}">
              <c16:uniqueId val="{00000004-75CC-4B94-95DA-621DBB55A526}"/>
            </c:ext>
          </c:extLst>
        </c:ser>
        <c:dLbls>
          <c:showLegendKey val="0"/>
          <c:showVal val="0"/>
          <c:showCatName val="0"/>
          <c:showSerName val="0"/>
          <c:showPercent val="0"/>
          <c:showBubbleSize val="0"/>
          <c:showLeaderLines val="0"/>
        </c:dLbls>
        <c:firstSliceAng val="0"/>
        <c:holeSize val="70"/>
      </c:doughnutChart>
      <c:spPr>
        <a:noFill/>
        <a:ln w="15260">
          <a:noFill/>
        </a:ln>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541"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noFill/>
    <a:ln w="5722" cap="flat" cmpd="sng" algn="ctr">
      <a:solidFill>
        <a:schemeClr val="bg1"/>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29</Pages>
  <Words>4037</Words>
  <Characters>23016</Characters>
  <Application>Microsoft Office Word</Application>
  <DocSecurity>4</DocSecurity>
  <Lines>191</Lines>
  <Paragraphs>53</Paragraphs>
  <ScaleCrop>false</ScaleCrop>
  <HeadingPairs>
    <vt:vector size="2" baseType="variant">
      <vt:variant>
        <vt:lpstr>Название</vt:lpstr>
      </vt:variant>
      <vt:variant>
        <vt:i4>1</vt:i4>
      </vt:variant>
    </vt:vector>
  </HeadingPairs>
  <TitlesOfParts>
    <vt:vector size="1" baseType="lpstr">
      <vt:lpstr>Предлагаемая структура заключения</vt:lpstr>
    </vt:vector>
  </TitlesOfParts>
  <Company>KSPM</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Предлагаемая структура заключения</dc:title>
  <dc:subject/>
  <dc:creator>Gustchina_IG</dc:creator>
  <cp:keywords/>
  <dc:description/>
  <cp:lastModifiedBy>u1496</cp:lastModifiedBy>
  <cp:revision>2</cp:revision>
  <cp:lastPrinted>2021-05-13T13:17:00Z</cp:lastPrinted>
  <dcterms:created xsi:type="dcterms:W3CDTF">2021-06-10T13:47:00Z</dcterms:created>
  <dcterms:modified xsi:type="dcterms:W3CDTF">2021-06-10T13:47:00Z</dcterms:modified>
</cp:coreProperties>
</file>