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1C86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C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1C8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8"/>
      </w:tblGrid>
      <w:tr w:rsidR="00BB721B" w:rsidRPr="00CE2162" w:rsidTr="00BB721B">
        <w:trPr>
          <w:trHeight w:val="1330"/>
        </w:trPr>
        <w:tc>
          <w:tcPr>
            <w:tcW w:w="4928" w:type="dxa"/>
          </w:tcPr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Pr="00CE2162" w:rsidRDefault="00BB721B" w:rsidP="0004540E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приказ управления финансов Липецкой области от 21 декабря 2010 года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</w:t>
            </w:r>
            <w:r w:rsid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04540E" w:rsidRP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Порядке исполнения областного бюджета по расходам и источникам финансирования дефицита областного бюджета</w:t>
            </w:r>
            <w:r w:rsid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BB721B" w:rsidRDefault="00BB721B"/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E2162">
        <w:rPr>
          <w:rFonts w:ascii="Times New Roman" w:hAnsi="Times New Roman" w:cs="Times New Roman"/>
          <w:sz w:val="28"/>
          <w:szCs w:val="28"/>
        </w:rPr>
        <w:t>проведения мониторинга нормативных правовых актов управления финансов Липецкой области</w:t>
      </w:r>
      <w:proofErr w:type="gramEnd"/>
    </w:p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540E" w:rsidRDefault="0004540E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Default="0004540E" w:rsidP="002369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8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B721B" w:rsidRPr="00205BED">
        <w:rPr>
          <w:rFonts w:ascii="Times New Roman" w:hAnsi="Times New Roman" w:cs="Times New Roman"/>
          <w:sz w:val="28"/>
          <w:szCs w:val="28"/>
        </w:rPr>
        <w:t>В</w:t>
      </w:r>
      <w:r w:rsidR="00BB721B"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6" w:history="1">
        <w:r w:rsidR="00BB721B" w:rsidRPr="00205B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BB721B"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2010 года N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454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исполнения областного бюджета по расходам и источникам финансирования дефицита областного бюджета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6B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Липецкая газета</w:t>
      </w:r>
      <w:r w:rsidR="005A6B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2010 год, 24 декабря; 2011 год, 26 декабря; 2014 год, 28 февраля; 2015 год, 28 января</w:t>
      </w:r>
      <w:r w:rsidR="00C44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2017 год, 30 июня</w:t>
      </w:r>
      <w:r w:rsidR="00C4466A">
        <w:rPr>
          <w:rFonts w:ascii="Times New Roman" w:hAnsi="Times New Roman" w:cs="Times New Roman"/>
          <w:sz w:val="28"/>
          <w:szCs w:val="28"/>
        </w:rPr>
        <w:t>; 2017 год</w:t>
      </w:r>
      <w:r w:rsidR="005A6B0B">
        <w:rPr>
          <w:rFonts w:ascii="Times New Roman" w:hAnsi="Times New Roman" w:cs="Times New Roman"/>
          <w:sz w:val="28"/>
          <w:szCs w:val="28"/>
        </w:rPr>
        <w:t>,</w:t>
      </w:r>
      <w:r w:rsidR="00C4466A">
        <w:rPr>
          <w:rFonts w:ascii="Times New Roman" w:hAnsi="Times New Roman" w:cs="Times New Roman"/>
          <w:sz w:val="28"/>
          <w:szCs w:val="28"/>
        </w:rPr>
        <w:t xml:space="preserve"> 22 декабря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721B" w:rsidRPr="0004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C4466A" w:rsidRPr="00C4466A" w:rsidRDefault="00C4466A" w:rsidP="00C44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4466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4466A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C4466A" w:rsidRPr="00C4466A" w:rsidRDefault="00C4466A" w:rsidP="00C44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C4466A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C97D80">
        <w:rPr>
          <w:rFonts w:ascii="Times New Roman" w:hAnsi="Times New Roman" w:cs="Times New Roman"/>
          <w:sz w:val="28"/>
          <w:szCs w:val="28"/>
        </w:rPr>
        <w:t xml:space="preserve"> «</w:t>
      </w:r>
      <w:r w:rsidRPr="00C4466A">
        <w:rPr>
          <w:rFonts w:ascii="Times New Roman" w:hAnsi="Times New Roman" w:cs="Times New Roman"/>
          <w:sz w:val="28"/>
          <w:szCs w:val="28"/>
        </w:rPr>
        <w:t>Порядок отражения операций на лицевых счетах</w:t>
      </w:r>
      <w:r w:rsidR="00C97D80">
        <w:rPr>
          <w:rFonts w:ascii="Times New Roman" w:hAnsi="Times New Roman" w:cs="Times New Roman"/>
          <w:sz w:val="28"/>
          <w:szCs w:val="28"/>
        </w:rPr>
        <w:t>»</w:t>
      </w:r>
      <w:r w:rsidRPr="00C4466A">
        <w:rPr>
          <w:rFonts w:ascii="Times New Roman" w:hAnsi="Times New Roman" w:cs="Times New Roman"/>
          <w:sz w:val="28"/>
          <w:szCs w:val="28"/>
        </w:rPr>
        <w:t>:</w:t>
      </w:r>
    </w:p>
    <w:p w:rsidR="00C4466A" w:rsidRPr="00C4466A" w:rsidRDefault="00C4466A" w:rsidP="00C44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4466A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4466A">
        <w:rPr>
          <w:rFonts w:ascii="Times New Roman" w:hAnsi="Times New Roman" w:cs="Times New Roman"/>
          <w:sz w:val="28"/>
          <w:szCs w:val="28"/>
        </w:rPr>
        <w:t>:</w:t>
      </w:r>
    </w:p>
    <w:p w:rsidR="00C4466A" w:rsidRPr="00C4466A" w:rsidRDefault="00C4466A" w:rsidP="00C4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history="1">
        <w:r w:rsidRPr="004E38F9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4E38F9" w:rsidRPr="004E38F9">
        <w:rPr>
          <w:rFonts w:ascii="Times New Roman" w:hAnsi="Times New Roman" w:cs="Times New Roman"/>
          <w:sz w:val="28"/>
          <w:szCs w:val="28"/>
        </w:rPr>
        <w:t xml:space="preserve">ы </w:t>
      </w:r>
      <w:r w:rsidR="004E38F9">
        <w:rPr>
          <w:rFonts w:ascii="Times New Roman" w:hAnsi="Times New Roman" w:cs="Times New Roman"/>
          <w:sz w:val="28"/>
          <w:szCs w:val="28"/>
        </w:rPr>
        <w:t>второй</w:t>
      </w:r>
      <w:r w:rsidR="004E38F9" w:rsidRPr="004E38F9">
        <w:rPr>
          <w:rFonts w:ascii="Times New Roman" w:hAnsi="Times New Roman" w:cs="Times New Roman"/>
          <w:sz w:val="28"/>
          <w:szCs w:val="28"/>
        </w:rPr>
        <w:t xml:space="preserve"> - </w:t>
      </w:r>
      <w:r w:rsidR="004E38F9">
        <w:rPr>
          <w:rFonts w:ascii="Times New Roman" w:hAnsi="Times New Roman" w:cs="Times New Roman"/>
          <w:sz w:val="28"/>
          <w:szCs w:val="28"/>
        </w:rPr>
        <w:t>четвертый</w:t>
      </w:r>
      <w:r w:rsidRPr="004E38F9">
        <w:rPr>
          <w:rFonts w:ascii="Times New Roman" w:hAnsi="Times New Roman" w:cs="Times New Roman"/>
          <w:sz w:val="28"/>
          <w:szCs w:val="28"/>
        </w:rPr>
        <w:t xml:space="preserve"> исключи</w:t>
      </w:r>
      <w:r>
        <w:rPr>
          <w:rFonts w:ascii="Times New Roman" w:hAnsi="Times New Roman" w:cs="Times New Roman"/>
          <w:sz w:val="28"/>
          <w:szCs w:val="28"/>
        </w:rPr>
        <w:t>ть;</w:t>
      </w:r>
    </w:p>
    <w:p w:rsidR="00C97D80" w:rsidRDefault="00C4466A" w:rsidP="00C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2939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C97D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7D80" w:rsidRDefault="00CC2939" w:rsidP="00C9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7D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C9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бюджетных обязательствах</w:t>
      </w:r>
      <w:r w:rsidR="00C97D80">
        <w:rPr>
          <w:rFonts w:ascii="Times New Roman" w:hAnsi="Times New Roman" w:cs="Times New Roman"/>
          <w:sz w:val="28"/>
          <w:szCs w:val="28"/>
        </w:rPr>
        <w:t xml:space="preserve">, возникших на основании документов, предусмотренных </w:t>
      </w:r>
      <w:hyperlink r:id="rId11" w:history="1">
        <w:r w:rsidR="00C97D80" w:rsidRPr="00C97D8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C97D80" w:rsidRPr="00C97D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C97D80" w:rsidRPr="00C97D80">
          <w:rPr>
            <w:rFonts w:ascii="Times New Roman" w:hAnsi="Times New Roman" w:cs="Times New Roman"/>
            <w:sz w:val="28"/>
            <w:szCs w:val="28"/>
          </w:rPr>
          <w:t>12 графы 2</w:t>
        </w:r>
      </w:hyperlink>
      <w:r w:rsidR="00C97D80">
        <w:rPr>
          <w:rFonts w:ascii="Times New Roman" w:hAnsi="Times New Roman" w:cs="Times New Roman"/>
          <w:sz w:val="28"/>
          <w:szCs w:val="28"/>
        </w:rPr>
        <w:t xml:space="preserve"> Перечня, формируются клиентом не позднее трех рабочих дней со дня заключения соответственно государственного контракта (договора), соглашения о предоставлении межбюджетного трансферта, соглашения о предоставлении субсидии, наличия расчета годового фонда оплаты труда. Для учета </w:t>
      </w:r>
      <w:r w:rsidR="00C97D80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бюджетного обязательства клиент направляет в управление финансов области </w:t>
      </w:r>
      <w:r w:rsidR="00C97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принятых бюджетных обязательствах</w:t>
      </w:r>
      <w:r w:rsidR="00C97D80">
        <w:rPr>
          <w:rFonts w:ascii="Times New Roman" w:hAnsi="Times New Roman" w:cs="Times New Roman"/>
          <w:sz w:val="28"/>
          <w:szCs w:val="28"/>
        </w:rPr>
        <w:t xml:space="preserve"> с приложением электронной копии государственного контракта (договора), заверенной электронной подписью уполномоченного лица</w:t>
      </w:r>
      <w:r w:rsidR="002C03DB">
        <w:rPr>
          <w:rFonts w:ascii="Times New Roman" w:hAnsi="Times New Roman" w:cs="Times New Roman"/>
          <w:sz w:val="28"/>
          <w:szCs w:val="28"/>
        </w:rPr>
        <w:t xml:space="preserve">. </w:t>
      </w:r>
      <w:r w:rsidR="00C97D80">
        <w:rPr>
          <w:rFonts w:ascii="Times New Roman" w:hAnsi="Times New Roman" w:cs="Times New Roman"/>
          <w:sz w:val="28"/>
          <w:szCs w:val="28"/>
        </w:rPr>
        <w:t xml:space="preserve">Сведения о бюджетных и денежных обязательствах, возникших на основании документов, предусмотренных </w:t>
      </w:r>
      <w:hyperlink r:id="rId13" w:history="1">
        <w:r w:rsidR="00C97D80" w:rsidRPr="00C97D80">
          <w:rPr>
            <w:rFonts w:ascii="Times New Roman" w:hAnsi="Times New Roman" w:cs="Times New Roman"/>
            <w:sz w:val="28"/>
            <w:szCs w:val="28"/>
          </w:rPr>
          <w:t>пунктом 13 графы 2</w:t>
        </w:r>
      </w:hyperlink>
      <w:r w:rsidR="00C97D80" w:rsidRPr="00C97D80">
        <w:rPr>
          <w:rFonts w:ascii="Times New Roman" w:hAnsi="Times New Roman" w:cs="Times New Roman"/>
          <w:sz w:val="28"/>
          <w:szCs w:val="28"/>
        </w:rPr>
        <w:t xml:space="preserve"> Пере</w:t>
      </w:r>
      <w:r w:rsidR="00C97D80">
        <w:rPr>
          <w:rFonts w:ascii="Times New Roman" w:hAnsi="Times New Roman" w:cs="Times New Roman"/>
          <w:sz w:val="28"/>
          <w:szCs w:val="28"/>
        </w:rPr>
        <w:t>чня, формируются управлением финансов области автоматически в программном комплексе "</w:t>
      </w:r>
      <w:proofErr w:type="spellStart"/>
      <w:r w:rsidR="00C97D80">
        <w:rPr>
          <w:rFonts w:ascii="Times New Roman" w:hAnsi="Times New Roman" w:cs="Times New Roman"/>
          <w:sz w:val="28"/>
          <w:szCs w:val="28"/>
        </w:rPr>
        <w:t>Бюджет-Смарт</w:t>
      </w:r>
      <w:proofErr w:type="spellEnd"/>
      <w:r w:rsidR="00C97D80">
        <w:rPr>
          <w:rFonts w:ascii="Times New Roman" w:hAnsi="Times New Roman" w:cs="Times New Roman"/>
          <w:sz w:val="28"/>
          <w:szCs w:val="28"/>
        </w:rPr>
        <w:t>" при формировании клиентом платежных поручений»;</w:t>
      </w:r>
    </w:p>
    <w:p w:rsidR="002D6628" w:rsidRDefault="002D6628" w:rsidP="002D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седьмой </w:t>
      </w:r>
      <w:r w:rsidR="006C6CC4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D6628" w:rsidRDefault="002D6628" w:rsidP="002D6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«сопоставляет цену и реквизиты государственного контракта (договора), указанные в заверенной копии государственного контракта (договора), документе подтверждающем факт внесения контракта в реестр контрактов и в сведениях о пр</w:t>
      </w:r>
      <w:r w:rsidR="002C03DB">
        <w:rPr>
          <w:rFonts w:ascii="Times New Roman" w:hAnsi="Times New Roman" w:cs="Times New Roman"/>
          <w:sz w:val="28"/>
          <w:szCs w:val="28"/>
        </w:rPr>
        <w:t>инятом бюджетном обязательстве»;</w:t>
      </w:r>
    </w:p>
    <w:p w:rsidR="002C03DB" w:rsidRDefault="002C03DB" w:rsidP="002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3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C03D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2C03DB">
        <w:rPr>
          <w:rFonts w:ascii="Times New Roman" w:hAnsi="Times New Roman" w:cs="Times New Roman"/>
          <w:sz w:val="28"/>
          <w:szCs w:val="28"/>
        </w:rPr>
        <w:t>4</w:t>
      </w:r>
      <w:r w:rsidR="00A90DED">
        <w:rPr>
          <w:rFonts w:ascii="Times New Roman" w:hAnsi="Times New Roman" w:cs="Times New Roman"/>
          <w:sz w:val="28"/>
          <w:szCs w:val="28"/>
        </w:rPr>
        <w:t>.</w:t>
      </w:r>
      <w:r w:rsidR="00145948">
        <w:rPr>
          <w:rFonts w:ascii="Times New Roman" w:hAnsi="Times New Roman" w:cs="Times New Roman"/>
          <w:sz w:val="28"/>
          <w:szCs w:val="28"/>
        </w:rPr>
        <w:t xml:space="preserve"> после слова «расхода</w:t>
      </w:r>
      <w:proofErr w:type="gramStart"/>
      <w:r w:rsidR="0014594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45948">
        <w:rPr>
          <w:rFonts w:ascii="Times New Roman" w:hAnsi="Times New Roman" w:cs="Times New Roman"/>
          <w:sz w:val="28"/>
          <w:szCs w:val="28"/>
        </w:rPr>
        <w:t xml:space="preserve"> добавить слова «оформленные в соответствии с пунктом 2.6.1</w:t>
      </w:r>
      <w:r w:rsidR="008F20B3">
        <w:rPr>
          <w:rFonts w:ascii="Times New Roman" w:hAnsi="Times New Roman" w:cs="Times New Roman"/>
          <w:sz w:val="28"/>
          <w:szCs w:val="28"/>
        </w:rPr>
        <w:t>.</w:t>
      </w:r>
      <w:r w:rsidR="00145948">
        <w:rPr>
          <w:rFonts w:ascii="Times New Roman" w:hAnsi="Times New Roman" w:cs="Times New Roman"/>
          <w:sz w:val="28"/>
          <w:szCs w:val="28"/>
        </w:rPr>
        <w:t>,»</w:t>
      </w:r>
      <w:r w:rsidR="008F20B3">
        <w:rPr>
          <w:rFonts w:ascii="Times New Roman" w:hAnsi="Times New Roman" w:cs="Times New Roman"/>
          <w:sz w:val="28"/>
          <w:szCs w:val="28"/>
        </w:rPr>
        <w:t>;</w:t>
      </w:r>
    </w:p>
    <w:p w:rsidR="008F20B3" w:rsidRDefault="008F20B3" w:rsidP="008F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5" w:history="1">
        <w:r w:rsidRPr="008F20B3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Pr="008F20B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20B3" w:rsidRDefault="008F20B3" w:rsidP="008F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«Оформленные платежные поручения передаются в управление финансов области в виде электронного документа, подписанного электронн</w:t>
      </w:r>
      <w:r w:rsidR="0019324D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19324D">
        <w:rPr>
          <w:rFonts w:ascii="Times New Roman" w:hAnsi="Times New Roman" w:cs="Times New Roman"/>
          <w:sz w:val="28"/>
          <w:szCs w:val="28"/>
        </w:rPr>
        <w:t>ями</w:t>
      </w:r>
      <w:r w:rsidR="006573A9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44DA6">
        <w:rPr>
          <w:rFonts w:ascii="Times New Roman" w:hAnsi="Times New Roman" w:cs="Times New Roman"/>
          <w:sz w:val="28"/>
          <w:szCs w:val="28"/>
        </w:rPr>
        <w:t xml:space="preserve"> (руководителя, главного бухгалтера и (или) лиц, уполномоченных руководителем клиента на ведение бухгалтерского учета), </w:t>
      </w:r>
      <w:r w:rsidR="006573A9">
        <w:rPr>
          <w:rFonts w:ascii="Times New Roman" w:hAnsi="Times New Roman" w:cs="Times New Roman"/>
          <w:sz w:val="28"/>
          <w:szCs w:val="28"/>
        </w:rPr>
        <w:t>указанных в карточке образцов подписей, представленной клиентом в управление финансов Липецкой области в соответствии с П</w:t>
      </w:r>
      <w:r w:rsidR="006573A9" w:rsidRPr="006573A9">
        <w:rPr>
          <w:rFonts w:ascii="Times New Roman" w:hAnsi="Times New Roman" w:cs="Times New Roman"/>
          <w:sz w:val="28"/>
          <w:szCs w:val="28"/>
        </w:rPr>
        <w:t>риказ</w:t>
      </w:r>
      <w:r w:rsidR="006573A9">
        <w:rPr>
          <w:rFonts w:ascii="Times New Roman" w:hAnsi="Times New Roman" w:cs="Times New Roman"/>
          <w:sz w:val="28"/>
          <w:szCs w:val="28"/>
        </w:rPr>
        <w:t>ом</w:t>
      </w:r>
      <w:r w:rsidR="006573A9" w:rsidRPr="006573A9">
        <w:rPr>
          <w:rFonts w:ascii="Times New Roman" w:hAnsi="Times New Roman" w:cs="Times New Roman"/>
          <w:sz w:val="28"/>
          <w:szCs w:val="28"/>
        </w:rPr>
        <w:t xml:space="preserve"> от 21.12.2010 N 139</w:t>
      </w:r>
      <w:r w:rsidR="006573A9">
        <w:rPr>
          <w:rFonts w:ascii="Times New Roman" w:hAnsi="Times New Roman" w:cs="Times New Roman"/>
          <w:sz w:val="28"/>
          <w:szCs w:val="28"/>
        </w:rPr>
        <w:t xml:space="preserve"> </w:t>
      </w:r>
      <w:r w:rsidR="006573A9" w:rsidRPr="006573A9">
        <w:rPr>
          <w:rFonts w:ascii="Times New Roman" w:hAnsi="Times New Roman" w:cs="Times New Roman"/>
          <w:sz w:val="28"/>
          <w:szCs w:val="28"/>
        </w:rPr>
        <w:t>"О порядках открытия и ведения лицевых счетов управлением финансов Липецкой</w:t>
      </w:r>
      <w:proofErr w:type="gramEnd"/>
      <w:r w:rsidR="006573A9" w:rsidRPr="006573A9">
        <w:rPr>
          <w:rFonts w:ascii="Times New Roman" w:hAnsi="Times New Roman" w:cs="Times New Roman"/>
          <w:sz w:val="28"/>
          <w:szCs w:val="28"/>
        </w:rPr>
        <w:t xml:space="preserve"> области"</w:t>
      </w:r>
      <w:r w:rsidR="006573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электронные документы формируются и отсылаются по каналам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системы электронного документооборота управления финансов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- СЭДУФ).</w:t>
      </w:r>
      <w:r w:rsidR="00A914E9">
        <w:rPr>
          <w:rFonts w:ascii="Times New Roman" w:hAnsi="Times New Roman" w:cs="Times New Roman"/>
          <w:sz w:val="28"/>
          <w:szCs w:val="28"/>
        </w:rPr>
        <w:t>»</w:t>
      </w:r>
      <w:r w:rsidR="00AB003B">
        <w:rPr>
          <w:rFonts w:ascii="Times New Roman" w:hAnsi="Times New Roman" w:cs="Times New Roman"/>
          <w:sz w:val="28"/>
          <w:szCs w:val="28"/>
        </w:rPr>
        <w:t>;</w:t>
      </w:r>
    </w:p>
    <w:p w:rsidR="00267318" w:rsidRDefault="00A90DED" w:rsidP="0065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3A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8F20B3">
          <w:rPr>
            <w:rFonts w:ascii="Times New Roman" w:hAnsi="Times New Roman" w:cs="Times New Roman"/>
            <w:sz w:val="28"/>
            <w:szCs w:val="28"/>
          </w:rPr>
          <w:t>пункт</w:t>
        </w:r>
        <w:r w:rsidR="006573A9">
          <w:rPr>
            <w:rFonts w:ascii="Times New Roman" w:hAnsi="Times New Roman" w:cs="Times New Roman"/>
            <w:sz w:val="28"/>
            <w:szCs w:val="28"/>
          </w:rPr>
          <w:t>е</w:t>
        </w:r>
        <w:r w:rsidRPr="008F20B3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8F20B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20B3">
        <w:rPr>
          <w:rFonts w:ascii="Times New Roman" w:hAnsi="Times New Roman" w:cs="Times New Roman"/>
          <w:sz w:val="28"/>
          <w:szCs w:val="28"/>
        </w:rPr>
        <w:t>.</w:t>
      </w:r>
      <w:r w:rsidR="00267318">
        <w:rPr>
          <w:rFonts w:ascii="Times New Roman" w:hAnsi="Times New Roman" w:cs="Times New Roman"/>
          <w:sz w:val="28"/>
          <w:szCs w:val="28"/>
        </w:rPr>
        <w:t>:</w:t>
      </w:r>
    </w:p>
    <w:p w:rsidR="008F20B3" w:rsidRPr="008F20B3" w:rsidRDefault="00267318" w:rsidP="008F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«электронной подписи» заменить словами «электронны</w:t>
      </w:r>
      <w:r w:rsidR="006573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6573A9">
        <w:rPr>
          <w:rFonts w:ascii="Times New Roman" w:hAnsi="Times New Roman" w:cs="Times New Roman"/>
          <w:sz w:val="28"/>
          <w:szCs w:val="28"/>
        </w:rPr>
        <w:t>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318" w:rsidRPr="008F20B3" w:rsidRDefault="00267318" w:rsidP="00FC40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«электронной подписи» заменить словами «электронных подписей»;</w:t>
      </w:r>
    </w:p>
    <w:p w:rsidR="00DC301B" w:rsidRDefault="002D6628" w:rsidP="002D66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6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2D6628">
        <w:rPr>
          <w:rFonts w:ascii="Times New Roman" w:hAnsi="Times New Roman" w:cs="Times New Roman"/>
          <w:sz w:val="28"/>
          <w:szCs w:val="28"/>
        </w:rPr>
        <w:t xml:space="preserve"> </w:t>
      </w:r>
      <w:r w:rsidR="00985F86" w:rsidRPr="004576F8">
        <w:rPr>
          <w:rFonts w:ascii="Times New Roman" w:hAnsi="Times New Roman" w:cs="Times New Roman"/>
          <w:sz w:val="28"/>
          <w:szCs w:val="28"/>
        </w:rPr>
        <w:fldChar w:fldCharType="begin"/>
      </w:r>
      <w:r w:rsidR="00985F86" w:rsidRPr="004576F8">
        <w:rPr>
          <w:rFonts w:ascii="Times New Roman" w:hAnsi="Times New Roman" w:cs="Times New Roman"/>
          <w:sz w:val="28"/>
          <w:szCs w:val="28"/>
        </w:rPr>
        <w:instrText>HYPERLINK "consultantplus://offline/ref=FA8196041630AEDCD4081706FBE005FAE3C826FE7C9485E2B60D7755F3A13165FBC6FA05EC5B23CCB627462FEF34A2EFB5DABE82C7F6EBB9F8AB4Dk7z3K"</w:instrText>
      </w:r>
      <w:r w:rsidR="00985F86" w:rsidRPr="004576F8">
        <w:rPr>
          <w:rFonts w:ascii="Times New Roman" w:hAnsi="Times New Roman" w:cs="Times New Roman"/>
          <w:sz w:val="28"/>
          <w:szCs w:val="28"/>
        </w:rPr>
        <w:fldChar w:fldCharType="separate"/>
      </w:r>
      <w:r w:rsidRPr="004576F8">
        <w:rPr>
          <w:rFonts w:ascii="Times New Roman" w:hAnsi="Times New Roman" w:cs="Times New Roman"/>
          <w:sz w:val="28"/>
          <w:szCs w:val="28"/>
        </w:rPr>
        <w:t>приложени</w:t>
      </w:r>
      <w:r w:rsidR="00985F86" w:rsidRPr="004576F8">
        <w:rPr>
          <w:rFonts w:ascii="Times New Roman" w:hAnsi="Times New Roman" w:cs="Times New Roman"/>
          <w:sz w:val="28"/>
          <w:szCs w:val="28"/>
        </w:rPr>
        <w:fldChar w:fldCharType="end"/>
      </w:r>
      <w:r w:rsidR="004576F8" w:rsidRPr="004576F8">
        <w:rPr>
          <w:rFonts w:ascii="Times New Roman" w:hAnsi="Times New Roman" w:cs="Times New Roman"/>
          <w:sz w:val="28"/>
          <w:szCs w:val="28"/>
        </w:rPr>
        <w:t>и</w:t>
      </w:r>
      <w:r w:rsidRPr="0045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B2D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4540E">
        <w:rPr>
          <w:rFonts w:ascii="Times New Roman" w:hAnsi="Times New Roman" w:cs="Times New Roman"/>
          <w:bCs/>
          <w:iCs/>
          <w:sz w:val="28"/>
          <w:szCs w:val="28"/>
        </w:rPr>
        <w:t>исполнения областного бюджета по расходам и источникам финансирования дефицита областного бюджета</w:t>
      </w:r>
      <w:r w:rsidR="00DC301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D6628" w:rsidRDefault="00DC301B" w:rsidP="002D66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пункты 1, </w:t>
      </w:r>
      <w:r w:rsidR="002D6628">
        <w:rPr>
          <w:rFonts w:ascii="Times New Roman" w:hAnsi="Times New Roman" w:cs="Times New Roman"/>
          <w:sz w:val="28"/>
          <w:szCs w:val="28"/>
        </w:rPr>
        <w:t>2</w:t>
      </w:r>
      <w:r w:rsidR="002D6628" w:rsidRPr="002D6628">
        <w:rPr>
          <w:rFonts w:ascii="Times New Roman" w:hAnsi="Times New Roman" w:cs="Times New Roman"/>
          <w:sz w:val="28"/>
          <w:szCs w:val="28"/>
        </w:rPr>
        <w:t xml:space="preserve"> </w:t>
      </w:r>
      <w:r w:rsidR="002D6628">
        <w:rPr>
          <w:rFonts w:ascii="Times New Roman" w:hAnsi="Times New Roman" w:cs="Times New Roman"/>
          <w:sz w:val="28"/>
          <w:szCs w:val="28"/>
        </w:rPr>
        <w:t>исключить.</w:t>
      </w:r>
    </w:p>
    <w:p w:rsidR="002A5E05" w:rsidRPr="00C503EB" w:rsidRDefault="00786002" w:rsidP="00337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казначейского исполнения бюджета обеспечить публикацию настоящего приказа в газете «Липецкая газета» и на Официальном  </w:t>
      </w:r>
      <w:proofErr w:type="spell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17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2A5E05" w:rsidRPr="00C503EB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  Липецкой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sectPr w:rsidR="002A5E05" w:rsidRPr="00C503EB" w:rsidSect="000524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1B"/>
    <w:rsid w:val="00031546"/>
    <w:rsid w:val="0004540E"/>
    <w:rsid w:val="0005241E"/>
    <w:rsid w:val="000610BC"/>
    <w:rsid w:val="000A4837"/>
    <w:rsid w:val="000B092E"/>
    <w:rsid w:val="000B5C08"/>
    <w:rsid w:val="000C75C0"/>
    <w:rsid w:val="001076BD"/>
    <w:rsid w:val="0012255E"/>
    <w:rsid w:val="0012316A"/>
    <w:rsid w:val="00123A15"/>
    <w:rsid w:val="0013300F"/>
    <w:rsid w:val="00145948"/>
    <w:rsid w:val="00171D44"/>
    <w:rsid w:val="001748FF"/>
    <w:rsid w:val="0017508B"/>
    <w:rsid w:val="00182A7B"/>
    <w:rsid w:val="0019324D"/>
    <w:rsid w:val="001A2AC5"/>
    <w:rsid w:val="001D0FB2"/>
    <w:rsid w:val="001E68D5"/>
    <w:rsid w:val="001F3D5B"/>
    <w:rsid w:val="00205BED"/>
    <w:rsid w:val="00236972"/>
    <w:rsid w:val="00267318"/>
    <w:rsid w:val="0027170D"/>
    <w:rsid w:val="00280FFE"/>
    <w:rsid w:val="002A5E05"/>
    <w:rsid w:val="002B1D4F"/>
    <w:rsid w:val="002C03DB"/>
    <w:rsid w:val="002D30DB"/>
    <w:rsid w:val="002D6628"/>
    <w:rsid w:val="002E0580"/>
    <w:rsid w:val="00337771"/>
    <w:rsid w:val="003562B2"/>
    <w:rsid w:val="003B65A3"/>
    <w:rsid w:val="003D4FF6"/>
    <w:rsid w:val="0041099B"/>
    <w:rsid w:val="004243B4"/>
    <w:rsid w:val="00442FCA"/>
    <w:rsid w:val="00444E36"/>
    <w:rsid w:val="00453BE6"/>
    <w:rsid w:val="004576F8"/>
    <w:rsid w:val="004B106E"/>
    <w:rsid w:val="004B5C7D"/>
    <w:rsid w:val="004C46C5"/>
    <w:rsid w:val="004D1856"/>
    <w:rsid w:val="004E38F9"/>
    <w:rsid w:val="00513FB0"/>
    <w:rsid w:val="00514147"/>
    <w:rsid w:val="00515746"/>
    <w:rsid w:val="005175FD"/>
    <w:rsid w:val="00522EBD"/>
    <w:rsid w:val="005328E3"/>
    <w:rsid w:val="00570A3C"/>
    <w:rsid w:val="00575AA2"/>
    <w:rsid w:val="005A1907"/>
    <w:rsid w:val="005A6B0B"/>
    <w:rsid w:val="005C4184"/>
    <w:rsid w:val="005F6AE7"/>
    <w:rsid w:val="006002BF"/>
    <w:rsid w:val="00604426"/>
    <w:rsid w:val="006121EE"/>
    <w:rsid w:val="00621C6C"/>
    <w:rsid w:val="0062733D"/>
    <w:rsid w:val="00633FB5"/>
    <w:rsid w:val="006573A9"/>
    <w:rsid w:val="00671B91"/>
    <w:rsid w:val="00673B60"/>
    <w:rsid w:val="006A04EB"/>
    <w:rsid w:val="006A1878"/>
    <w:rsid w:val="006A74B8"/>
    <w:rsid w:val="006C6CC4"/>
    <w:rsid w:val="006D1765"/>
    <w:rsid w:val="006E64F0"/>
    <w:rsid w:val="00716B49"/>
    <w:rsid w:val="00735C88"/>
    <w:rsid w:val="00737CEF"/>
    <w:rsid w:val="00786002"/>
    <w:rsid w:val="007C074F"/>
    <w:rsid w:val="007D76CF"/>
    <w:rsid w:val="008062B1"/>
    <w:rsid w:val="008630EB"/>
    <w:rsid w:val="0087494B"/>
    <w:rsid w:val="008879BC"/>
    <w:rsid w:val="008C064C"/>
    <w:rsid w:val="008D25D7"/>
    <w:rsid w:val="008F20B3"/>
    <w:rsid w:val="008F4891"/>
    <w:rsid w:val="00904114"/>
    <w:rsid w:val="0091507B"/>
    <w:rsid w:val="00921563"/>
    <w:rsid w:val="00944DA6"/>
    <w:rsid w:val="00975330"/>
    <w:rsid w:val="00985F86"/>
    <w:rsid w:val="00990F46"/>
    <w:rsid w:val="009B3297"/>
    <w:rsid w:val="00A40F02"/>
    <w:rsid w:val="00A90DED"/>
    <w:rsid w:val="00A914E9"/>
    <w:rsid w:val="00AA1345"/>
    <w:rsid w:val="00AA2DC7"/>
    <w:rsid w:val="00AB003B"/>
    <w:rsid w:val="00AC66CE"/>
    <w:rsid w:val="00AE441A"/>
    <w:rsid w:val="00B04019"/>
    <w:rsid w:val="00B04A80"/>
    <w:rsid w:val="00B143B0"/>
    <w:rsid w:val="00B71198"/>
    <w:rsid w:val="00B711C6"/>
    <w:rsid w:val="00B8276B"/>
    <w:rsid w:val="00B84D0A"/>
    <w:rsid w:val="00BB721B"/>
    <w:rsid w:val="00BF357A"/>
    <w:rsid w:val="00BF4678"/>
    <w:rsid w:val="00C006F4"/>
    <w:rsid w:val="00C152FD"/>
    <w:rsid w:val="00C4466A"/>
    <w:rsid w:val="00C46B42"/>
    <w:rsid w:val="00C61C0A"/>
    <w:rsid w:val="00C72E7A"/>
    <w:rsid w:val="00C75933"/>
    <w:rsid w:val="00C76461"/>
    <w:rsid w:val="00C97D80"/>
    <w:rsid w:val="00CC1C86"/>
    <w:rsid w:val="00CC2939"/>
    <w:rsid w:val="00CE6093"/>
    <w:rsid w:val="00D142F1"/>
    <w:rsid w:val="00D613CC"/>
    <w:rsid w:val="00D72EFE"/>
    <w:rsid w:val="00DB04AF"/>
    <w:rsid w:val="00DB056A"/>
    <w:rsid w:val="00DC301B"/>
    <w:rsid w:val="00DD0CD8"/>
    <w:rsid w:val="00E04D5C"/>
    <w:rsid w:val="00EB3787"/>
    <w:rsid w:val="00EC5BDF"/>
    <w:rsid w:val="00EF5036"/>
    <w:rsid w:val="00F35D4C"/>
    <w:rsid w:val="00F36835"/>
    <w:rsid w:val="00F37149"/>
    <w:rsid w:val="00F4129F"/>
    <w:rsid w:val="00F466C8"/>
    <w:rsid w:val="00F677C1"/>
    <w:rsid w:val="00FC40F7"/>
    <w:rsid w:val="00FD3DCC"/>
    <w:rsid w:val="00FD4F8F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85D92E4F7B82C482C7482E9FAB1B2440A71BE920DF9B1C8A5DB1E4F170AA7922A1C61DB0485E6BC244151AEC85D6C34A942C152C24ABF25433B3068M" TargetMode="External"/><Relationship Id="rId13" Type="http://schemas.openxmlformats.org/officeDocument/2006/relationships/hyperlink" Target="consultantplus://offline/ref=EA7DC1C67DC994192629665031E9A1564ACB72CB821766AF419777B940CC2A2248030CD5FF672770D8AD403505B04A36DF4F7B2F28174E9ADFA7EBJAn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54306950B21609868ABE08C138F2B0DCE886EE9B7688D8660CC832B6250614DC141844F0748B6A3827D543CEA91559966BBFEFA8B7328785489l965M" TargetMode="External"/><Relationship Id="rId12" Type="http://schemas.openxmlformats.org/officeDocument/2006/relationships/hyperlink" Target="consultantplus://offline/ref=EA7DC1C67DC994192629665031E9A1564ACB72CB821766AF419777B940CC2A2248030CD5FF672770D8AD403805B04A36DF4F7B2F28174E9ADFA7EBJAn6N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F07AE964715AA6DD9A45F6415E8529351856C22CDB7CEB1DE666888C1EC7C0FAB4BE3F531CF0D0585703769849DAEA83668D12C79419D14E9FA9j77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3778FA492C308A21C81BE9B77E2B022318162950C5462A435B2D5449A31822E2D00E8DEC2CC8EB2467D00D3D5736Ec8w7M" TargetMode="External"/><Relationship Id="rId11" Type="http://schemas.openxmlformats.org/officeDocument/2006/relationships/hyperlink" Target="consultantplus://offline/ref=EA7DC1C67DC994192629665031E9A1564ACB72CB821766AF419777B940CC2A2248030CD5FF672770D8AD463405B04A36DF4F7B2F28174E9ADFA7EBJAn6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AF07AE964715AA6DD9A45F6415E8529351856C22CDB7CEB1DE666888C1EC7C0FAB4BE3F531CF0D0585703769849DAEA83668D12C79419D14E9FA9j77FM" TargetMode="External"/><Relationship Id="rId10" Type="http://schemas.openxmlformats.org/officeDocument/2006/relationships/hyperlink" Target="consultantplus://offline/ref=91DDFDC8BCC0F1653A492F090E11BAB1A6A4C8995B998E0225E4F25853720A07AE12B15C358645E53D1957629D2FA141C969AB662C9EC4AB1AF1B21AA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07AE964715AA6DD9A45F6415E8529351856C22CDB7CEB1DE666888C1EC7C0FAB4BE3F531CF0D0585703769849DAEA83668D12C79419D14E9FA9j77FM" TargetMode="External"/><Relationship Id="rId14" Type="http://schemas.openxmlformats.org/officeDocument/2006/relationships/hyperlink" Target="consultantplus://offline/ref=4AF07AE964715AA6DD9A45F6415E8529351856C22CDB7CEB1DE666888C1EC7C0FAB4BE3F531CF0D0585703769849DAEA83668D12C79419D14E9FA9j77F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dobryh</cp:lastModifiedBy>
  <cp:revision>4</cp:revision>
  <cp:lastPrinted>2021-04-13T08:00:00Z</cp:lastPrinted>
  <dcterms:created xsi:type="dcterms:W3CDTF">2021-06-02T07:09:00Z</dcterms:created>
  <dcterms:modified xsi:type="dcterms:W3CDTF">2021-06-03T08:12:00Z</dcterms:modified>
</cp:coreProperties>
</file>