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NormalTable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000000" w:rsidTr="00A47955">
        <w:tc>
          <w:tcPr>
            <w:tcW w:w="9606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26079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</w:rPr>
              <w:t>(в ред. от 16 ноября 2016 г.)</w:t>
            </w:r>
          </w:p>
        </w:tc>
      </w:tr>
    </w:tbl>
    <w:p w:rsidR="00000000" w:rsidRDefault="00C2607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vanish/>
          <w:sz w:val="24"/>
        </w:rPr>
        <w:t> </w:t>
      </w:r>
    </w:p>
    <w:tbl>
      <w:tblPr>
        <w:tblStyle w:val="NormalTable"/>
        <w:tblW w:w="958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1"/>
        <w:gridCol w:w="251"/>
        <w:gridCol w:w="1694"/>
        <w:gridCol w:w="1684"/>
      </w:tblGrid>
      <w:tr w:rsidR="00000000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ПОЯСНИТЕЛЬНАЯ ЗАПИСКА</w:t>
            </w:r>
          </w:p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К БАЛАНСУ УЧРЕЖДЕНИЯ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4"/>
              </w:rPr>
            </w:pPr>
          </w:p>
        </w:tc>
      </w:tr>
      <w:tr w:rsidR="00000000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КОДЫ</w:t>
            </w:r>
          </w:p>
        </w:tc>
      </w:tr>
      <w:tr w:rsidR="00000000">
        <w:trPr>
          <w:trHeight w:val="21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0503760</w:t>
            </w:r>
          </w:p>
        </w:tc>
      </w:tr>
      <w:tr w:rsidR="00000000">
        <w:trPr>
          <w:trHeight w:val="32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                          на   1 апреля 2021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01.04.2021</w:t>
            </w:r>
          </w:p>
        </w:tc>
      </w:tr>
      <w:tr w:rsidR="00000000">
        <w:trPr>
          <w:trHeight w:val="282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Учреждение   </w:t>
            </w:r>
            <w:r w:rsidRPr="00A479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Управление </w:t>
            </w:r>
            <w:r w:rsidRPr="00A479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финансов Липецкой области</w:t>
            </w:r>
            <w:bookmarkStart w:id="0" w:name="_GoBack"/>
            <w:bookmarkEnd w:id="0"/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spacing w:line="19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</w:tr>
      <w:tr w:rsidR="00000000">
        <w:trPr>
          <w:trHeight w:val="42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42000000</w:t>
            </w: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spacing w:line="19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органа,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</w:tr>
      <w:tr w:rsidR="00000000">
        <w:trPr>
          <w:trHeight w:val="21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spacing w:line="19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осуществляющего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</w:tr>
      <w:tr w:rsidR="00000000">
        <w:trPr>
          <w:trHeight w:val="32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полномочия учредителя  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028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Периодичность:    ква</w:t>
            </w: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ртальная, годовая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trHeight w:val="32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0503730</w:t>
            </w: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383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4"/>
              </w:rPr>
            </w:pPr>
          </w:p>
        </w:tc>
      </w:tr>
    </w:tbl>
    <w:p w:rsidR="00000000" w:rsidRPr="00A47955" w:rsidRDefault="00C260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795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           Квартальная отчетность  бюджетных и автономных учреждений Липецкой области по состоянию на 01 апреля 2021 года </w:t>
      </w:r>
      <w:r w:rsidRPr="00A47955">
        <w:rPr>
          <w:rFonts w:ascii="Times New Roman" w:eastAsia="Times New Roman" w:hAnsi="Times New Roman"/>
          <w:color w:val="000000"/>
          <w:sz w:val="28"/>
          <w:szCs w:val="28"/>
        </w:rPr>
        <w:t>составлена в соответствии с Приказо</w:t>
      </w:r>
      <w:r w:rsidRPr="00A47955">
        <w:rPr>
          <w:rFonts w:ascii="Times New Roman" w:eastAsia="Times New Roman" w:hAnsi="Times New Roman"/>
          <w:color w:val="000000"/>
          <w:sz w:val="28"/>
          <w:szCs w:val="28"/>
        </w:rPr>
        <w:t>м Министерства финансов Российской Федерации от 25.03.2011 №33н "Об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учреждений".</w:t>
      </w:r>
    </w:p>
    <w:p w:rsidR="00000000" w:rsidRPr="00A47955" w:rsidRDefault="00C260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7955">
        <w:rPr>
          <w:rFonts w:ascii="Times New Roman" w:eastAsia="Times New Roman" w:hAnsi="Times New Roman"/>
          <w:color w:val="000000"/>
          <w:sz w:val="28"/>
          <w:szCs w:val="28"/>
        </w:rPr>
        <w:t xml:space="preserve">    </w:t>
      </w:r>
      <w:r w:rsidRPr="00A47955">
        <w:rPr>
          <w:rFonts w:ascii="Times New Roman" w:eastAsia="Times New Roman" w:hAnsi="Times New Roman"/>
          <w:b/>
          <w:color w:val="000000"/>
          <w:sz w:val="28"/>
          <w:szCs w:val="28"/>
        </w:rPr>
        <w:t>В составе</w:t>
      </w:r>
      <w:r w:rsidRPr="00A47955">
        <w:rPr>
          <w:rFonts w:ascii="Times New Roman" w:eastAsia="Times New Roman" w:hAnsi="Times New Roman"/>
          <w:b/>
          <w:color w:val="000000"/>
          <w:sz w:val="28"/>
          <w:szCs w:val="28"/>
        </w:rPr>
        <w:t> квартальной  бухгалтерской отчетности представлены следующие формы отчетности:</w:t>
      </w:r>
    </w:p>
    <w:p w:rsidR="00000000" w:rsidRPr="00A47955" w:rsidRDefault="00C260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OLE_LINK2"/>
      <w:bookmarkStart w:id="2" w:name="OLE_LINK1"/>
      <w:bookmarkEnd w:id="1"/>
      <w:bookmarkEnd w:id="2"/>
      <w:r w:rsidRPr="00A47955">
        <w:rPr>
          <w:rFonts w:ascii="Times New Roman" w:eastAsia="Times New Roman" w:hAnsi="Times New Roman"/>
          <w:color w:val="000000"/>
          <w:sz w:val="28"/>
          <w:szCs w:val="28"/>
        </w:rPr>
        <w:t xml:space="preserve">- отчет об исполнении учреждением плана его финансово- хозяйственной деятельности ф.0503737- сформирован по видам финансового обеспечения (коды 2,4,5,6,7).         </w:t>
      </w:r>
    </w:p>
    <w:p w:rsidR="00000000" w:rsidRPr="00A47955" w:rsidRDefault="00C260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7955">
        <w:rPr>
          <w:rFonts w:ascii="Times New Roman" w:eastAsia="Times New Roman" w:hAnsi="Times New Roman"/>
          <w:color w:val="000000"/>
          <w:sz w:val="28"/>
          <w:szCs w:val="28"/>
        </w:rPr>
        <w:t> - Сведения</w:t>
      </w:r>
      <w:r w:rsidRPr="00A47955">
        <w:rPr>
          <w:rFonts w:ascii="Times New Roman" w:eastAsia="Times New Roman" w:hAnsi="Times New Roman"/>
          <w:color w:val="000000"/>
          <w:sz w:val="28"/>
          <w:szCs w:val="28"/>
        </w:rPr>
        <w:t xml:space="preserve"> об остатках денежных средств бюджетных и автономных учреждений представлены в форме 0503779 (по видам деятельности 2,3, 4,5,7).</w:t>
      </w:r>
    </w:p>
    <w:p w:rsidR="00000000" w:rsidRPr="00A47955" w:rsidRDefault="00C260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7955">
        <w:rPr>
          <w:rFonts w:ascii="Times New Roman" w:eastAsia="Times New Roman" w:hAnsi="Times New Roman"/>
          <w:color w:val="000000"/>
          <w:sz w:val="28"/>
          <w:szCs w:val="28"/>
        </w:rPr>
        <w:t xml:space="preserve">    </w:t>
      </w:r>
      <w:proofErr w:type="spellStart"/>
      <w:proofErr w:type="gramStart"/>
      <w:r w:rsidRPr="00A47955">
        <w:rPr>
          <w:rFonts w:ascii="Times New Roman" w:eastAsia="Times New Roman" w:hAnsi="Times New Roman"/>
          <w:color w:val="000000"/>
          <w:sz w:val="28"/>
          <w:szCs w:val="28"/>
        </w:rPr>
        <w:t>Внутридокументное</w:t>
      </w:r>
      <w:proofErr w:type="spellEnd"/>
      <w:r w:rsidRPr="00A47955">
        <w:rPr>
          <w:rFonts w:ascii="Times New Roman" w:eastAsia="Times New Roman" w:hAnsi="Times New Roman"/>
          <w:color w:val="000000"/>
          <w:sz w:val="28"/>
          <w:szCs w:val="28"/>
        </w:rPr>
        <w:t xml:space="preserve"> отклонение в ф.0503737 (КВФО 4) в сумме (-45 505,00) руб. по коду аналитики 180   объясняется тем, что   </w:t>
      </w:r>
      <w:r w:rsidRPr="00A47955">
        <w:rPr>
          <w:rFonts w:ascii="Times New Roman" w:eastAsia="Times New Roman" w:hAnsi="Times New Roman"/>
          <w:color w:val="000000"/>
          <w:sz w:val="28"/>
          <w:szCs w:val="28"/>
        </w:rPr>
        <w:t> подведомственное учреждение управления по охране использования объектов животного мира и водных  биологических ресурсов области при отсутствии доходов от приносящей доход деятельности (по КВФО 2) перечислило налог на прибыль с КВФО 4 (субсидия на выполнен</w:t>
      </w:r>
      <w:r w:rsidRPr="00A47955">
        <w:rPr>
          <w:rFonts w:ascii="Times New Roman" w:eastAsia="Times New Roman" w:hAnsi="Times New Roman"/>
          <w:color w:val="000000"/>
          <w:sz w:val="28"/>
          <w:szCs w:val="28"/>
        </w:rPr>
        <w:t>ие государственного задания) с последующим восстановлением доходов по</w:t>
      </w:r>
      <w:proofErr w:type="gramEnd"/>
      <w:r w:rsidRPr="00A47955">
        <w:rPr>
          <w:rFonts w:ascii="Times New Roman" w:eastAsia="Times New Roman" w:hAnsi="Times New Roman"/>
          <w:color w:val="000000"/>
          <w:sz w:val="28"/>
          <w:szCs w:val="28"/>
        </w:rPr>
        <w:t xml:space="preserve"> КВФО 4 при поступлении доходов от приносящей доход деятельности (КВФО 2). Данное отклонение будет устранено в отчетности по состоянию на 01 июля 2021 года.</w:t>
      </w:r>
    </w:p>
    <w:p w:rsidR="00000000" w:rsidRDefault="00C2607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</w:t>
      </w:r>
    </w:p>
    <w:p w:rsidR="00000000" w:rsidRDefault="00C2607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Style w:val="NormalTable"/>
        <w:tblW w:w="914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040"/>
        <w:gridCol w:w="4370"/>
      </w:tblGrid>
      <w:tr w:rsidR="00000000"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00000"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00000" w:rsidRPr="00A47955"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79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Щеглеватых</w:t>
            </w:r>
            <w:proofErr w:type="spellEnd"/>
            <w:r w:rsidRPr="00A479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В.М.</w:t>
            </w:r>
          </w:p>
        </w:tc>
      </w:tr>
      <w:tr w:rsidR="00000000" w:rsidRPr="00A47955">
        <w:trPr>
          <w:trHeight w:val="280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00000" w:rsidRPr="00A47955">
        <w:trPr>
          <w:trHeight w:val="132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47955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Руководитель планово-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</w:tr>
      <w:tr w:rsidR="00000000" w:rsidRPr="00A47955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экономической службы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00000" w:rsidRPr="00A47955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</w:tr>
      <w:tr w:rsidR="00000000" w:rsidRPr="00A47955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Главный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79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Пьянникова</w:t>
            </w:r>
            <w:proofErr w:type="spellEnd"/>
            <w:r w:rsidRPr="00A479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С.А.</w:t>
            </w:r>
          </w:p>
        </w:tc>
      </w:tr>
      <w:tr w:rsidR="00000000" w:rsidRPr="00A47955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A47955" w:rsidRDefault="00C2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955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00000">
        <w:trPr>
          <w:trHeight w:val="449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rPr>
                <w:sz w:val="24"/>
              </w:rPr>
            </w:pPr>
          </w:p>
        </w:tc>
      </w:tr>
    </w:tbl>
    <w:p w:rsidR="00000000" w:rsidRDefault="00C26079">
      <w:pPr>
        <w:rPr>
          <w:vanish/>
        </w:rPr>
      </w:pPr>
    </w:p>
    <w:tbl>
      <w:tblPr>
        <w:tblStyle w:val="NormalTable"/>
        <w:tblW w:w="9676" w:type="dxa"/>
        <w:tblInd w:w="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311"/>
        <w:gridCol w:w="1078"/>
        <w:gridCol w:w="2620"/>
        <w:gridCol w:w="868"/>
        <w:gridCol w:w="1121"/>
        <w:gridCol w:w="572"/>
        <w:gridCol w:w="76"/>
      </w:tblGrid>
      <w:tr w:rsidR="00000000" w:rsidTr="00A47955">
        <w:trPr>
          <w:gridBefore w:val="1"/>
          <w:wBefore w:w="30" w:type="dxa"/>
          <w:trHeight w:val="180"/>
        </w:trPr>
        <w:tc>
          <w:tcPr>
            <w:tcW w:w="73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Централизованная бухгалтерия</w:t>
            </w: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ОГРН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2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 w:rsidTr="00A47955">
        <w:trPr>
          <w:gridBefore w:val="1"/>
          <w:wBefore w:w="30" w:type="dxa"/>
          <w:trHeight w:val="211"/>
        </w:trPr>
        <w:tc>
          <w:tcPr>
            <w:tcW w:w="73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НН</w:t>
            </w:r>
          </w:p>
        </w:tc>
        <w:tc>
          <w:tcPr>
            <w:tcW w:w="112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rPr>
                <w:sz w:val="24"/>
              </w:rPr>
            </w:pPr>
          </w:p>
        </w:tc>
      </w:tr>
      <w:tr w:rsidR="00000000" w:rsidTr="00A47955">
        <w:trPr>
          <w:gridBefore w:val="1"/>
          <w:wBefore w:w="30" w:type="dxa"/>
          <w:trHeight w:val="225"/>
        </w:trPr>
        <w:tc>
          <w:tcPr>
            <w:tcW w:w="73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(наименование, местонахождение)</w:t>
            </w: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КПП</w:t>
            </w:r>
          </w:p>
        </w:tc>
        <w:tc>
          <w:tcPr>
            <w:tcW w:w="112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2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sz w:val="24"/>
              </w:rPr>
            </w:pPr>
          </w:p>
        </w:tc>
      </w:tr>
      <w:tr w:rsidR="00000000" w:rsidTr="00A47955">
        <w:trPr>
          <w:gridBefore w:val="1"/>
          <w:wBefore w:w="30" w:type="dxa"/>
          <w:trHeight w:val="180"/>
        </w:trPr>
        <w:tc>
          <w:tcPr>
            <w:tcW w:w="73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2607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26079">
            <w:pPr>
              <w:rPr>
                <w:sz w:val="24"/>
              </w:rPr>
            </w:pPr>
          </w:p>
        </w:tc>
      </w:tr>
      <w:tr w:rsidR="00000000" w:rsidTr="00A47955">
        <w:tblPrEx>
          <w:tblCellSpacing w:w="15" w:type="dxa"/>
        </w:tblPrEx>
        <w:trPr>
          <w:gridAfter w:val="1"/>
          <w:wAfter w:w="76" w:type="dxa"/>
          <w:trHeight w:val="75"/>
          <w:tblCellSpacing w:w="15" w:type="dxa"/>
        </w:trPr>
        <w:tc>
          <w:tcPr>
            <w:tcW w:w="25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  <w:r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  <w:u w:val="single"/>
              </w:rPr>
              <w:t>  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___________________</w:t>
            </w:r>
          </w:p>
        </w:tc>
        <w:tc>
          <w:tcPr>
            <w:tcW w:w="256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rPr>
                <w:sz w:val="8"/>
              </w:rPr>
            </w:pPr>
          </w:p>
        </w:tc>
      </w:tr>
      <w:tr w:rsidR="00000000" w:rsidTr="00A47955">
        <w:tblPrEx>
          <w:tblCellSpacing w:w="15" w:type="dxa"/>
        </w:tblPrEx>
        <w:trPr>
          <w:gridAfter w:val="1"/>
          <w:wAfter w:w="76" w:type="dxa"/>
          <w:trHeight w:val="195"/>
          <w:tblCellSpacing w:w="15" w:type="dxa"/>
        </w:trPr>
        <w:tc>
          <w:tcPr>
            <w:tcW w:w="253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(уполномоченное лицо)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(должность)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(подпись) </w:t>
            </w:r>
          </w:p>
        </w:tc>
        <w:tc>
          <w:tcPr>
            <w:tcW w:w="256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</w:tbl>
    <w:p w:rsidR="00000000" w:rsidRDefault="00C2607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vanish/>
          <w:sz w:val="24"/>
        </w:rPr>
        <w:t> </w:t>
      </w:r>
    </w:p>
    <w:tbl>
      <w:tblPr>
        <w:tblStyle w:val="NormalTable"/>
        <w:tblW w:w="10587" w:type="dxa"/>
        <w:tblCellSpacing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3053"/>
        <w:gridCol w:w="2258"/>
        <w:gridCol w:w="2112"/>
        <w:gridCol w:w="1951"/>
      </w:tblGrid>
      <w:tr w:rsidR="00000000">
        <w:trPr>
          <w:trHeight w:val="343"/>
          <w:tblCellSpacing w:w="15" w:type="dxa"/>
        </w:trPr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30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ind w:left="-232" w:firstLine="23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ind w:left="-49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</w:t>
            </w:r>
          </w:p>
        </w:tc>
      </w:tr>
      <w:tr w:rsidR="00000000">
        <w:trPr>
          <w:trHeight w:val="343"/>
          <w:tblCellSpacing w:w="15" w:type="dxa"/>
        </w:trPr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Исполнитель</w:t>
            </w:r>
          </w:p>
        </w:tc>
        <w:tc>
          <w:tcPr>
            <w:tcW w:w="30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 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ind w:left="-232" w:firstLine="23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_________________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rPr>
                <w:sz w:val="24"/>
              </w:rPr>
            </w:pPr>
          </w:p>
        </w:tc>
      </w:tr>
      <w:tr w:rsidR="00000000">
        <w:trPr>
          <w:trHeight w:val="340"/>
          <w:tblCellSpacing w:w="15" w:type="dxa"/>
        </w:trPr>
        <w:tc>
          <w:tcPr>
            <w:tcW w:w="11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rPr>
                <w:sz w:val="24"/>
              </w:rPr>
            </w:pPr>
          </w:p>
        </w:tc>
        <w:tc>
          <w:tcPr>
            <w:tcW w:w="30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(должность)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10527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/>
        </w:tc>
      </w:tr>
      <w:tr w:rsidR="00000000">
        <w:trPr>
          <w:tblCellSpacing w:w="15" w:type="dxa"/>
        </w:trPr>
        <w:tc>
          <w:tcPr>
            <w:tcW w:w="10527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C2607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"_____"  _________________ 20 ____ г.</w:t>
            </w:r>
          </w:p>
        </w:tc>
      </w:tr>
    </w:tbl>
    <w:p w:rsidR="00000000" w:rsidRDefault="00C26079"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</w:p>
    <w:sectPr w:rsidR="00000000" w:rsidSect="00A47955">
      <w:pgSz w:w="12240" w:h="15840"/>
      <w:pgMar w:top="1276" w:right="1041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DCF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6C8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52A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76F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DC5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8E0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A84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485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D45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3A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955"/>
    <w:rsid w:val="00A47955"/>
    <w:rsid w:val="00C2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black" strokecolor="black" shadowcolor="black" extrusioncolor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</w:pBdr>
    </w:pPr>
    <w:rPr>
      <w:sz w:val="22"/>
    </w:rPr>
  </w:style>
  <w:style w:type="character" w:default="1" w:styleId="a0">
    <w:name w:val="Default Paragraph Font"/>
    <w:rPr>
      <w:sz w:val="22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character" w:customStyle="1" w:styleId="LineNumber">
    <w:name w:val="Line Number"/>
    <w:basedOn w:val="a0"/>
    <w:rPr>
      <w:sz w:val="22"/>
    </w:rPr>
  </w:style>
  <w:style w:type="character" w:customStyle="1" w:styleId="Hyperlink">
    <w:name w:val="Hyperlink"/>
    <w:rPr>
      <w:color w:val="0000FF"/>
      <w:u w:val="single"/>
    </w:rPr>
  </w:style>
  <w:style w:type="table" w:customStyle="1" w:styleId="NormalTable">
    <w:name w:val="Normal Table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Кривовицина Елена Владимировна</dc:creator>
  <cp:lastModifiedBy>Кривовицина Елена Викьлровна</cp:lastModifiedBy>
  <cp:revision>3</cp:revision>
  <dcterms:created xsi:type="dcterms:W3CDTF">2021-05-13T09:51:00Z</dcterms:created>
  <dcterms:modified xsi:type="dcterms:W3CDTF">2021-05-13T09:53:00Z</dcterms:modified>
</cp:coreProperties>
</file>