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4"/>
        <w:gridCol w:w="25"/>
      </w:tblGrid>
      <w:tr w:rsidR="00970932" w:rsidRPr="00D652D8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798" w:type="dxa"/>
            <w:gridSpan w:val="4"/>
          </w:tcPr>
          <w:p w:rsidR="00970932" w:rsidRPr="00D652D8" w:rsidRDefault="005A18E3" w:rsidP="00336738">
            <w:pPr>
              <w:spacing w:line="240" w:lineRule="auto"/>
              <w:jc w:val="center"/>
              <w:rPr>
                <w:b/>
                <w:spacing w:val="40"/>
                <w:sz w:val="32"/>
                <w:szCs w:val="20"/>
                <w:lang w:eastAsia="ru-RU"/>
              </w:rPr>
            </w:pPr>
            <w:r w:rsidRPr="00D652D8">
              <w:rPr>
                <w:b/>
                <w:noProof/>
                <w:spacing w:val="40"/>
                <w:sz w:val="32"/>
                <w:szCs w:val="20"/>
                <w:lang w:eastAsia="ru-RU"/>
              </w:rPr>
              <w:drawing>
                <wp:inline distT="0" distB="0" distL="0" distR="0" wp14:anchorId="5BBBD76F" wp14:editId="504491FE">
                  <wp:extent cx="584200" cy="749300"/>
                  <wp:effectExtent l="0" t="0" r="0" b="0"/>
                  <wp:docPr id="1" name="Рисунок 1" descr="Gerb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932" w:rsidRPr="00D652D8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798" w:type="dxa"/>
            <w:gridSpan w:val="4"/>
          </w:tcPr>
          <w:p w:rsidR="00970932" w:rsidRPr="00D652D8" w:rsidRDefault="00B75C6D" w:rsidP="00336738">
            <w:pPr>
              <w:spacing w:line="240" w:lineRule="auto"/>
              <w:jc w:val="center"/>
              <w:rPr>
                <w:b/>
                <w:spacing w:val="50"/>
                <w:sz w:val="44"/>
                <w:szCs w:val="20"/>
                <w:lang w:eastAsia="ru-RU"/>
              </w:rPr>
            </w:pPr>
            <w:r>
              <w:rPr>
                <w:b/>
                <w:spacing w:val="50"/>
                <w:sz w:val="44"/>
                <w:szCs w:val="20"/>
                <w:lang w:eastAsia="ru-RU"/>
              </w:rPr>
              <w:t>ПРИКАЗ</w:t>
            </w:r>
          </w:p>
          <w:p w:rsidR="00970932" w:rsidRPr="00D652D8" w:rsidRDefault="00B75C6D" w:rsidP="00336738">
            <w:pPr>
              <w:spacing w:line="240" w:lineRule="auto"/>
              <w:jc w:val="center"/>
              <w:rPr>
                <w:b/>
                <w:spacing w:val="8"/>
                <w:sz w:val="24"/>
                <w:szCs w:val="20"/>
                <w:lang w:eastAsia="ru-RU"/>
              </w:rPr>
            </w:pPr>
            <w:r>
              <w:rPr>
                <w:b/>
                <w:spacing w:val="8"/>
                <w:sz w:val="24"/>
                <w:szCs w:val="20"/>
                <w:lang w:eastAsia="ru-RU"/>
              </w:rPr>
              <w:t>УПРАВЛЕНИЕ ФИН</w:t>
            </w:r>
            <w:r w:rsidR="00BD5032">
              <w:rPr>
                <w:b/>
                <w:spacing w:val="8"/>
                <w:sz w:val="24"/>
                <w:szCs w:val="20"/>
                <w:lang w:eastAsia="ru-RU"/>
              </w:rPr>
              <w:t>АН</w:t>
            </w:r>
            <w:r>
              <w:rPr>
                <w:b/>
                <w:spacing w:val="8"/>
                <w:sz w:val="24"/>
                <w:szCs w:val="20"/>
                <w:lang w:eastAsia="ru-RU"/>
              </w:rPr>
              <w:t>СОВ</w:t>
            </w:r>
            <w:r w:rsidRPr="00D652D8">
              <w:rPr>
                <w:b/>
                <w:spacing w:val="8"/>
                <w:sz w:val="24"/>
                <w:szCs w:val="20"/>
                <w:lang w:eastAsia="ru-RU"/>
              </w:rPr>
              <w:t xml:space="preserve"> </w:t>
            </w:r>
            <w:r w:rsidR="00970932" w:rsidRPr="00D652D8">
              <w:rPr>
                <w:b/>
                <w:spacing w:val="8"/>
                <w:sz w:val="24"/>
                <w:szCs w:val="20"/>
                <w:lang w:eastAsia="ru-RU"/>
              </w:rPr>
              <w:t>ЛИПЕЦКОЙ ОБЛАСТИ</w:t>
            </w:r>
          </w:p>
          <w:p w:rsidR="00970932" w:rsidRPr="00D652D8" w:rsidRDefault="00970932" w:rsidP="00336738">
            <w:pPr>
              <w:spacing w:before="280" w:line="240" w:lineRule="auto"/>
              <w:jc w:val="center"/>
              <w:rPr>
                <w:b/>
                <w:spacing w:val="40"/>
                <w:szCs w:val="20"/>
                <w:lang w:eastAsia="ru-RU"/>
              </w:rPr>
            </w:pPr>
          </w:p>
        </w:tc>
      </w:tr>
      <w:tr w:rsidR="00970932" w:rsidRPr="00D652D8"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453" w:type="dxa"/>
            <w:gridSpan w:val="2"/>
          </w:tcPr>
          <w:p w:rsidR="00970932" w:rsidRPr="00E55CF7" w:rsidRDefault="00970932" w:rsidP="00336738">
            <w:pPr>
              <w:spacing w:line="240" w:lineRule="auto"/>
              <w:rPr>
                <w:sz w:val="32"/>
                <w:szCs w:val="20"/>
                <w:lang w:eastAsia="ru-RU"/>
              </w:rPr>
            </w:pPr>
            <w:r w:rsidRPr="00E55CF7">
              <w:rPr>
                <w:spacing w:val="-10"/>
                <w:szCs w:val="28"/>
                <w:lang w:eastAsia="ru-RU"/>
              </w:rPr>
              <w:t>_________</w:t>
            </w:r>
            <w:r w:rsidR="00E55CF7">
              <w:rPr>
                <w:spacing w:val="-10"/>
                <w:szCs w:val="28"/>
                <w:lang w:eastAsia="ru-RU"/>
              </w:rPr>
              <w:t>________</w:t>
            </w:r>
          </w:p>
        </w:tc>
        <w:tc>
          <w:tcPr>
            <w:tcW w:w="1883" w:type="dxa"/>
          </w:tcPr>
          <w:p w:rsidR="00970932" w:rsidRPr="009555F0" w:rsidRDefault="00970932" w:rsidP="00336738">
            <w:pPr>
              <w:spacing w:line="240" w:lineRule="auto"/>
              <w:jc w:val="center"/>
              <w:rPr>
                <w:szCs w:val="28"/>
                <w:lang w:eastAsia="ru-RU"/>
              </w:rPr>
            </w:pPr>
            <w:r w:rsidRPr="009555F0">
              <w:rPr>
                <w:szCs w:val="28"/>
                <w:lang w:eastAsia="ru-RU"/>
              </w:rPr>
              <w:t>г. Липецк</w:t>
            </w:r>
          </w:p>
        </w:tc>
        <w:tc>
          <w:tcPr>
            <w:tcW w:w="3454" w:type="dxa"/>
          </w:tcPr>
          <w:p w:rsidR="00970932" w:rsidRPr="00D652D8" w:rsidRDefault="00970932" w:rsidP="00336738">
            <w:pPr>
              <w:spacing w:line="240" w:lineRule="auto"/>
              <w:ind w:right="57"/>
              <w:jc w:val="right"/>
              <w:rPr>
                <w:szCs w:val="28"/>
                <w:lang w:eastAsia="ru-RU"/>
              </w:rPr>
            </w:pPr>
            <w:r w:rsidRPr="00D652D8">
              <w:rPr>
                <w:szCs w:val="28"/>
                <w:lang w:eastAsia="ru-RU"/>
              </w:rPr>
              <w:t>№</w:t>
            </w:r>
            <w:r w:rsidRPr="00D652D8">
              <w:rPr>
                <w:spacing w:val="-10"/>
                <w:szCs w:val="28"/>
                <w:lang w:eastAsia="ru-RU"/>
              </w:rPr>
              <w:t>____</w:t>
            </w:r>
            <w:r w:rsidR="00E55CF7">
              <w:rPr>
                <w:spacing w:val="-10"/>
                <w:szCs w:val="28"/>
                <w:lang w:eastAsia="ru-RU"/>
              </w:rPr>
              <w:t>_______</w:t>
            </w:r>
            <w:r w:rsidRPr="00D652D8">
              <w:rPr>
                <w:spacing w:val="-10"/>
                <w:szCs w:val="28"/>
                <w:lang w:eastAsia="ru-RU"/>
              </w:rPr>
              <w:t>_</w:t>
            </w:r>
          </w:p>
        </w:tc>
      </w:tr>
    </w:tbl>
    <w:p w:rsidR="003A2173" w:rsidRDefault="003A2173" w:rsidP="003A2173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</w:p>
    <w:p w:rsidR="003A2173" w:rsidRDefault="00970932" w:rsidP="00E25216">
      <w:pPr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652D8">
        <w:rPr>
          <w:bCs/>
          <w:szCs w:val="28"/>
          <w:lang w:eastAsia="ru-RU"/>
        </w:rPr>
        <w:t xml:space="preserve">О </w:t>
      </w:r>
      <w:r w:rsidR="00D65434">
        <w:rPr>
          <w:bCs/>
          <w:szCs w:val="28"/>
          <w:lang w:eastAsia="ru-RU"/>
        </w:rPr>
        <w:t>г</w:t>
      </w:r>
      <w:r w:rsidR="00FD36ED">
        <w:rPr>
          <w:bCs/>
          <w:szCs w:val="28"/>
          <w:lang w:eastAsia="ru-RU"/>
        </w:rPr>
        <w:t>осударственн</w:t>
      </w:r>
      <w:r w:rsidR="00D65434">
        <w:rPr>
          <w:bCs/>
          <w:szCs w:val="28"/>
          <w:lang w:eastAsia="ru-RU"/>
        </w:rPr>
        <w:t>ой</w:t>
      </w:r>
      <w:r w:rsidR="003A2173">
        <w:rPr>
          <w:bCs/>
          <w:szCs w:val="28"/>
          <w:lang w:eastAsia="ru-RU"/>
        </w:rPr>
        <w:t xml:space="preserve"> информационн</w:t>
      </w:r>
      <w:r w:rsidR="00D65434">
        <w:rPr>
          <w:bCs/>
          <w:szCs w:val="28"/>
          <w:lang w:eastAsia="ru-RU"/>
        </w:rPr>
        <w:t xml:space="preserve">ой </w:t>
      </w:r>
      <w:r w:rsidR="00FD36ED">
        <w:rPr>
          <w:bCs/>
          <w:szCs w:val="28"/>
          <w:lang w:eastAsia="ru-RU"/>
        </w:rPr>
        <w:t>систем</w:t>
      </w:r>
      <w:r w:rsidR="00D65434">
        <w:rPr>
          <w:bCs/>
          <w:szCs w:val="28"/>
          <w:lang w:eastAsia="ru-RU"/>
        </w:rPr>
        <w:t>е</w:t>
      </w:r>
      <w:r w:rsidR="003A2173">
        <w:rPr>
          <w:bCs/>
          <w:szCs w:val="28"/>
          <w:lang w:eastAsia="ru-RU"/>
        </w:rPr>
        <w:t xml:space="preserve"> </w:t>
      </w:r>
    </w:p>
    <w:p w:rsidR="003A2173" w:rsidRDefault="00210EEF" w:rsidP="00E25216">
      <w:pPr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3A2173">
        <w:rPr>
          <w:bCs/>
          <w:szCs w:val="28"/>
          <w:lang w:eastAsia="ru-RU"/>
        </w:rPr>
        <w:t>Электронный бюджет Липецкой области</w:t>
      </w:r>
      <w:r>
        <w:rPr>
          <w:bCs/>
          <w:szCs w:val="28"/>
          <w:lang w:eastAsia="ru-RU"/>
        </w:rPr>
        <w:t>»</w:t>
      </w:r>
    </w:p>
    <w:p w:rsidR="00EF369A" w:rsidRDefault="00EF369A" w:rsidP="003A2173">
      <w:pPr>
        <w:autoSpaceDE w:val="0"/>
        <w:autoSpaceDN w:val="0"/>
        <w:adjustRightInd w:val="0"/>
        <w:spacing w:line="240" w:lineRule="auto"/>
        <w:rPr>
          <w:bCs/>
          <w:szCs w:val="28"/>
          <w:lang w:eastAsia="ru-RU"/>
        </w:rPr>
      </w:pPr>
    </w:p>
    <w:p w:rsidR="00D9158A" w:rsidRDefault="00AB791C" w:rsidP="00EF369A">
      <w:pPr>
        <w:spacing w:line="240" w:lineRule="auto"/>
        <w:ind w:firstLine="709"/>
        <w:rPr>
          <w:szCs w:val="28"/>
          <w:lang w:eastAsia="ru-RU"/>
        </w:rPr>
      </w:pPr>
      <w:proofErr w:type="gramStart"/>
      <w:r w:rsidRPr="00215D9E">
        <w:rPr>
          <w:szCs w:val="28"/>
          <w:lang w:eastAsia="ru-RU"/>
        </w:rPr>
        <w:t xml:space="preserve">В соответствии со статьями 13, 14 Федерального закона от 27 июля 2006 года №149-ФЗ </w:t>
      </w:r>
      <w:r w:rsidR="00210EEF">
        <w:rPr>
          <w:szCs w:val="28"/>
          <w:lang w:eastAsia="ru-RU"/>
        </w:rPr>
        <w:t>«</w:t>
      </w:r>
      <w:r w:rsidRPr="00215D9E">
        <w:rPr>
          <w:szCs w:val="28"/>
          <w:lang w:eastAsia="ru-RU"/>
        </w:rPr>
        <w:t>Об информации, информационных технологиях и о защите информации</w:t>
      </w:r>
      <w:r w:rsidR="00210EEF">
        <w:rPr>
          <w:szCs w:val="28"/>
          <w:lang w:eastAsia="ru-RU"/>
        </w:rPr>
        <w:t>»</w:t>
      </w:r>
      <w:r w:rsidR="00EA1352">
        <w:rPr>
          <w:szCs w:val="28"/>
          <w:lang w:eastAsia="ru-RU"/>
        </w:rPr>
        <w:t>,</w:t>
      </w:r>
      <w:r w:rsidR="001773BD" w:rsidRPr="001773BD">
        <w:t xml:space="preserve"> </w:t>
      </w:r>
      <w:r w:rsidR="001773BD" w:rsidRPr="001773BD">
        <w:rPr>
          <w:szCs w:val="28"/>
          <w:lang w:eastAsia="ru-RU"/>
        </w:rPr>
        <w:t>Федеральны</w:t>
      </w:r>
      <w:r w:rsidR="001773BD">
        <w:rPr>
          <w:szCs w:val="28"/>
          <w:lang w:eastAsia="ru-RU"/>
        </w:rPr>
        <w:t>м</w:t>
      </w:r>
      <w:r w:rsidR="001773BD" w:rsidRPr="001773BD">
        <w:rPr>
          <w:szCs w:val="28"/>
          <w:lang w:eastAsia="ru-RU"/>
        </w:rPr>
        <w:t xml:space="preserve"> закон</w:t>
      </w:r>
      <w:r w:rsidR="001773BD">
        <w:rPr>
          <w:szCs w:val="28"/>
          <w:lang w:eastAsia="ru-RU"/>
        </w:rPr>
        <w:t>ом</w:t>
      </w:r>
      <w:r w:rsidR="001773BD" w:rsidRPr="001773BD">
        <w:rPr>
          <w:szCs w:val="28"/>
          <w:lang w:eastAsia="ru-RU"/>
        </w:rPr>
        <w:t xml:space="preserve"> от 05</w:t>
      </w:r>
      <w:r w:rsidR="00952860">
        <w:rPr>
          <w:szCs w:val="28"/>
          <w:lang w:eastAsia="ru-RU"/>
        </w:rPr>
        <w:t xml:space="preserve"> апреля </w:t>
      </w:r>
      <w:r w:rsidR="001773BD" w:rsidRPr="001773BD">
        <w:rPr>
          <w:szCs w:val="28"/>
          <w:lang w:eastAsia="ru-RU"/>
        </w:rPr>
        <w:t>2013</w:t>
      </w:r>
      <w:r w:rsidR="00952860">
        <w:rPr>
          <w:szCs w:val="28"/>
          <w:lang w:eastAsia="ru-RU"/>
        </w:rPr>
        <w:t xml:space="preserve"> года</w:t>
      </w:r>
      <w:r w:rsidR="001773BD" w:rsidRPr="001773BD">
        <w:rPr>
          <w:szCs w:val="28"/>
          <w:lang w:eastAsia="ru-RU"/>
        </w:rPr>
        <w:t xml:space="preserve"> </w:t>
      </w:r>
      <w:r w:rsidR="00210EEF">
        <w:rPr>
          <w:szCs w:val="28"/>
          <w:lang w:eastAsia="ru-RU"/>
        </w:rPr>
        <w:t>№</w:t>
      </w:r>
      <w:r w:rsidR="001773BD" w:rsidRPr="001773BD">
        <w:rPr>
          <w:szCs w:val="28"/>
          <w:lang w:eastAsia="ru-RU"/>
        </w:rPr>
        <w:t>44-ФЗ</w:t>
      </w:r>
      <w:r w:rsidR="001773BD">
        <w:rPr>
          <w:szCs w:val="28"/>
          <w:lang w:eastAsia="ru-RU"/>
        </w:rPr>
        <w:t xml:space="preserve"> </w:t>
      </w:r>
      <w:r w:rsidR="00210EEF">
        <w:rPr>
          <w:szCs w:val="28"/>
          <w:lang w:eastAsia="ru-RU"/>
        </w:rPr>
        <w:t>«</w:t>
      </w:r>
      <w:r w:rsidR="001773BD" w:rsidRPr="001773BD">
        <w:rPr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1773BD">
        <w:rPr>
          <w:szCs w:val="28"/>
          <w:lang w:eastAsia="ru-RU"/>
        </w:rPr>
        <w:t>арственных и муниципальных нужд</w:t>
      </w:r>
      <w:r w:rsidR="00210EEF">
        <w:rPr>
          <w:szCs w:val="28"/>
          <w:lang w:eastAsia="ru-RU"/>
        </w:rPr>
        <w:t>»</w:t>
      </w:r>
      <w:r w:rsidR="001773BD">
        <w:rPr>
          <w:szCs w:val="28"/>
          <w:lang w:eastAsia="ru-RU"/>
        </w:rPr>
        <w:t xml:space="preserve">, </w:t>
      </w:r>
      <w:r w:rsidR="00952860">
        <w:rPr>
          <w:szCs w:val="28"/>
          <w:lang w:eastAsia="ru-RU"/>
        </w:rPr>
        <w:t>р</w:t>
      </w:r>
      <w:r w:rsidR="00352A09" w:rsidRPr="00352A09">
        <w:rPr>
          <w:szCs w:val="28"/>
          <w:lang w:eastAsia="ru-RU"/>
        </w:rPr>
        <w:t>аспоряжение</w:t>
      </w:r>
      <w:r w:rsidR="00210EEF">
        <w:rPr>
          <w:szCs w:val="28"/>
          <w:lang w:eastAsia="ru-RU"/>
        </w:rPr>
        <w:t>м</w:t>
      </w:r>
      <w:r w:rsidR="00352A09" w:rsidRPr="00352A09">
        <w:rPr>
          <w:szCs w:val="28"/>
          <w:lang w:eastAsia="ru-RU"/>
        </w:rPr>
        <w:t xml:space="preserve"> Правительства Р</w:t>
      </w:r>
      <w:r w:rsidR="00952860">
        <w:rPr>
          <w:szCs w:val="28"/>
          <w:lang w:eastAsia="ru-RU"/>
        </w:rPr>
        <w:t xml:space="preserve">оссийской </w:t>
      </w:r>
      <w:r w:rsidR="00352A09" w:rsidRPr="00352A09">
        <w:rPr>
          <w:szCs w:val="28"/>
          <w:lang w:eastAsia="ru-RU"/>
        </w:rPr>
        <w:t>Ф</w:t>
      </w:r>
      <w:r w:rsidR="00952860">
        <w:rPr>
          <w:szCs w:val="28"/>
          <w:lang w:eastAsia="ru-RU"/>
        </w:rPr>
        <w:t>едерации</w:t>
      </w:r>
      <w:r w:rsidR="00352A09" w:rsidRPr="00352A09">
        <w:rPr>
          <w:szCs w:val="28"/>
          <w:lang w:eastAsia="ru-RU"/>
        </w:rPr>
        <w:t xml:space="preserve"> от 20 июля 2011 г</w:t>
      </w:r>
      <w:r w:rsidR="00952860">
        <w:rPr>
          <w:szCs w:val="28"/>
          <w:lang w:eastAsia="ru-RU"/>
        </w:rPr>
        <w:t>ода</w:t>
      </w:r>
      <w:r w:rsidR="00352A09" w:rsidRPr="00352A09">
        <w:rPr>
          <w:szCs w:val="28"/>
          <w:lang w:eastAsia="ru-RU"/>
        </w:rPr>
        <w:t xml:space="preserve"> </w:t>
      </w:r>
      <w:r w:rsidR="00210EEF">
        <w:rPr>
          <w:szCs w:val="28"/>
          <w:lang w:eastAsia="ru-RU"/>
        </w:rPr>
        <w:t>№</w:t>
      </w:r>
      <w:r w:rsidR="00352A09" w:rsidRPr="00352A09">
        <w:rPr>
          <w:szCs w:val="28"/>
          <w:lang w:eastAsia="ru-RU"/>
        </w:rPr>
        <w:t xml:space="preserve">1275-р </w:t>
      </w:r>
      <w:r w:rsidR="00210EEF">
        <w:rPr>
          <w:szCs w:val="28"/>
          <w:lang w:eastAsia="ru-RU"/>
        </w:rPr>
        <w:t>«</w:t>
      </w:r>
      <w:r w:rsidR="00352A09" w:rsidRPr="00352A09">
        <w:rPr>
          <w:szCs w:val="28"/>
          <w:lang w:eastAsia="ru-RU"/>
        </w:rPr>
        <w:t xml:space="preserve">О </w:t>
      </w:r>
      <w:r w:rsidR="00210EEF">
        <w:rPr>
          <w:szCs w:val="28"/>
          <w:lang w:eastAsia="ru-RU"/>
        </w:rPr>
        <w:t>К</w:t>
      </w:r>
      <w:r w:rsidR="00352A09" w:rsidRPr="00352A09">
        <w:rPr>
          <w:szCs w:val="28"/>
          <w:lang w:eastAsia="ru-RU"/>
        </w:rPr>
        <w:t>онцепции создания и развития</w:t>
      </w:r>
      <w:proofErr w:type="gramEnd"/>
      <w:r w:rsidR="00352A09" w:rsidRPr="00352A09">
        <w:rPr>
          <w:szCs w:val="28"/>
          <w:lang w:eastAsia="ru-RU"/>
        </w:rPr>
        <w:t xml:space="preserve"> государственной интегрированной информационной системы управления общественными финансами </w:t>
      </w:r>
      <w:r w:rsidR="00210EEF">
        <w:rPr>
          <w:szCs w:val="28"/>
          <w:lang w:eastAsia="ru-RU"/>
        </w:rPr>
        <w:t>«</w:t>
      </w:r>
      <w:r w:rsidR="00352A09" w:rsidRPr="00352A09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</w:p>
    <w:p w:rsidR="00D9158A" w:rsidRDefault="00D9158A" w:rsidP="00E25216">
      <w:pPr>
        <w:spacing w:line="240" w:lineRule="auto"/>
        <w:rPr>
          <w:szCs w:val="28"/>
          <w:lang w:eastAsia="ru-RU"/>
        </w:rPr>
      </w:pPr>
    </w:p>
    <w:p w:rsidR="003A2173" w:rsidRDefault="00D9158A" w:rsidP="00E25216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ПРИКАЗЫВАЮ:</w:t>
      </w:r>
    </w:p>
    <w:p w:rsidR="00DF07BF" w:rsidRPr="00E25216" w:rsidRDefault="00DF07BF" w:rsidP="00B74FC7">
      <w:pPr>
        <w:ind w:firstLine="708"/>
      </w:pPr>
      <w:r w:rsidRPr="00E25216">
        <w:t xml:space="preserve">1. Создать </w:t>
      </w:r>
      <w:r w:rsidRPr="004E1935">
        <w:t>государственную информационную систему «Электронный бюджет Липецкой области»</w:t>
      </w:r>
      <w:r w:rsidRPr="00E25216">
        <w:t>.</w:t>
      </w:r>
    </w:p>
    <w:p w:rsidR="003A2173" w:rsidRDefault="00DF07BF" w:rsidP="00B74FC7">
      <w:pPr>
        <w:ind w:firstLine="708"/>
      </w:pPr>
      <w:r w:rsidRPr="00E25216">
        <w:t>2</w:t>
      </w:r>
      <w:r w:rsidR="00B74FC7">
        <w:t xml:space="preserve">. </w:t>
      </w:r>
      <w:r w:rsidR="003A2173" w:rsidRPr="00B74FC7">
        <w:t xml:space="preserve">Утвердить  Положение </w:t>
      </w:r>
      <w:r w:rsidR="00D65434" w:rsidRPr="00B74FC7">
        <w:t>о г</w:t>
      </w:r>
      <w:r w:rsidR="00974CE4" w:rsidRPr="00B74FC7">
        <w:t>осударственн</w:t>
      </w:r>
      <w:r w:rsidR="00D65434" w:rsidRPr="00B74FC7">
        <w:t>ой</w:t>
      </w:r>
      <w:r w:rsidR="00974CE4" w:rsidRPr="00B74FC7">
        <w:t xml:space="preserve"> информационн</w:t>
      </w:r>
      <w:r w:rsidR="00D65434" w:rsidRPr="00B74FC7">
        <w:t>ой</w:t>
      </w:r>
      <w:r w:rsidR="00974CE4" w:rsidRPr="00B74FC7">
        <w:t xml:space="preserve"> систем</w:t>
      </w:r>
      <w:r w:rsidR="00D65434" w:rsidRPr="00B74FC7">
        <w:t>е</w:t>
      </w:r>
      <w:r w:rsidR="00974CE4" w:rsidRPr="00B74FC7">
        <w:t xml:space="preserve"> </w:t>
      </w:r>
      <w:r w:rsidR="00210EEF">
        <w:t>«</w:t>
      </w:r>
      <w:r w:rsidR="00974CE4" w:rsidRPr="00B74FC7">
        <w:t>Электронный бюджет Липецкой области</w:t>
      </w:r>
      <w:r w:rsidR="00210EEF">
        <w:t>»</w:t>
      </w:r>
      <w:r w:rsidR="00974CE4" w:rsidRPr="00B74FC7">
        <w:t xml:space="preserve"> </w:t>
      </w:r>
      <w:r w:rsidR="00745874">
        <w:t xml:space="preserve">согласно </w:t>
      </w:r>
      <w:r w:rsidR="005D35A8">
        <w:t>п</w:t>
      </w:r>
      <w:r w:rsidR="00745874">
        <w:t>риложению</w:t>
      </w:r>
      <w:r w:rsidR="003A2173" w:rsidRPr="00B74FC7">
        <w:t>.</w:t>
      </w:r>
    </w:p>
    <w:p w:rsidR="00D65434" w:rsidRPr="00B74FC7" w:rsidRDefault="00DF07BF" w:rsidP="00B74FC7">
      <w:pPr>
        <w:ind w:firstLine="708"/>
      </w:pPr>
      <w:r w:rsidRPr="00E25216">
        <w:t>3</w:t>
      </w:r>
      <w:r w:rsidR="00B74FC7">
        <w:t xml:space="preserve">. </w:t>
      </w:r>
      <w:r w:rsidR="00952860">
        <w:t>Определить у</w:t>
      </w:r>
      <w:r w:rsidR="00D65434" w:rsidRPr="00B74FC7">
        <w:t>правлени</w:t>
      </w:r>
      <w:r w:rsidR="00952860">
        <w:t>е</w:t>
      </w:r>
      <w:r w:rsidR="00D65434" w:rsidRPr="00B74FC7">
        <w:t xml:space="preserve"> финансов Липецкой области</w:t>
      </w:r>
      <w:r w:rsidR="00952860">
        <w:t>,</w:t>
      </w:r>
      <w:r w:rsidR="00D65434" w:rsidRPr="00B74FC7">
        <w:t xml:space="preserve"> </w:t>
      </w:r>
      <w:proofErr w:type="gramStart"/>
      <w:r w:rsidR="00952860">
        <w:t>ответственным</w:t>
      </w:r>
      <w:proofErr w:type="gramEnd"/>
      <w:r w:rsidR="00952860">
        <w:t xml:space="preserve"> за </w:t>
      </w:r>
      <w:r w:rsidR="00E65DF1">
        <w:t xml:space="preserve">функционирование </w:t>
      </w:r>
      <w:r w:rsidR="00D65434" w:rsidRPr="00B74FC7">
        <w:t>и развити</w:t>
      </w:r>
      <w:r w:rsidR="00E65DF1">
        <w:t>е</w:t>
      </w:r>
      <w:r w:rsidR="00D65434" w:rsidRPr="00B74FC7">
        <w:t xml:space="preserve"> государственной информационной системы </w:t>
      </w:r>
      <w:r w:rsidR="00210EEF">
        <w:t>«</w:t>
      </w:r>
      <w:r w:rsidR="00D65434" w:rsidRPr="00B74FC7">
        <w:t>Электронный бюджет</w:t>
      </w:r>
      <w:r w:rsidR="00210EEF">
        <w:t xml:space="preserve"> Липецкой области»</w:t>
      </w:r>
      <w:r>
        <w:t>.</w:t>
      </w:r>
    </w:p>
    <w:p w:rsidR="00EF369A" w:rsidRPr="003A2173" w:rsidRDefault="00EF369A" w:rsidP="00EF369A">
      <w:pPr>
        <w:spacing w:line="240" w:lineRule="auto"/>
        <w:rPr>
          <w:szCs w:val="28"/>
          <w:lang w:eastAsia="ru-RU"/>
        </w:rPr>
      </w:pPr>
    </w:p>
    <w:p w:rsidR="00970932" w:rsidRPr="00D652D8" w:rsidRDefault="00B75C6D" w:rsidP="00E25216">
      <w:pPr>
        <w:autoSpaceDE w:val="0"/>
        <w:autoSpaceDN w:val="0"/>
        <w:adjustRightInd w:val="0"/>
        <w:spacing w:before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Зам. г</w:t>
      </w:r>
      <w:r w:rsidR="00970932" w:rsidRPr="00D652D8">
        <w:rPr>
          <w:szCs w:val="28"/>
          <w:lang w:eastAsia="ru-RU"/>
        </w:rPr>
        <w:t>лав</w:t>
      </w:r>
      <w:r>
        <w:rPr>
          <w:szCs w:val="28"/>
          <w:lang w:eastAsia="ru-RU"/>
        </w:rPr>
        <w:t>ы</w:t>
      </w:r>
      <w:r w:rsidR="00970932" w:rsidRPr="00D652D8">
        <w:rPr>
          <w:szCs w:val="28"/>
          <w:lang w:eastAsia="ru-RU"/>
        </w:rPr>
        <w:t xml:space="preserve"> администрации  </w:t>
      </w:r>
    </w:p>
    <w:p w:rsidR="00B75C6D" w:rsidRDefault="00970932" w:rsidP="00E25216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szCs w:val="28"/>
          <w:lang w:eastAsia="ru-RU"/>
        </w:rPr>
      </w:pPr>
      <w:r w:rsidRPr="00D652D8">
        <w:rPr>
          <w:szCs w:val="28"/>
          <w:lang w:eastAsia="ru-RU"/>
        </w:rPr>
        <w:t>Липецкой</w:t>
      </w:r>
      <w:r w:rsidR="00B75C6D">
        <w:rPr>
          <w:szCs w:val="28"/>
          <w:lang w:eastAsia="ru-RU"/>
        </w:rPr>
        <w:t xml:space="preserve"> </w:t>
      </w:r>
      <w:r w:rsidRPr="00D652D8">
        <w:rPr>
          <w:szCs w:val="28"/>
          <w:lang w:eastAsia="ru-RU"/>
        </w:rPr>
        <w:t>области</w:t>
      </w:r>
      <w:r w:rsidR="00B75C6D">
        <w:rPr>
          <w:szCs w:val="28"/>
          <w:lang w:eastAsia="ru-RU"/>
        </w:rPr>
        <w:t xml:space="preserve"> – </w:t>
      </w:r>
    </w:p>
    <w:p w:rsidR="00B75C6D" w:rsidRDefault="00B75C6D" w:rsidP="00E25216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начальник управления </w:t>
      </w:r>
    </w:p>
    <w:p w:rsidR="00C7265C" w:rsidRPr="00D652D8" w:rsidRDefault="00B75C6D" w:rsidP="00E25216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szCs w:val="28"/>
          <w:lang w:eastAsia="ru-RU"/>
        </w:rPr>
        <w:sectPr w:rsidR="00C7265C" w:rsidRPr="00D652D8" w:rsidSect="00950D2A">
          <w:headerReference w:type="even" r:id="rId10"/>
          <w:pgSz w:w="11906" w:h="16838"/>
          <w:pgMar w:top="993" w:right="707" w:bottom="284" w:left="1418" w:header="709" w:footer="709" w:gutter="0"/>
          <w:cols w:space="708"/>
          <w:docGrid w:linePitch="360"/>
        </w:sectPr>
      </w:pPr>
      <w:r>
        <w:rPr>
          <w:szCs w:val="28"/>
          <w:lang w:eastAsia="ru-RU"/>
        </w:rPr>
        <w:t>финансов</w:t>
      </w:r>
      <w:r w:rsidR="00346F7F" w:rsidRPr="00D652D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области</w:t>
      </w:r>
      <w:r w:rsidR="00346F7F" w:rsidRPr="00D652D8">
        <w:rPr>
          <w:szCs w:val="28"/>
          <w:lang w:eastAsia="ru-RU"/>
        </w:rPr>
        <w:t xml:space="preserve">                                              </w:t>
      </w:r>
      <w:r w:rsidR="00EF369A">
        <w:rPr>
          <w:szCs w:val="28"/>
          <w:lang w:eastAsia="ru-RU"/>
        </w:rPr>
        <w:t xml:space="preserve">                   </w:t>
      </w:r>
      <w:r w:rsidR="00346F7F" w:rsidRPr="00D652D8">
        <w:rPr>
          <w:szCs w:val="28"/>
          <w:lang w:eastAsia="ru-RU"/>
        </w:rPr>
        <w:t xml:space="preserve">       </w:t>
      </w:r>
      <w:r>
        <w:rPr>
          <w:szCs w:val="28"/>
          <w:lang w:eastAsia="ru-RU"/>
        </w:rPr>
        <w:t xml:space="preserve">В.М. </w:t>
      </w:r>
      <w:proofErr w:type="spellStart"/>
      <w:r>
        <w:rPr>
          <w:szCs w:val="28"/>
          <w:lang w:eastAsia="ru-RU"/>
        </w:rPr>
        <w:t>Щеглеватых</w:t>
      </w:r>
      <w:proofErr w:type="spellEnd"/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lastRenderedPageBreak/>
        <w:t>ВНОСИТ: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>Заместитель начальника управления</w:t>
      </w:r>
    </w:p>
    <w:p w:rsidR="00DA69DE" w:rsidRPr="00DA69DE" w:rsidRDefault="00DA69DE" w:rsidP="000547D7">
      <w:pPr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 xml:space="preserve">финансов области                                      </w:t>
      </w:r>
      <w:r>
        <w:rPr>
          <w:bCs/>
          <w:szCs w:val="28"/>
          <w:lang w:eastAsia="ru-RU"/>
        </w:rPr>
        <w:tab/>
      </w:r>
      <w:r w:rsidRPr="00DA69DE">
        <w:rPr>
          <w:bCs/>
          <w:szCs w:val="28"/>
          <w:lang w:eastAsia="ru-RU"/>
        </w:rPr>
        <w:t xml:space="preserve">_____________        </w:t>
      </w:r>
      <w:proofErr w:type="spellStart"/>
      <w:r w:rsidRPr="00DA69DE">
        <w:rPr>
          <w:bCs/>
          <w:szCs w:val="28"/>
          <w:lang w:eastAsia="ru-RU"/>
        </w:rPr>
        <w:t>Хожайнова</w:t>
      </w:r>
      <w:proofErr w:type="spellEnd"/>
      <w:r w:rsidRPr="00DA69DE">
        <w:rPr>
          <w:bCs/>
          <w:szCs w:val="28"/>
          <w:lang w:eastAsia="ru-RU"/>
        </w:rPr>
        <w:t xml:space="preserve"> Л.В.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>Дата: ______________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>СОГЛАСОВАНО: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 xml:space="preserve">Директор </w:t>
      </w:r>
    </w:p>
    <w:p w:rsidR="00DA69DE" w:rsidRPr="00DA69DE" w:rsidRDefault="00DA69DE" w:rsidP="000547D7">
      <w:pPr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 xml:space="preserve">ОБУ «Центр бухгалтерского учета»       </w:t>
      </w:r>
      <w:r>
        <w:rPr>
          <w:bCs/>
          <w:szCs w:val="28"/>
          <w:lang w:eastAsia="ru-RU"/>
        </w:rPr>
        <w:tab/>
      </w:r>
      <w:r w:rsidRPr="00DA69DE">
        <w:rPr>
          <w:bCs/>
          <w:szCs w:val="28"/>
          <w:lang w:eastAsia="ru-RU"/>
        </w:rPr>
        <w:t>_____________          Иванова Е.Е.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>Дата: ___________</w:t>
      </w:r>
      <w:bookmarkStart w:id="0" w:name="_GoBack"/>
      <w:bookmarkEnd w:id="0"/>
      <w:r w:rsidRPr="00DA69DE">
        <w:rPr>
          <w:bCs/>
          <w:szCs w:val="28"/>
          <w:lang w:eastAsia="ru-RU"/>
        </w:rPr>
        <w:t>___</w:t>
      </w: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</w:p>
    <w:p w:rsidR="00DA69DE" w:rsidRPr="00DA69DE" w:rsidRDefault="00DA69DE" w:rsidP="00DA69DE">
      <w:pPr>
        <w:tabs>
          <w:tab w:val="left" w:pos="7655"/>
        </w:tabs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 xml:space="preserve">Сотрудник правового управления </w:t>
      </w:r>
    </w:p>
    <w:p w:rsidR="00DA69DE" w:rsidRPr="00DA69DE" w:rsidRDefault="00DA69DE" w:rsidP="000547D7">
      <w:pPr>
        <w:autoSpaceDE w:val="0"/>
        <w:autoSpaceDN w:val="0"/>
        <w:adjustRightInd w:val="0"/>
        <w:spacing w:before="0" w:line="240" w:lineRule="auto"/>
        <w:rPr>
          <w:bCs/>
          <w:szCs w:val="28"/>
          <w:lang w:eastAsia="ru-RU"/>
        </w:rPr>
      </w:pPr>
      <w:r w:rsidRPr="00DA69DE">
        <w:rPr>
          <w:bCs/>
          <w:szCs w:val="28"/>
          <w:lang w:eastAsia="ru-RU"/>
        </w:rPr>
        <w:t>администрации обла</w:t>
      </w:r>
      <w:r>
        <w:rPr>
          <w:bCs/>
          <w:szCs w:val="28"/>
          <w:lang w:eastAsia="ru-RU"/>
        </w:rPr>
        <w:t xml:space="preserve">сти </w:t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 w:rsidRPr="00DA69DE">
        <w:rPr>
          <w:bCs/>
          <w:szCs w:val="28"/>
          <w:lang w:eastAsia="ru-RU"/>
        </w:rPr>
        <w:t xml:space="preserve">_____________          </w:t>
      </w:r>
    </w:p>
    <w:p w:rsidR="00826049" w:rsidRDefault="00DA69DE" w:rsidP="000547D7">
      <w:pPr>
        <w:tabs>
          <w:tab w:val="left" w:pos="7655"/>
        </w:tabs>
        <w:autoSpaceDE w:val="0"/>
        <w:autoSpaceDN w:val="0"/>
        <w:adjustRightInd w:val="0"/>
        <w:spacing w:line="240" w:lineRule="auto"/>
        <w:rPr>
          <w:szCs w:val="28"/>
          <w:lang w:eastAsia="ru-RU"/>
        </w:rPr>
        <w:sectPr w:rsidR="008260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69DE">
        <w:rPr>
          <w:bCs/>
          <w:szCs w:val="28"/>
          <w:lang w:eastAsia="ru-RU"/>
        </w:rPr>
        <w:t>Дата:________________</w:t>
      </w:r>
    </w:p>
    <w:p w:rsidR="00C82CB5" w:rsidRDefault="00C82CB5" w:rsidP="00C82CB5">
      <w:pPr>
        <w:tabs>
          <w:tab w:val="left" w:pos="7655"/>
        </w:tabs>
        <w:autoSpaceDE w:val="0"/>
        <w:autoSpaceDN w:val="0"/>
        <w:adjustRightInd w:val="0"/>
        <w:spacing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Приложение </w:t>
      </w:r>
    </w:p>
    <w:p w:rsidR="00C82CB5" w:rsidRDefault="00C82CB5" w:rsidP="00C82CB5">
      <w:pPr>
        <w:tabs>
          <w:tab w:val="left" w:pos="7655"/>
        </w:tabs>
        <w:autoSpaceDE w:val="0"/>
        <w:autoSpaceDN w:val="0"/>
        <w:adjustRightInd w:val="0"/>
        <w:spacing w:line="240" w:lineRule="auto"/>
        <w:jc w:val="right"/>
        <w:rPr>
          <w:szCs w:val="28"/>
          <w:lang w:eastAsia="ru-RU"/>
        </w:rPr>
      </w:pPr>
      <w:r>
        <w:rPr>
          <w:szCs w:val="28"/>
          <w:lang w:eastAsia="ru-RU"/>
        </w:rPr>
        <w:t xml:space="preserve">к </w:t>
      </w:r>
      <w:r w:rsidR="00425C63">
        <w:rPr>
          <w:szCs w:val="28"/>
          <w:lang w:eastAsia="ru-RU"/>
        </w:rPr>
        <w:t>приказу управления финансов</w:t>
      </w:r>
      <w:r>
        <w:rPr>
          <w:szCs w:val="28"/>
          <w:lang w:eastAsia="ru-RU"/>
        </w:rPr>
        <w:t xml:space="preserve"> Липецкой области </w:t>
      </w:r>
    </w:p>
    <w:p w:rsidR="005D101B" w:rsidRPr="005D101B" w:rsidRDefault="00210EEF" w:rsidP="005D101B">
      <w:pPr>
        <w:autoSpaceDE w:val="0"/>
        <w:autoSpaceDN w:val="0"/>
        <w:adjustRightInd w:val="0"/>
        <w:spacing w:line="240" w:lineRule="auto"/>
        <w:jc w:val="right"/>
        <w:rPr>
          <w:bCs/>
          <w:szCs w:val="28"/>
          <w:lang w:eastAsia="ru-RU"/>
        </w:rPr>
      </w:pPr>
      <w:r>
        <w:rPr>
          <w:szCs w:val="28"/>
          <w:lang w:eastAsia="ru-RU"/>
        </w:rPr>
        <w:t>«</w:t>
      </w:r>
      <w:r w:rsidR="005D101B" w:rsidRPr="005D101B">
        <w:rPr>
          <w:bCs/>
          <w:szCs w:val="28"/>
          <w:lang w:eastAsia="ru-RU"/>
        </w:rPr>
        <w:t xml:space="preserve">О государственной информационной системе </w:t>
      </w:r>
    </w:p>
    <w:p w:rsidR="00A56AC4" w:rsidRDefault="00210EEF" w:rsidP="005D101B">
      <w:pPr>
        <w:autoSpaceDE w:val="0"/>
        <w:autoSpaceDN w:val="0"/>
        <w:adjustRightInd w:val="0"/>
        <w:spacing w:line="240" w:lineRule="auto"/>
        <w:jc w:val="righ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«</w:t>
      </w:r>
      <w:r w:rsidR="005D101B" w:rsidRPr="005D101B">
        <w:rPr>
          <w:bCs/>
          <w:szCs w:val="28"/>
          <w:lang w:eastAsia="ru-RU"/>
        </w:rPr>
        <w:t>Электронный бюджет Липецкой области</w:t>
      </w:r>
      <w:r>
        <w:rPr>
          <w:bCs/>
          <w:szCs w:val="28"/>
          <w:lang w:eastAsia="ru-RU"/>
        </w:rPr>
        <w:t>»</w:t>
      </w:r>
    </w:p>
    <w:p w:rsidR="00F76A57" w:rsidRDefault="00F76A57" w:rsidP="00A56AC4">
      <w:pPr>
        <w:tabs>
          <w:tab w:val="left" w:pos="7655"/>
        </w:tabs>
        <w:autoSpaceDE w:val="0"/>
        <w:autoSpaceDN w:val="0"/>
        <w:adjustRightInd w:val="0"/>
        <w:spacing w:line="240" w:lineRule="auto"/>
        <w:jc w:val="right"/>
        <w:rPr>
          <w:szCs w:val="28"/>
          <w:lang w:eastAsia="ru-RU"/>
        </w:rPr>
      </w:pPr>
    </w:p>
    <w:p w:rsidR="00FD36ED" w:rsidRPr="00E317A0" w:rsidRDefault="00FD36ED" w:rsidP="00E317A0">
      <w:pPr>
        <w:pStyle w:val="1"/>
      </w:pPr>
      <w:r w:rsidRPr="00E317A0">
        <w:t xml:space="preserve">Положение </w:t>
      </w:r>
      <w:r w:rsidR="005D101B" w:rsidRPr="00E317A0">
        <w:t>о г</w:t>
      </w:r>
      <w:r w:rsidR="002F37B1" w:rsidRPr="00E317A0">
        <w:t>осударственн</w:t>
      </w:r>
      <w:r w:rsidR="005D101B" w:rsidRPr="00E317A0">
        <w:t>ой</w:t>
      </w:r>
      <w:r w:rsidR="002F37B1" w:rsidRPr="00E317A0">
        <w:t xml:space="preserve"> информационн</w:t>
      </w:r>
      <w:r w:rsidR="005D101B" w:rsidRPr="00E317A0">
        <w:t>ой</w:t>
      </w:r>
      <w:r w:rsidR="002F37B1" w:rsidRPr="00E317A0">
        <w:t xml:space="preserve"> систем</w:t>
      </w:r>
      <w:r w:rsidR="005D101B" w:rsidRPr="00E317A0">
        <w:t>е</w:t>
      </w:r>
      <w:r w:rsidR="00E317A0" w:rsidRPr="00E317A0">
        <w:t xml:space="preserve"> </w:t>
      </w:r>
      <w:r w:rsidR="00210EEF">
        <w:t>«</w:t>
      </w:r>
      <w:r w:rsidR="002F37B1" w:rsidRPr="00E317A0">
        <w:t>Электронный бюджет Липецкой области</w:t>
      </w:r>
      <w:r w:rsidR="00210EEF">
        <w:t>»</w:t>
      </w:r>
    </w:p>
    <w:p w:rsidR="005D101B" w:rsidRPr="003E241C" w:rsidRDefault="005D101B" w:rsidP="00E317A0">
      <w:pPr>
        <w:pStyle w:val="2"/>
      </w:pPr>
      <w:r w:rsidRPr="003E241C">
        <w:t>Общие положения</w:t>
      </w:r>
    </w:p>
    <w:p w:rsidR="005D101B" w:rsidRPr="00B74FC7" w:rsidRDefault="005D101B" w:rsidP="00B74FC7">
      <w:pPr>
        <w:pStyle w:val="a"/>
      </w:pPr>
      <w:proofErr w:type="gramStart"/>
      <w:r w:rsidRPr="00B74FC7">
        <w:t xml:space="preserve">Настоящее Положение определяет назначение и задачи государственной информационной системы </w:t>
      </w:r>
      <w:r w:rsidR="00210EEF">
        <w:t>«</w:t>
      </w:r>
      <w:r w:rsidRPr="00B74FC7">
        <w:t>Электронный бюджет Липецкой области</w:t>
      </w:r>
      <w:r w:rsidR="00210EEF">
        <w:t>»</w:t>
      </w:r>
      <w:r w:rsidRPr="00B74FC7">
        <w:t xml:space="preserve"> (</w:t>
      </w:r>
      <w:r w:rsidRPr="009B6707">
        <w:t xml:space="preserve">далее - система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B74FC7">
        <w:t xml:space="preserve">), структуру и основные функции системы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 xml:space="preserve">, участников системы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 xml:space="preserve">, порядок обеспечения доступа к системе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 xml:space="preserve">, правовой режим информации и программно-технических средств системы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 xml:space="preserve">, правила информационного взаимодействия системы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 xml:space="preserve"> с иными информационными системами, а также порядок ввода в эксплуатацию</w:t>
      </w:r>
      <w:proofErr w:type="gramEnd"/>
      <w:r w:rsidRPr="00B74FC7">
        <w:t xml:space="preserve"> и использования системы </w:t>
      </w:r>
      <w:r w:rsidR="00210EEF">
        <w:t>«</w:t>
      </w:r>
      <w:r w:rsidRPr="00B74FC7">
        <w:t>Электронный бюджет</w:t>
      </w:r>
      <w:r w:rsidR="00210EEF">
        <w:t>»</w:t>
      </w:r>
      <w:r w:rsidRPr="00B74FC7">
        <w:t>.</w:t>
      </w:r>
    </w:p>
    <w:p w:rsidR="00E8168D" w:rsidRPr="00B74FC7" w:rsidRDefault="00E8168D" w:rsidP="00E8168D">
      <w:pPr>
        <w:pStyle w:val="2"/>
      </w:pPr>
      <w:r>
        <w:t xml:space="preserve">Назначение и задачи системы </w:t>
      </w:r>
      <w:r w:rsidR="00210EEF">
        <w:t>«</w:t>
      </w:r>
      <w:r>
        <w:t>Электронный бюджет</w:t>
      </w:r>
      <w:r w:rsidR="00210EEF">
        <w:t>»</w:t>
      </w:r>
    </w:p>
    <w:p w:rsidR="001B4A2B" w:rsidRDefault="005E33CA" w:rsidP="00944A17">
      <w:pPr>
        <w:pStyle w:val="a"/>
      </w:pPr>
      <w:proofErr w:type="gramStart"/>
      <w:r w:rsidRPr="00944A17">
        <w:t>Система</w:t>
      </w:r>
      <w:r w:rsidRPr="005E33CA">
        <w:t xml:space="preserve"> </w:t>
      </w:r>
      <w:r w:rsidR="00210EEF">
        <w:t>«</w:t>
      </w:r>
      <w:r w:rsidRPr="005E33CA">
        <w:t>Электронный бюджет</w:t>
      </w:r>
      <w:r w:rsidR="00210EEF">
        <w:t>»</w:t>
      </w:r>
      <w:r w:rsidRPr="005E33CA">
        <w:t xml:space="preserve"> предназначена для обеспечения прозрачности, открытости и подотчетности деятельности</w:t>
      </w:r>
      <w:r w:rsidR="00425C63">
        <w:t xml:space="preserve"> органов государственной власти Липецкой области,</w:t>
      </w:r>
      <w:r w:rsidRPr="005E33CA">
        <w:t xml:space="preserve"> государственных органов </w:t>
      </w:r>
      <w:r w:rsidR="00425C63">
        <w:t>Липецкой области,</w:t>
      </w:r>
      <w:r w:rsidR="00425C63" w:rsidRPr="005E33CA">
        <w:t xml:space="preserve"> </w:t>
      </w:r>
      <w:r w:rsidR="00425C63">
        <w:t>исполнительных органов государственной власти Липецкой области,</w:t>
      </w:r>
      <w:r w:rsidR="00425C63" w:rsidRPr="005E33CA">
        <w:t xml:space="preserve"> </w:t>
      </w:r>
      <w:r w:rsidRPr="005E33CA">
        <w:t>органов управления государственными внебюджетными фондами, органов местного самоуправления, государственных и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</w:t>
      </w:r>
      <w:proofErr w:type="gramEnd"/>
      <w:r w:rsidRPr="005E33CA">
        <w:t xml:space="preserve"> управления государственными и муниципальными (общественными) финансами</w:t>
      </w:r>
      <w:r>
        <w:t xml:space="preserve"> на территории Липецкой области</w:t>
      </w:r>
      <w:r w:rsidRPr="005E33CA">
        <w:t>.</w:t>
      </w:r>
    </w:p>
    <w:p w:rsidR="005E33CA" w:rsidRPr="005E33CA" w:rsidRDefault="005E33CA" w:rsidP="00944A17">
      <w:pPr>
        <w:pStyle w:val="a"/>
      </w:pPr>
      <w:r w:rsidRPr="005E33CA">
        <w:t xml:space="preserve">Система </w:t>
      </w:r>
      <w:r w:rsidR="00210EEF">
        <w:t>«</w:t>
      </w:r>
      <w:r w:rsidRPr="005E33CA">
        <w:t>Электронный бюджет</w:t>
      </w:r>
      <w:r w:rsidR="00210EEF">
        <w:t>»</w:t>
      </w:r>
      <w:r w:rsidRPr="005E33CA">
        <w:t xml:space="preserve"> направлена на решение следующих задач:</w:t>
      </w:r>
    </w:p>
    <w:p w:rsidR="005E33CA" w:rsidRPr="005E33CA" w:rsidRDefault="005E33CA" w:rsidP="005E33CA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33CA">
        <w:rPr>
          <w:szCs w:val="28"/>
          <w:lang w:eastAsia="ru-RU"/>
        </w:rPr>
        <w:t xml:space="preserve">а) повышение доступности информации о финансовой деятельности и финансовом состоянии </w:t>
      </w:r>
      <w:r w:rsidR="000913B0" w:rsidRPr="000913B0">
        <w:rPr>
          <w:szCs w:val="28"/>
          <w:lang w:eastAsia="ru-RU"/>
        </w:rPr>
        <w:t>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области, органов управления государственными внебюджетными фондами, органов местного самоуправления, государственных и муниципальных учреждений</w:t>
      </w:r>
      <w:r w:rsidRPr="005E33CA">
        <w:rPr>
          <w:szCs w:val="28"/>
          <w:lang w:eastAsia="ru-RU"/>
        </w:rPr>
        <w:t>, об их активах и обязательствах;</w:t>
      </w:r>
    </w:p>
    <w:p w:rsidR="005E33CA" w:rsidRPr="005E33CA" w:rsidRDefault="005E33CA" w:rsidP="005E33CA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proofErr w:type="gramStart"/>
      <w:r w:rsidRPr="005E33CA">
        <w:rPr>
          <w:szCs w:val="28"/>
          <w:lang w:eastAsia="ru-RU"/>
        </w:rPr>
        <w:lastRenderedPageBreak/>
        <w:t xml:space="preserve">б) создание инструментов для взаимосвязи стратегического и бюджетного планирования, проведения мониторинга достижения финансовых результатов реализации государственных программ </w:t>
      </w:r>
      <w:r w:rsidR="00E65DF1">
        <w:rPr>
          <w:szCs w:val="28"/>
          <w:lang w:eastAsia="ru-RU"/>
        </w:rPr>
        <w:t>Липецкой области</w:t>
      </w:r>
      <w:r w:rsidRPr="005E33CA">
        <w:rPr>
          <w:szCs w:val="28"/>
          <w:lang w:eastAsia="ru-RU"/>
        </w:rPr>
        <w:t>, программ, разрабатываемых и принимаемых органами местного самоуправления</w:t>
      </w:r>
      <w:r w:rsidR="00E65DF1">
        <w:rPr>
          <w:szCs w:val="28"/>
          <w:lang w:eastAsia="ru-RU"/>
        </w:rPr>
        <w:t xml:space="preserve"> муниципальных образований Липецкой области</w:t>
      </w:r>
      <w:r w:rsidRPr="005E33CA">
        <w:rPr>
          <w:szCs w:val="28"/>
          <w:lang w:eastAsia="ru-RU"/>
        </w:rPr>
        <w:t>, непрограммных направлений деятельности, а также результатов, характеризующих объемы и качество оказания государственных и муниципальных услуг и исполнения государственных и муниципальных функций;</w:t>
      </w:r>
      <w:proofErr w:type="gramEnd"/>
    </w:p>
    <w:p w:rsidR="005E33CA" w:rsidRPr="005E33CA" w:rsidRDefault="005E33CA" w:rsidP="005E33CA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proofErr w:type="gramStart"/>
      <w:r w:rsidRPr="005E33CA">
        <w:rPr>
          <w:szCs w:val="28"/>
          <w:lang w:eastAsia="ru-RU"/>
        </w:rPr>
        <w:t xml:space="preserve">в) обеспечение размещения в открытом доступе информации о плановых и фактических финансовых результатах деятельности в сфере управления общественными финансами </w:t>
      </w:r>
      <w:r w:rsidR="005B09E9" w:rsidRPr="005B09E9">
        <w:rPr>
          <w:szCs w:val="28"/>
          <w:lang w:eastAsia="ru-RU"/>
        </w:rPr>
        <w:t>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области, органов управления государственными внебюджетными фондами, органов местного самоуправления, государственных и муниципальных учреждений</w:t>
      </w:r>
      <w:r w:rsidRPr="005E33CA">
        <w:rPr>
          <w:szCs w:val="28"/>
          <w:lang w:eastAsia="ru-RU"/>
        </w:rPr>
        <w:t>, а также юридических лиц, получающих средства бюджетов бюджетной</w:t>
      </w:r>
      <w:r w:rsidR="005B09E9">
        <w:rPr>
          <w:szCs w:val="28"/>
          <w:lang w:eastAsia="ru-RU"/>
        </w:rPr>
        <w:t xml:space="preserve"> системы</w:t>
      </w:r>
      <w:r w:rsidRPr="005E33C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Липецкой области</w:t>
      </w:r>
      <w:r w:rsidRPr="005E33CA">
        <w:rPr>
          <w:szCs w:val="28"/>
          <w:lang w:eastAsia="ru-RU"/>
        </w:rPr>
        <w:t>, не являющихся участниками</w:t>
      </w:r>
      <w:proofErr w:type="gramEnd"/>
      <w:r w:rsidRPr="005E33CA">
        <w:rPr>
          <w:szCs w:val="28"/>
          <w:lang w:eastAsia="ru-RU"/>
        </w:rPr>
        <w:t xml:space="preserve"> бюджетного процесса;</w:t>
      </w:r>
    </w:p>
    <w:p w:rsidR="005E33CA" w:rsidRPr="005E33CA" w:rsidRDefault="005E33CA" w:rsidP="005E33CA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proofErr w:type="gramStart"/>
      <w:r w:rsidRPr="005E33CA">
        <w:rPr>
          <w:szCs w:val="28"/>
          <w:lang w:eastAsia="ru-RU"/>
        </w:rPr>
        <w:t xml:space="preserve">г) обеспечение интеграции процессов составления и исполнения бюджетов бюджетной системы </w:t>
      </w:r>
      <w:r>
        <w:rPr>
          <w:szCs w:val="28"/>
          <w:lang w:eastAsia="ru-RU"/>
        </w:rPr>
        <w:t>Липецкой области</w:t>
      </w:r>
      <w:r w:rsidRPr="005E33CA">
        <w:rPr>
          <w:szCs w:val="28"/>
          <w:lang w:eastAsia="ru-RU"/>
        </w:rPr>
        <w:t xml:space="preserve">, ведения бухгалтерского учета, а также подготовки финансовой отчетности и иной аналитической информации, </w:t>
      </w:r>
      <w:r w:rsidR="00FB38AD" w:rsidRPr="00FB38AD">
        <w:rPr>
          <w:szCs w:val="28"/>
          <w:lang w:eastAsia="ru-RU"/>
        </w:rPr>
        <w:t>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области, органов управления государственными внебюджетными фондами, органов местного самоуправления, государственных и муниципальных учреждений</w:t>
      </w:r>
      <w:r w:rsidRPr="005E33CA">
        <w:rPr>
          <w:szCs w:val="28"/>
          <w:lang w:eastAsia="ru-RU"/>
        </w:rPr>
        <w:t>;</w:t>
      </w:r>
      <w:proofErr w:type="gramEnd"/>
    </w:p>
    <w:p w:rsidR="005A1999" w:rsidRDefault="005E33CA" w:rsidP="00E25216">
      <w:pPr>
        <w:autoSpaceDE w:val="0"/>
        <w:autoSpaceDN w:val="0"/>
        <w:adjustRightInd w:val="0"/>
        <w:spacing w:line="240" w:lineRule="auto"/>
        <w:ind w:firstLine="567"/>
        <w:rPr>
          <w:szCs w:val="28"/>
          <w:lang w:eastAsia="ru-RU"/>
        </w:rPr>
      </w:pPr>
      <w:r w:rsidRPr="005E33CA">
        <w:rPr>
          <w:szCs w:val="28"/>
          <w:lang w:eastAsia="ru-RU"/>
        </w:rPr>
        <w:t xml:space="preserve">д) усиление взаимосвязи бюджетного процесса и процедур планирования закупок товаров, работ и услуг для нужд </w:t>
      </w:r>
      <w:r w:rsidR="008130F2">
        <w:rPr>
          <w:szCs w:val="28"/>
          <w:lang w:eastAsia="ru-RU"/>
        </w:rPr>
        <w:t>Липецкой области</w:t>
      </w:r>
      <w:r w:rsidRPr="005E33CA">
        <w:rPr>
          <w:szCs w:val="28"/>
          <w:lang w:eastAsia="ru-RU"/>
        </w:rPr>
        <w:t>, размещения заказов на их поставку и выполнения государственных (муниципальных) контрактов, заключаемых по итогам размещения заказов</w:t>
      </w:r>
      <w:r w:rsidR="007D6A02">
        <w:rPr>
          <w:szCs w:val="28"/>
          <w:lang w:eastAsia="ru-RU"/>
        </w:rPr>
        <w:t>.</w:t>
      </w:r>
    </w:p>
    <w:p w:rsidR="00944A17" w:rsidRDefault="00944A17" w:rsidP="00944A17">
      <w:pPr>
        <w:pStyle w:val="2"/>
      </w:pPr>
      <w:r w:rsidRPr="00944A17">
        <w:t>Структура и основные функции системы</w:t>
      </w:r>
      <w:r>
        <w:t xml:space="preserve"> </w:t>
      </w:r>
      <w:r w:rsidR="00210EEF">
        <w:t>«</w:t>
      </w:r>
      <w:r w:rsidRPr="00944A17">
        <w:t>Электронный бюджет</w:t>
      </w:r>
      <w:r w:rsidR="00210EEF">
        <w:t>»</w:t>
      </w:r>
    </w:p>
    <w:p w:rsidR="00944A17" w:rsidRDefault="00944A17" w:rsidP="00944A17">
      <w:pPr>
        <w:pStyle w:val="a"/>
      </w:pPr>
      <w:r w:rsidRPr="00944A17">
        <w:t xml:space="preserve">Система </w:t>
      </w:r>
      <w:r w:rsidR="00210EEF">
        <w:t>«</w:t>
      </w:r>
      <w:r w:rsidRPr="00944A17">
        <w:t>Электронный бюджет</w:t>
      </w:r>
      <w:r w:rsidR="00210EEF">
        <w:t>»</w:t>
      </w:r>
      <w:r w:rsidRPr="00944A17">
        <w:t xml:space="preserve"> состоит </w:t>
      </w:r>
      <w:proofErr w:type="gramStart"/>
      <w:r w:rsidRPr="00944A17">
        <w:t>из</w:t>
      </w:r>
      <w:proofErr w:type="gramEnd"/>
      <w:r w:rsidRPr="00944A17">
        <w:t>:</w:t>
      </w:r>
    </w:p>
    <w:p w:rsidR="00944A17" w:rsidRPr="00944A17" w:rsidRDefault="00944A17" w:rsidP="00944A17">
      <w:pPr>
        <w:spacing w:line="240" w:lineRule="auto"/>
        <w:ind w:firstLine="567"/>
        <w:rPr>
          <w:szCs w:val="28"/>
          <w:lang w:eastAsia="ru-RU"/>
        </w:rPr>
      </w:pPr>
      <w:r w:rsidRPr="00944A17">
        <w:rPr>
          <w:szCs w:val="28"/>
          <w:lang w:eastAsia="ru-RU"/>
        </w:rPr>
        <w:t xml:space="preserve">а) единого портала </w:t>
      </w:r>
      <w:r w:rsidRPr="009B6707">
        <w:rPr>
          <w:szCs w:val="28"/>
          <w:lang w:eastAsia="ru-RU"/>
        </w:rPr>
        <w:t xml:space="preserve">бюджетной системы </w:t>
      </w:r>
      <w:r w:rsidR="009B6707">
        <w:rPr>
          <w:szCs w:val="28"/>
          <w:lang w:eastAsia="ru-RU"/>
        </w:rPr>
        <w:t>Липецкой области</w:t>
      </w:r>
      <w:r w:rsidRPr="00944A17">
        <w:rPr>
          <w:szCs w:val="28"/>
          <w:lang w:eastAsia="ru-RU"/>
        </w:rPr>
        <w:t>;</w:t>
      </w:r>
    </w:p>
    <w:p w:rsidR="00944A17" w:rsidRPr="00944A17" w:rsidRDefault="00944A17" w:rsidP="00944A17">
      <w:pPr>
        <w:spacing w:line="240" w:lineRule="auto"/>
        <w:ind w:firstLine="567"/>
        <w:rPr>
          <w:szCs w:val="28"/>
          <w:lang w:eastAsia="ru-RU"/>
        </w:rPr>
      </w:pPr>
      <w:r w:rsidRPr="00944A17">
        <w:rPr>
          <w:szCs w:val="28"/>
          <w:lang w:eastAsia="ru-RU"/>
        </w:rPr>
        <w:t xml:space="preserve">б) централизованных подсистем системы </w:t>
      </w:r>
      <w:r w:rsidR="00210EEF">
        <w:rPr>
          <w:szCs w:val="28"/>
          <w:lang w:eastAsia="ru-RU"/>
        </w:rPr>
        <w:t>«</w:t>
      </w:r>
      <w:r w:rsidRPr="00944A17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944A17">
        <w:rPr>
          <w:szCs w:val="28"/>
          <w:lang w:eastAsia="ru-RU"/>
        </w:rPr>
        <w:t>;</w:t>
      </w:r>
    </w:p>
    <w:p w:rsidR="00944A17" w:rsidRDefault="00944A17" w:rsidP="00944A17">
      <w:pPr>
        <w:spacing w:line="240" w:lineRule="auto"/>
        <w:ind w:firstLine="567"/>
        <w:rPr>
          <w:szCs w:val="28"/>
          <w:lang w:eastAsia="ru-RU"/>
        </w:rPr>
      </w:pPr>
      <w:r w:rsidRPr="00944A17">
        <w:rPr>
          <w:szCs w:val="28"/>
          <w:lang w:eastAsia="ru-RU"/>
        </w:rPr>
        <w:t xml:space="preserve">в) сервисных подсистем системы </w:t>
      </w:r>
      <w:r w:rsidR="00210EEF">
        <w:rPr>
          <w:szCs w:val="28"/>
          <w:lang w:eastAsia="ru-RU"/>
        </w:rPr>
        <w:t>«</w:t>
      </w:r>
      <w:r w:rsidRPr="00944A17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944A17">
        <w:rPr>
          <w:szCs w:val="28"/>
          <w:lang w:eastAsia="ru-RU"/>
        </w:rPr>
        <w:t>.</w:t>
      </w:r>
    </w:p>
    <w:p w:rsidR="00944A17" w:rsidRDefault="00E24C8B" w:rsidP="00F369DD">
      <w:pPr>
        <w:pStyle w:val="a"/>
      </w:pPr>
      <w:r w:rsidRPr="00E24C8B">
        <w:t xml:space="preserve">Единый портал </w:t>
      </w:r>
      <w:r w:rsidRPr="009B6707">
        <w:t>бюджетной системы Липецкой области</w:t>
      </w:r>
      <w:r w:rsidRPr="00E24C8B">
        <w:t xml:space="preserve"> обеспечивает открытость и доступность для граждан и организаций информации о бюджетной системе </w:t>
      </w:r>
      <w:r>
        <w:t>Липецкой области</w:t>
      </w:r>
      <w:r w:rsidRPr="00E24C8B">
        <w:t xml:space="preserve"> и финансово-хозяйственной деятельности </w:t>
      </w:r>
      <w:r w:rsidR="00F369DD" w:rsidRPr="00F369DD">
        <w:t>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области, органов управления государственными внебюджетными фондами, органов местного самоуправления, государственных и муниципальных учреждений</w:t>
      </w:r>
      <w:r w:rsidRPr="00E24C8B">
        <w:t>.</w:t>
      </w:r>
    </w:p>
    <w:p w:rsidR="00E24C8B" w:rsidRDefault="00E24C8B" w:rsidP="00D114B0">
      <w:pPr>
        <w:pStyle w:val="a"/>
        <w:numPr>
          <w:ilvl w:val="0"/>
          <w:numId w:val="0"/>
        </w:numPr>
        <w:ind w:firstLine="708"/>
      </w:pPr>
      <w:r w:rsidRPr="00E24C8B">
        <w:lastRenderedPageBreak/>
        <w:t>Состав информации</w:t>
      </w:r>
      <w:r w:rsidR="002B4A55">
        <w:t xml:space="preserve"> и порядок</w:t>
      </w:r>
      <w:r w:rsidRPr="00E24C8B">
        <w:t xml:space="preserve"> размещ</w:t>
      </w:r>
      <w:r w:rsidR="002B4A55">
        <w:t xml:space="preserve">ения информации </w:t>
      </w:r>
      <w:r w:rsidRPr="00E24C8B">
        <w:t xml:space="preserve"> на </w:t>
      </w:r>
      <w:r w:rsidRPr="009B6707">
        <w:t xml:space="preserve">едином портале бюджетной системы </w:t>
      </w:r>
      <w:r w:rsidR="009B6707">
        <w:t>Липецкой области</w:t>
      </w:r>
      <w:r w:rsidRPr="00E24C8B">
        <w:t xml:space="preserve">, определяется </w:t>
      </w:r>
      <w:r w:rsidR="003727A6">
        <w:t>и утверждается управлением финансов Липецкой области</w:t>
      </w:r>
      <w:r w:rsidR="009B6707">
        <w:t>.</w:t>
      </w:r>
      <w:r w:rsidR="003727A6">
        <w:t xml:space="preserve"> </w:t>
      </w:r>
    </w:p>
    <w:p w:rsidR="00E24C8B" w:rsidRDefault="009B6707" w:rsidP="00E24C8B">
      <w:pPr>
        <w:pStyle w:val="a"/>
      </w:pPr>
      <w:r w:rsidRPr="002F1D69">
        <w:t xml:space="preserve">Централизованные и сервисные подсистемы системы </w:t>
      </w:r>
      <w:r>
        <w:t>«</w:t>
      </w:r>
      <w:r w:rsidRPr="002F1D69">
        <w:t>Электронный бюджет</w:t>
      </w:r>
      <w:r>
        <w:t>»</w:t>
      </w:r>
      <w:r w:rsidRPr="002F1D69">
        <w:t xml:space="preserve"> включают в себя </w:t>
      </w:r>
      <w:r w:rsidR="00F369DD">
        <w:t xml:space="preserve">следующие </w:t>
      </w:r>
      <w:r w:rsidRPr="002F1D69">
        <w:t>программные компоненты и модули</w:t>
      </w:r>
      <w:r w:rsidR="00E24C8B" w:rsidRPr="00E24C8B">
        <w:t>:</w:t>
      </w:r>
    </w:p>
    <w:p w:rsidR="00E24C8B" w:rsidRPr="00E24C8B" w:rsidRDefault="00E24C8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 xml:space="preserve">а) </w:t>
      </w:r>
      <w:r w:rsidRPr="00E24C8B">
        <w:rPr>
          <w:szCs w:val="28"/>
          <w:lang w:eastAsia="ru-RU"/>
        </w:rPr>
        <w:t>бюджетного планирования;</w:t>
      </w:r>
    </w:p>
    <w:p w:rsidR="00E24C8B" w:rsidRDefault="00E24C8B" w:rsidP="002F1D69">
      <w:pPr>
        <w:spacing w:line="240" w:lineRule="auto"/>
        <w:ind w:left="708"/>
        <w:rPr>
          <w:szCs w:val="28"/>
          <w:lang w:eastAsia="ru-RU"/>
        </w:rPr>
      </w:pPr>
      <w:r w:rsidRPr="00E24C8B">
        <w:rPr>
          <w:szCs w:val="28"/>
          <w:lang w:eastAsia="ru-RU"/>
        </w:rPr>
        <w:t xml:space="preserve">б) </w:t>
      </w:r>
      <w:r w:rsidR="00D360D1">
        <w:rPr>
          <w:szCs w:val="28"/>
          <w:lang w:eastAsia="ru-RU"/>
        </w:rPr>
        <w:t xml:space="preserve">исполнения по расходам, </w:t>
      </w:r>
      <w:r w:rsidRPr="00E24C8B">
        <w:rPr>
          <w:szCs w:val="28"/>
          <w:lang w:eastAsia="ru-RU"/>
        </w:rPr>
        <w:t>доходам</w:t>
      </w:r>
      <w:r w:rsidR="00D360D1">
        <w:rPr>
          <w:szCs w:val="28"/>
          <w:lang w:eastAsia="ru-RU"/>
        </w:rPr>
        <w:t xml:space="preserve"> и источникам </w:t>
      </w:r>
      <w:r w:rsidR="002217BB">
        <w:rPr>
          <w:szCs w:val="28"/>
          <w:lang w:eastAsia="ru-RU"/>
        </w:rPr>
        <w:t xml:space="preserve">финансирования дефицита </w:t>
      </w:r>
      <w:r w:rsidR="00D360D1">
        <w:rPr>
          <w:szCs w:val="28"/>
          <w:lang w:eastAsia="ru-RU"/>
        </w:rPr>
        <w:t>областного бюджета;</w:t>
      </w:r>
    </w:p>
    <w:p w:rsidR="00D360D1" w:rsidRPr="002F1D69" w:rsidRDefault="00D360D1" w:rsidP="00D360D1">
      <w:pPr>
        <w:spacing w:line="240" w:lineRule="auto"/>
        <w:ind w:left="708"/>
        <w:rPr>
          <w:i/>
          <w:szCs w:val="28"/>
          <w:lang w:eastAsia="ru-RU"/>
        </w:rPr>
      </w:pPr>
      <w:r>
        <w:rPr>
          <w:szCs w:val="28"/>
          <w:lang w:eastAsia="ru-RU"/>
        </w:rPr>
        <w:t xml:space="preserve">в) исполнения по расходам, </w:t>
      </w:r>
      <w:r w:rsidRPr="00E24C8B">
        <w:rPr>
          <w:szCs w:val="28"/>
          <w:lang w:eastAsia="ru-RU"/>
        </w:rPr>
        <w:t>доходам</w:t>
      </w:r>
      <w:r>
        <w:rPr>
          <w:szCs w:val="28"/>
          <w:lang w:eastAsia="ru-RU"/>
        </w:rPr>
        <w:t xml:space="preserve"> и источникам </w:t>
      </w:r>
      <w:r w:rsidR="002217BB">
        <w:rPr>
          <w:szCs w:val="28"/>
          <w:lang w:eastAsia="ru-RU"/>
        </w:rPr>
        <w:t xml:space="preserve">финансирования дефицита </w:t>
      </w:r>
      <w:r>
        <w:rPr>
          <w:szCs w:val="28"/>
          <w:lang w:eastAsia="ru-RU"/>
        </w:rPr>
        <w:t>местных бюджетов;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E24C8B" w:rsidRPr="00E24C8B">
        <w:rPr>
          <w:szCs w:val="28"/>
          <w:lang w:eastAsia="ru-RU"/>
        </w:rPr>
        <w:t>) управления закупками;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E24C8B" w:rsidRPr="00E24C8B">
        <w:rPr>
          <w:szCs w:val="28"/>
          <w:lang w:eastAsia="ru-RU"/>
        </w:rPr>
        <w:t>) управления государственным долгом и финансовыми активами;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е</w:t>
      </w:r>
      <w:r w:rsidR="00E24C8B" w:rsidRPr="00E24C8B">
        <w:rPr>
          <w:szCs w:val="28"/>
          <w:lang w:eastAsia="ru-RU"/>
        </w:rPr>
        <w:t xml:space="preserve">) </w:t>
      </w:r>
      <w:r w:rsidR="00D360D1">
        <w:rPr>
          <w:szCs w:val="28"/>
          <w:lang w:eastAsia="ru-RU"/>
        </w:rPr>
        <w:t xml:space="preserve">учета </w:t>
      </w:r>
      <w:r w:rsidR="00E24C8B" w:rsidRPr="00E24C8B">
        <w:rPr>
          <w:szCs w:val="28"/>
          <w:lang w:eastAsia="ru-RU"/>
        </w:rPr>
        <w:t>нефинансовы</w:t>
      </w:r>
      <w:r w:rsidR="00D360D1">
        <w:rPr>
          <w:szCs w:val="28"/>
          <w:lang w:eastAsia="ru-RU"/>
        </w:rPr>
        <w:t>х</w:t>
      </w:r>
      <w:r w:rsidR="00E24C8B" w:rsidRPr="00E24C8B">
        <w:rPr>
          <w:szCs w:val="28"/>
          <w:lang w:eastAsia="ru-RU"/>
        </w:rPr>
        <w:t xml:space="preserve"> актив</w:t>
      </w:r>
      <w:r w:rsidR="00D360D1">
        <w:rPr>
          <w:szCs w:val="28"/>
          <w:lang w:eastAsia="ru-RU"/>
        </w:rPr>
        <w:t>ов и</w:t>
      </w:r>
      <w:r w:rsidR="00E24C8B" w:rsidRPr="00E24C8B">
        <w:rPr>
          <w:szCs w:val="28"/>
          <w:lang w:eastAsia="ru-RU"/>
        </w:rPr>
        <w:t xml:space="preserve"> оплат</w:t>
      </w:r>
      <w:r w:rsidR="00D360D1">
        <w:rPr>
          <w:szCs w:val="28"/>
          <w:lang w:eastAsia="ru-RU"/>
        </w:rPr>
        <w:t>ы</w:t>
      </w:r>
      <w:r w:rsidR="00E24C8B" w:rsidRPr="00E24C8B">
        <w:rPr>
          <w:szCs w:val="28"/>
          <w:lang w:eastAsia="ru-RU"/>
        </w:rPr>
        <w:t xml:space="preserve"> труда;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ж</w:t>
      </w:r>
      <w:r w:rsidR="00E24C8B" w:rsidRPr="00E24C8B">
        <w:rPr>
          <w:szCs w:val="28"/>
          <w:lang w:eastAsia="ru-RU"/>
        </w:rPr>
        <w:t>) финансового контроля;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з</w:t>
      </w:r>
      <w:r w:rsidR="00E24C8B" w:rsidRPr="00E24C8B">
        <w:rPr>
          <w:szCs w:val="28"/>
          <w:lang w:eastAsia="ru-RU"/>
        </w:rPr>
        <w:t>) ведения нормативной справочной информации;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и</w:t>
      </w:r>
      <w:r w:rsidR="00E24C8B" w:rsidRPr="00E24C8B">
        <w:rPr>
          <w:szCs w:val="28"/>
          <w:lang w:eastAsia="ru-RU"/>
        </w:rPr>
        <w:t>) учета и отчетности;</w:t>
      </w:r>
    </w:p>
    <w:p w:rsidR="00E24C8B" w:rsidRPr="00E24C8B" w:rsidRDefault="008811CB" w:rsidP="002F1D69">
      <w:pPr>
        <w:spacing w:line="240" w:lineRule="auto"/>
        <w:ind w:left="708"/>
        <w:rPr>
          <w:szCs w:val="28"/>
          <w:lang w:eastAsia="ru-RU"/>
        </w:rPr>
      </w:pPr>
      <w:r>
        <w:rPr>
          <w:szCs w:val="28"/>
          <w:lang w:eastAsia="ru-RU"/>
        </w:rPr>
        <w:t>к</w:t>
      </w:r>
      <w:r w:rsidR="00E24C8B" w:rsidRPr="00E24C8B">
        <w:rPr>
          <w:szCs w:val="28"/>
          <w:lang w:eastAsia="ru-RU"/>
        </w:rPr>
        <w:t>) информационно-аналитического обеспечения;</w:t>
      </w:r>
    </w:p>
    <w:p w:rsidR="002F1D69" w:rsidRPr="002F1D69" w:rsidRDefault="002F1D69" w:rsidP="002F1D69">
      <w:pPr>
        <w:pStyle w:val="a"/>
      </w:pPr>
      <w:r w:rsidRPr="002F1D69">
        <w:t xml:space="preserve">Централизованные подсистемы системы </w:t>
      </w:r>
      <w:r w:rsidR="00210EEF">
        <w:t>«</w:t>
      </w:r>
      <w:r w:rsidRPr="002F1D69">
        <w:t>Электронный бюджет</w:t>
      </w:r>
      <w:r w:rsidR="00210EEF">
        <w:t>»</w:t>
      </w:r>
      <w:r w:rsidRPr="002F1D69">
        <w:t xml:space="preserve"> выполняют следующие функции:</w:t>
      </w:r>
    </w:p>
    <w:p w:rsidR="002F1D69" w:rsidRPr="002F1D69" w:rsidRDefault="002F1D69" w:rsidP="002F1D69">
      <w:pPr>
        <w:spacing w:line="240" w:lineRule="auto"/>
        <w:ind w:firstLine="708"/>
        <w:rPr>
          <w:szCs w:val="28"/>
          <w:lang w:eastAsia="ru-RU"/>
        </w:rPr>
      </w:pPr>
      <w:proofErr w:type="gramStart"/>
      <w:r w:rsidRPr="002F1D69">
        <w:rPr>
          <w:szCs w:val="28"/>
          <w:lang w:eastAsia="ru-RU"/>
        </w:rPr>
        <w:t>а) формирование, ведение, хранение и обмен документами на этапах бюджетного планирования, исполнения бюджета</w:t>
      </w:r>
      <w:r w:rsidR="00B34735">
        <w:rPr>
          <w:szCs w:val="28"/>
          <w:lang w:eastAsia="ru-RU"/>
        </w:rPr>
        <w:t xml:space="preserve"> Липецкой области</w:t>
      </w:r>
      <w:r w:rsidRPr="002F1D69">
        <w:rPr>
          <w:szCs w:val="28"/>
          <w:lang w:eastAsia="ru-RU"/>
        </w:rPr>
        <w:t xml:space="preserve">, включая организацию исполнения </w:t>
      </w:r>
      <w:r w:rsidR="00C3385B">
        <w:rPr>
          <w:szCs w:val="28"/>
          <w:lang w:eastAsia="ru-RU"/>
        </w:rPr>
        <w:t>облас</w:t>
      </w:r>
      <w:r w:rsidR="00B75F21">
        <w:rPr>
          <w:szCs w:val="28"/>
          <w:lang w:eastAsia="ru-RU"/>
        </w:rPr>
        <w:t>т</w:t>
      </w:r>
      <w:r w:rsidR="00C3385B">
        <w:rPr>
          <w:szCs w:val="28"/>
          <w:lang w:eastAsia="ru-RU"/>
        </w:rPr>
        <w:t xml:space="preserve">ного </w:t>
      </w:r>
      <w:r w:rsidRPr="002F1D69">
        <w:rPr>
          <w:szCs w:val="28"/>
          <w:lang w:eastAsia="ru-RU"/>
        </w:rPr>
        <w:t>бюджета, кассовое обслуживание исполнения бюджетов бюджетной системы</w:t>
      </w:r>
      <w:r>
        <w:rPr>
          <w:szCs w:val="28"/>
          <w:lang w:eastAsia="ru-RU"/>
        </w:rPr>
        <w:t xml:space="preserve"> Липецкой области</w:t>
      </w:r>
      <w:r w:rsidRPr="002F1D69">
        <w:rPr>
          <w:szCs w:val="28"/>
          <w:lang w:eastAsia="ru-RU"/>
        </w:rPr>
        <w:t xml:space="preserve">, формирование, регистрацию и обобщение информации о состоянии финансовых и нефинансовых активов и обязательств </w:t>
      </w:r>
      <w:r>
        <w:rPr>
          <w:szCs w:val="28"/>
          <w:lang w:eastAsia="ru-RU"/>
        </w:rPr>
        <w:t>Липецкой области</w:t>
      </w:r>
      <w:r w:rsidRPr="002F1D69">
        <w:rPr>
          <w:szCs w:val="28"/>
          <w:lang w:eastAsia="ru-RU"/>
        </w:rPr>
        <w:t>, об операциях, изменяющих указанные активы и обязательства, а также включая организацию составления, рассмотрения и утверждения бюджетной отчетности</w:t>
      </w:r>
      <w:proofErr w:type="gramEnd"/>
      <w:r w:rsidRPr="002F1D69">
        <w:rPr>
          <w:szCs w:val="28"/>
          <w:lang w:eastAsia="ru-RU"/>
        </w:rPr>
        <w:t xml:space="preserve"> и государственного финансового контроля;</w:t>
      </w:r>
    </w:p>
    <w:p w:rsidR="00537A08" w:rsidRDefault="002F1D69">
      <w:pPr>
        <w:spacing w:line="240" w:lineRule="auto"/>
        <w:ind w:firstLine="708"/>
        <w:rPr>
          <w:szCs w:val="28"/>
          <w:lang w:eastAsia="ru-RU"/>
        </w:rPr>
      </w:pPr>
      <w:r w:rsidRPr="002F1D69">
        <w:rPr>
          <w:szCs w:val="28"/>
          <w:lang w:eastAsia="ru-RU"/>
        </w:rPr>
        <w:t xml:space="preserve">б) ведение бухгалтерского и бюджетного учета </w:t>
      </w:r>
      <w:r w:rsidR="00F45A63" w:rsidRPr="00F45A63">
        <w:rPr>
          <w:szCs w:val="28"/>
          <w:lang w:eastAsia="ru-RU"/>
        </w:rPr>
        <w:t>органов государственной власти Липецкой области, государственных органов Липецкой области, исполнительных органов государственной власти Липецкой области, органов местного самоуправления, государственных и муниципальных учреждений</w:t>
      </w:r>
      <w:r w:rsidR="00537A08" w:rsidRPr="006C13BD">
        <w:rPr>
          <w:szCs w:val="28"/>
          <w:lang w:eastAsia="ru-RU"/>
        </w:rPr>
        <w:t>;</w:t>
      </w:r>
    </w:p>
    <w:p w:rsidR="002F1D69" w:rsidRPr="002F1D69" w:rsidRDefault="00537A08" w:rsidP="009B28F6">
      <w:pPr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ab/>
      </w:r>
      <w:r w:rsidR="002F1D69" w:rsidRPr="002F1D69">
        <w:rPr>
          <w:szCs w:val="28"/>
          <w:lang w:eastAsia="ru-RU"/>
        </w:rPr>
        <w:t xml:space="preserve">в) формирование, ведение и использование реестров, классификаторов и справочников системы </w:t>
      </w:r>
      <w:r w:rsidR="00210EEF">
        <w:rPr>
          <w:szCs w:val="28"/>
          <w:lang w:eastAsia="ru-RU"/>
        </w:rPr>
        <w:t>«</w:t>
      </w:r>
      <w:r w:rsidR="002F1D69" w:rsidRPr="002F1D69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="002F1D69" w:rsidRPr="002F1D69">
        <w:rPr>
          <w:szCs w:val="28"/>
          <w:lang w:eastAsia="ru-RU"/>
        </w:rPr>
        <w:t xml:space="preserve">, в том числе единых для бюджетов бюджетной системы </w:t>
      </w:r>
      <w:r w:rsidR="002F1D69">
        <w:rPr>
          <w:szCs w:val="28"/>
          <w:lang w:eastAsia="ru-RU"/>
        </w:rPr>
        <w:t xml:space="preserve">Липецкой области </w:t>
      </w:r>
      <w:r w:rsidR="002F1D69" w:rsidRPr="002F1D69">
        <w:rPr>
          <w:szCs w:val="28"/>
          <w:lang w:eastAsia="ru-RU"/>
        </w:rPr>
        <w:t>и обязательных для применения в муниципальных информационных системах управления государственными и муниципальными (общественными) финансами;</w:t>
      </w:r>
    </w:p>
    <w:p w:rsidR="002F1D69" w:rsidRPr="002F1D69" w:rsidRDefault="002F1D69" w:rsidP="002F1D69">
      <w:pPr>
        <w:spacing w:line="240" w:lineRule="auto"/>
        <w:ind w:firstLine="708"/>
        <w:rPr>
          <w:szCs w:val="28"/>
          <w:lang w:eastAsia="ru-RU"/>
        </w:rPr>
      </w:pPr>
      <w:proofErr w:type="gramStart"/>
      <w:r w:rsidRPr="002F1D69">
        <w:rPr>
          <w:szCs w:val="28"/>
          <w:lang w:eastAsia="ru-RU"/>
        </w:rPr>
        <w:t>г) формирование информации и документов</w:t>
      </w:r>
      <w:r w:rsidR="006F515F">
        <w:rPr>
          <w:szCs w:val="28"/>
          <w:lang w:eastAsia="ru-RU"/>
        </w:rPr>
        <w:t xml:space="preserve"> </w:t>
      </w:r>
      <w:r w:rsidR="006F515F" w:rsidRPr="002F1D69">
        <w:rPr>
          <w:szCs w:val="28"/>
          <w:lang w:eastAsia="ru-RU"/>
        </w:rPr>
        <w:t>государственных</w:t>
      </w:r>
      <w:r w:rsidRPr="002F1D69">
        <w:rPr>
          <w:szCs w:val="28"/>
          <w:lang w:eastAsia="ru-RU"/>
        </w:rPr>
        <w:t xml:space="preserve"> </w:t>
      </w:r>
      <w:r w:rsidR="006F515F">
        <w:rPr>
          <w:szCs w:val="28"/>
          <w:lang w:eastAsia="ru-RU"/>
        </w:rPr>
        <w:t xml:space="preserve">и муниципальных </w:t>
      </w:r>
      <w:r w:rsidRPr="002F1D69">
        <w:rPr>
          <w:szCs w:val="28"/>
          <w:lang w:eastAsia="ru-RU"/>
        </w:rPr>
        <w:t xml:space="preserve">заказчиков в рамках реализации Федерального закона </w:t>
      </w:r>
      <w:r w:rsidR="006F515F" w:rsidRPr="006F515F">
        <w:rPr>
          <w:szCs w:val="28"/>
          <w:lang w:eastAsia="ru-RU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162B22">
        <w:rPr>
          <w:szCs w:val="28"/>
          <w:lang w:eastAsia="ru-RU"/>
        </w:rPr>
        <w:t xml:space="preserve">, </w:t>
      </w:r>
      <w:r w:rsidRPr="002F1D69">
        <w:rPr>
          <w:szCs w:val="28"/>
          <w:lang w:eastAsia="ru-RU"/>
        </w:rPr>
        <w:lastRenderedPageBreak/>
        <w:t>юридическими лицами, указанными в части 2 статьи 1 Федерального закона</w:t>
      </w:r>
      <w:r w:rsidR="006F515F">
        <w:rPr>
          <w:szCs w:val="28"/>
          <w:lang w:eastAsia="ru-RU"/>
        </w:rPr>
        <w:t xml:space="preserve"> </w:t>
      </w:r>
      <w:r w:rsidR="006F515F" w:rsidRPr="006F515F">
        <w:rPr>
          <w:szCs w:val="28"/>
          <w:lang w:eastAsia="ru-RU"/>
        </w:rPr>
        <w:t>от 18 июля 2011 года № 223-ФЗ «О закупках товаров, работ, услуг отдельными видами юридических лиц»</w:t>
      </w:r>
      <w:r w:rsidRPr="002F1D69">
        <w:rPr>
          <w:szCs w:val="28"/>
          <w:lang w:eastAsia="ru-RU"/>
        </w:rPr>
        <w:t>;</w:t>
      </w:r>
      <w:proofErr w:type="gramEnd"/>
    </w:p>
    <w:p w:rsidR="002F1D69" w:rsidRDefault="009B28F6" w:rsidP="002F1D69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2F1D69" w:rsidRPr="002F1D69">
        <w:rPr>
          <w:szCs w:val="28"/>
          <w:lang w:eastAsia="ru-RU"/>
        </w:rPr>
        <w:t xml:space="preserve">) иные функции, предусмотренные законодательными и иными нормативными правовыми актами </w:t>
      </w:r>
      <w:r w:rsidR="002F1D69" w:rsidRPr="006C13BD">
        <w:rPr>
          <w:szCs w:val="28"/>
          <w:lang w:eastAsia="ru-RU"/>
        </w:rPr>
        <w:t>Российской Федерации</w:t>
      </w:r>
      <w:r w:rsidR="006C13BD">
        <w:rPr>
          <w:szCs w:val="28"/>
          <w:lang w:eastAsia="ru-RU"/>
        </w:rPr>
        <w:t>,</w:t>
      </w:r>
      <w:r w:rsidR="002F1D69" w:rsidRPr="006C13BD">
        <w:rPr>
          <w:szCs w:val="28"/>
          <w:lang w:eastAsia="ru-RU"/>
        </w:rPr>
        <w:t xml:space="preserve"> </w:t>
      </w:r>
      <w:r w:rsidR="002F1D69">
        <w:rPr>
          <w:szCs w:val="28"/>
          <w:lang w:eastAsia="ru-RU"/>
        </w:rPr>
        <w:t>Липецкой области</w:t>
      </w:r>
      <w:r w:rsidR="002F1D69" w:rsidRPr="002F1D69">
        <w:rPr>
          <w:szCs w:val="28"/>
          <w:lang w:eastAsia="ru-RU"/>
        </w:rPr>
        <w:t>.</w:t>
      </w:r>
    </w:p>
    <w:p w:rsidR="002F1D69" w:rsidRDefault="002F1D69" w:rsidP="002F1D69">
      <w:pPr>
        <w:spacing w:line="240" w:lineRule="auto"/>
        <w:ind w:firstLine="567"/>
        <w:rPr>
          <w:szCs w:val="28"/>
          <w:lang w:eastAsia="ru-RU"/>
        </w:rPr>
      </w:pPr>
    </w:p>
    <w:p w:rsidR="00021391" w:rsidRPr="00021391" w:rsidRDefault="00021391" w:rsidP="00021391">
      <w:pPr>
        <w:pStyle w:val="a"/>
      </w:pPr>
      <w:r w:rsidRPr="00021391">
        <w:t xml:space="preserve">Сервисные подсистемы системы </w:t>
      </w:r>
      <w:r w:rsidR="00210EEF">
        <w:t>«</w:t>
      </w:r>
      <w:r w:rsidRPr="00021391">
        <w:t>Электронный бюджет</w:t>
      </w:r>
      <w:r w:rsidR="00210EEF">
        <w:t>»</w:t>
      </w:r>
      <w:r w:rsidRPr="00021391">
        <w:t xml:space="preserve"> выполняют следующие функции:</w:t>
      </w:r>
    </w:p>
    <w:p w:rsidR="00021391" w:rsidRPr="00021391" w:rsidRDefault="00537A08" w:rsidP="00021391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а</w:t>
      </w:r>
      <w:r w:rsidR="00021391" w:rsidRPr="00021391">
        <w:rPr>
          <w:szCs w:val="28"/>
          <w:lang w:eastAsia="ru-RU"/>
        </w:rPr>
        <w:t xml:space="preserve">) информационное взаимодействие с иными информационными системами в целях предоставления информации, содержащейся в системе </w:t>
      </w:r>
      <w:r w:rsidR="00210EEF">
        <w:rPr>
          <w:szCs w:val="28"/>
          <w:lang w:eastAsia="ru-RU"/>
        </w:rPr>
        <w:t>«</w:t>
      </w:r>
      <w:r w:rsidR="00021391" w:rsidRPr="00021391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="00021391" w:rsidRPr="00021391">
        <w:rPr>
          <w:szCs w:val="28"/>
          <w:lang w:eastAsia="ru-RU"/>
        </w:rPr>
        <w:t>, а также получения информации для реализации бюджетных правоотношений;</w:t>
      </w:r>
    </w:p>
    <w:p w:rsidR="00021391" w:rsidRDefault="00537A08" w:rsidP="00021391">
      <w:pPr>
        <w:spacing w:line="240" w:lineRule="auto"/>
        <w:ind w:firstLine="567"/>
        <w:rPr>
          <w:szCs w:val="28"/>
          <w:lang w:eastAsia="ru-RU"/>
        </w:rPr>
      </w:pPr>
      <w:proofErr w:type="gramStart"/>
      <w:r>
        <w:rPr>
          <w:szCs w:val="28"/>
          <w:lang w:eastAsia="ru-RU"/>
        </w:rPr>
        <w:t>б</w:t>
      </w:r>
      <w:r w:rsidR="00021391" w:rsidRPr="006F515F">
        <w:rPr>
          <w:szCs w:val="28"/>
          <w:lang w:eastAsia="ru-RU"/>
        </w:rPr>
        <w:t xml:space="preserve">) обмен документами между </w:t>
      </w:r>
      <w:r w:rsidR="009A31C8">
        <w:rPr>
          <w:szCs w:val="28"/>
          <w:lang w:eastAsia="ru-RU"/>
        </w:rPr>
        <w:t>органами</w:t>
      </w:r>
      <w:r w:rsidR="009A31C8" w:rsidRPr="009A31C8">
        <w:rPr>
          <w:szCs w:val="28"/>
          <w:lang w:eastAsia="ru-RU"/>
        </w:rPr>
        <w:t xml:space="preserve"> государственной власти Липецкой области, государственны</w:t>
      </w:r>
      <w:r w:rsidR="009A31C8">
        <w:rPr>
          <w:szCs w:val="28"/>
          <w:lang w:eastAsia="ru-RU"/>
        </w:rPr>
        <w:t>ми</w:t>
      </w:r>
      <w:r w:rsidR="009A31C8" w:rsidRPr="009A31C8">
        <w:rPr>
          <w:szCs w:val="28"/>
          <w:lang w:eastAsia="ru-RU"/>
        </w:rPr>
        <w:t xml:space="preserve"> орган</w:t>
      </w:r>
      <w:r w:rsidR="009A31C8">
        <w:rPr>
          <w:szCs w:val="28"/>
          <w:lang w:eastAsia="ru-RU"/>
        </w:rPr>
        <w:t>ами</w:t>
      </w:r>
      <w:r w:rsidR="009A31C8" w:rsidRPr="009A31C8">
        <w:rPr>
          <w:szCs w:val="28"/>
          <w:lang w:eastAsia="ru-RU"/>
        </w:rPr>
        <w:t xml:space="preserve"> Липецкой области, исполнительн</w:t>
      </w:r>
      <w:r w:rsidR="009A31C8">
        <w:rPr>
          <w:szCs w:val="28"/>
          <w:lang w:eastAsia="ru-RU"/>
        </w:rPr>
        <w:t>ыми</w:t>
      </w:r>
      <w:r w:rsidR="009A31C8" w:rsidRPr="009A31C8">
        <w:rPr>
          <w:szCs w:val="28"/>
          <w:lang w:eastAsia="ru-RU"/>
        </w:rPr>
        <w:t xml:space="preserve"> орган</w:t>
      </w:r>
      <w:r w:rsidR="009A31C8">
        <w:rPr>
          <w:szCs w:val="28"/>
          <w:lang w:eastAsia="ru-RU"/>
        </w:rPr>
        <w:t>ами</w:t>
      </w:r>
      <w:r w:rsidR="009A31C8" w:rsidRPr="009A31C8">
        <w:rPr>
          <w:szCs w:val="28"/>
          <w:lang w:eastAsia="ru-RU"/>
        </w:rPr>
        <w:t xml:space="preserve"> государственной власти Липецкой области, орган</w:t>
      </w:r>
      <w:r w:rsidR="009A31C8">
        <w:rPr>
          <w:szCs w:val="28"/>
          <w:lang w:eastAsia="ru-RU"/>
        </w:rPr>
        <w:t>ами</w:t>
      </w:r>
      <w:r w:rsidR="009A31C8" w:rsidRPr="009A31C8">
        <w:rPr>
          <w:szCs w:val="28"/>
          <w:lang w:eastAsia="ru-RU"/>
        </w:rPr>
        <w:t xml:space="preserve"> управления государственными внебюджетными фондами, орган</w:t>
      </w:r>
      <w:r w:rsidR="009A31C8">
        <w:rPr>
          <w:szCs w:val="28"/>
          <w:lang w:eastAsia="ru-RU"/>
        </w:rPr>
        <w:t>ами</w:t>
      </w:r>
      <w:r w:rsidR="009A31C8" w:rsidRPr="009A31C8">
        <w:rPr>
          <w:szCs w:val="28"/>
          <w:lang w:eastAsia="ru-RU"/>
        </w:rPr>
        <w:t xml:space="preserve"> местного самоуправления, государственны</w:t>
      </w:r>
      <w:r w:rsidR="009A31C8">
        <w:rPr>
          <w:szCs w:val="28"/>
          <w:lang w:eastAsia="ru-RU"/>
        </w:rPr>
        <w:t>ми</w:t>
      </w:r>
      <w:r w:rsidR="009A31C8" w:rsidRPr="009A31C8">
        <w:rPr>
          <w:szCs w:val="28"/>
          <w:lang w:eastAsia="ru-RU"/>
        </w:rPr>
        <w:t xml:space="preserve"> и муниципальны</w:t>
      </w:r>
      <w:r w:rsidR="009A31C8">
        <w:rPr>
          <w:szCs w:val="28"/>
          <w:lang w:eastAsia="ru-RU"/>
        </w:rPr>
        <w:t>ми</w:t>
      </w:r>
      <w:r w:rsidR="009A31C8" w:rsidRPr="009A31C8">
        <w:rPr>
          <w:szCs w:val="28"/>
          <w:lang w:eastAsia="ru-RU"/>
        </w:rPr>
        <w:t xml:space="preserve"> учреждени</w:t>
      </w:r>
      <w:r w:rsidR="009A31C8">
        <w:rPr>
          <w:szCs w:val="28"/>
          <w:lang w:eastAsia="ru-RU"/>
        </w:rPr>
        <w:t xml:space="preserve">ями </w:t>
      </w:r>
      <w:r w:rsidR="00021391" w:rsidRPr="006F515F">
        <w:rPr>
          <w:szCs w:val="28"/>
          <w:lang w:eastAsia="ru-RU"/>
        </w:rPr>
        <w:t>в рамках реализации бюджетных правоотношений, а также иными юридическими и физическими лицами в рамках организации правоотношений с участниками бюджетного процесса</w:t>
      </w:r>
      <w:r>
        <w:rPr>
          <w:szCs w:val="28"/>
          <w:lang w:eastAsia="ru-RU"/>
        </w:rPr>
        <w:t>.</w:t>
      </w:r>
      <w:proofErr w:type="gramEnd"/>
    </w:p>
    <w:p w:rsidR="008450DF" w:rsidRDefault="008450DF" w:rsidP="00021391">
      <w:pPr>
        <w:spacing w:line="240" w:lineRule="auto"/>
        <w:ind w:firstLine="567"/>
        <w:rPr>
          <w:szCs w:val="28"/>
          <w:lang w:eastAsia="ru-RU"/>
        </w:rPr>
      </w:pPr>
    </w:p>
    <w:p w:rsidR="00021391" w:rsidRPr="002335EC" w:rsidRDefault="00021391" w:rsidP="00DB605E">
      <w:pPr>
        <w:pStyle w:val="a"/>
      </w:pPr>
      <w:r w:rsidRPr="00021391">
        <w:t xml:space="preserve">Требования к технологическим, программным и лингвистическим средствам системы </w:t>
      </w:r>
      <w:r w:rsidR="00210EEF">
        <w:t>«</w:t>
      </w:r>
      <w:r w:rsidRPr="00021391">
        <w:t>Электронный бюджет</w:t>
      </w:r>
      <w:r w:rsidR="00210EEF">
        <w:t>»</w:t>
      </w:r>
      <w:r w:rsidRPr="00021391">
        <w:t xml:space="preserve">, в том числе подсистемам (компонентам, модулям) системы </w:t>
      </w:r>
      <w:r w:rsidR="00210EEF">
        <w:t>«</w:t>
      </w:r>
      <w:r w:rsidRPr="00021391">
        <w:t>Электронный бюджет</w:t>
      </w:r>
      <w:r w:rsidR="00210EEF">
        <w:t>»</w:t>
      </w:r>
      <w:r w:rsidRPr="00021391">
        <w:t xml:space="preserve">, устанавливаются </w:t>
      </w:r>
      <w:r w:rsidR="00DB605E" w:rsidRPr="002335EC">
        <w:t>управлением финансов Липецкой области</w:t>
      </w:r>
      <w:r w:rsidRPr="002335EC">
        <w:t>.</w:t>
      </w:r>
    </w:p>
    <w:p w:rsidR="00021391" w:rsidRPr="00021391" w:rsidRDefault="00021391" w:rsidP="00DB605E">
      <w:pPr>
        <w:pStyle w:val="a"/>
      </w:pPr>
      <w:r w:rsidRPr="00021391">
        <w:t xml:space="preserve">При формировании и обмене документами в системе </w:t>
      </w:r>
      <w:r w:rsidR="00210EEF">
        <w:t>«</w:t>
      </w:r>
      <w:r w:rsidRPr="00021391">
        <w:t>Электронный бюджет</w:t>
      </w:r>
      <w:r w:rsidR="00210EEF">
        <w:t>»</w:t>
      </w:r>
      <w:r w:rsidRPr="00021391">
        <w:t xml:space="preserve"> используются форматы электронных документов, которые устанавливаются Министерством финансов Российской Федерации,</w:t>
      </w:r>
      <w:r w:rsidR="00DB605E">
        <w:t xml:space="preserve"> управлением финансов Липецкой области,</w:t>
      </w:r>
      <w:r w:rsidRPr="00021391">
        <w:t xml:space="preserve"> </w:t>
      </w:r>
      <w:r w:rsidR="004A3A1C">
        <w:t xml:space="preserve">участниками бюджетного процесса, </w:t>
      </w:r>
      <w:r w:rsidRPr="00021391">
        <w:t>федеральными государственными органами в пределах своих полномочий по установлению форм соответствующих документов.</w:t>
      </w:r>
    </w:p>
    <w:p w:rsidR="00021391" w:rsidRDefault="00021391" w:rsidP="00DB605E">
      <w:pPr>
        <w:pStyle w:val="a"/>
      </w:pPr>
      <w:r w:rsidRPr="00021391">
        <w:t xml:space="preserve">При формировании и обмене документами в системе </w:t>
      </w:r>
      <w:r w:rsidR="00210EEF">
        <w:t>«</w:t>
      </w:r>
      <w:r w:rsidRPr="00021391">
        <w:t>Электронный бюджет</w:t>
      </w:r>
      <w:r w:rsidR="00210EEF">
        <w:t>»</w:t>
      </w:r>
      <w:r w:rsidRPr="00021391">
        <w:t xml:space="preserve"> используются усиленные квалифицированные электронные подписи, если иное не установлено федеральными законами и принимаемыми в соответствии с ними нормативными правовыми актами.</w:t>
      </w:r>
    </w:p>
    <w:p w:rsidR="00021391" w:rsidRPr="009B6707" w:rsidRDefault="00021391" w:rsidP="009B6707">
      <w:pPr>
        <w:pStyle w:val="a"/>
      </w:pPr>
      <w:r w:rsidRPr="009B6707">
        <w:t xml:space="preserve">Порядок подтверждения подлинности и целостности электронных документов, формирование, ведение, хранение и обмен которыми осуществляются в системе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, устанавливается </w:t>
      </w:r>
      <w:r w:rsidR="00DB605E" w:rsidRPr="009B6707">
        <w:t>управлением финансов Липецкой области</w:t>
      </w:r>
      <w:r w:rsidRPr="009B6707">
        <w:t>.</w:t>
      </w:r>
    </w:p>
    <w:p w:rsidR="00DB605E" w:rsidRPr="009B6707" w:rsidRDefault="00DB605E" w:rsidP="009B6707">
      <w:pPr>
        <w:pStyle w:val="a"/>
      </w:pPr>
      <w:proofErr w:type="gramStart"/>
      <w:r w:rsidRPr="009B6707">
        <w:t xml:space="preserve">В случаях, предусмотренных бюджетным законодательством Российской Федерации, при подтвержденной оператором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недоступности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</w:t>
      </w:r>
      <w:r w:rsidRPr="009B6707">
        <w:lastRenderedPageBreak/>
        <w:t xml:space="preserve">(подсистемы (компонента, модуля)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) продолжительностью более 8 часов рабочего времени формирование и обмен документами, которые в соответствии с настоящим Положением подлежат формированию и обмену с использованием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(подсистемы (компонента, модуля)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), осуществляется участником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с</w:t>
      </w:r>
      <w:proofErr w:type="gramEnd"/>
      <w:r w:rsidRPr="009B6707">
        <w:t xml:space="preserve"> </w:t>
      </w:r>
      <w:proofErr w:type="gramStart"/>
      <w:r w:rsidRPr="009B6707">
        <w:t xml:space="preserve">последующим (не позднее рабочего дня, следующего за днем подтвержденной оператором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доступности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(подсистемы (компонента, модуля)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) внесением информации, соответствующей информации документа на бумажном носителе, в систему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>.</w:t>
      </w:r>
      <w:proofErr w:type="gramEnd"/>
      <w:r w:rsidRPr="009B6707">
        <w:t xml:space="preserve"> Указанная информация формируется в системе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 с учетом требований, предусмотренных пунктами 1</w:t>
      </w:r>
      <w:r w:rsidR="009B6707">
        <w:t>0</w:t>
      </w:r>
      <w:r w:rsidRPr="009B6707">
        <w:t xml:space="preserve"> и 1</w:t>
      </w:r>
      <w:r w:rsidR="009B6707">
        <w:t>1</w:t>
      </w:r>
      <w:r w:rsidRPr="009B6707">
        <w:t xml:space="preserve"> настоящего Положения. Ответственность за идентичность информации, содержащейся в документе на бумажном носителе, и информации, внесенной в систему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 xml:space="preserve">, несет участник системы </w:t>
      </w:r>
      <w:r w:rsidR="00210EEF" w:rsidRPr="009B6707">
        <w:t>«</w:t>
      </w:r>
      <w:r w:rsidRPr="009B6707">
        <w:t>Электронный бюджет</w:t>
      </w:r>
      <w:r w:rsidR="00210EEF" w:rsidRPr="009B6707">
        <w:t>»</w:t>
      </w:r>
      <w:r w:rsidRPr="009B6707">
        <w:t>.</w:t>
      </w:r>
    </w:p>
    <w:p w:rsidR="00DB605E" w:rsidRPr="00EA0C40" w:rsidRDefault="00DB605E" w:rsidP="00DB605E">
      <w:pPr>
        <w:pStyle w:val="a"/>
      </w:pPr>
      <w:r w:rsidRPr="00EA0C40">
        <w:t xml:space="preserve">В системе </w:t>
      </w:r>
      <w:r w:rsidR="00210EEF" w:rsidRPr="00EA0C40">
        <w:t>«</w:t>
      </w:r>
      <w:r w:rsidRPr="00EA0C40">
        <w:t>Электронный бюджет</w:t>
      </w:r>
      <w:r w:rsidR="00210EEF" w:rsidRPr="00EA0C40">
        <w:t>»</w:t>
      </w:r>
      <w:r w:rsidRPr="00EA0C40">
        <w:t xml:space="preserve"> используются единые справочники, реестры и классификаторы, используемые участниками системы </w:t>
      </w:r>
      <w:r w:rsidR="00210EEF" w:rsidRPr="00EA0C40">
        <w:t>«</w:t>
      </w:r>
      <w:r w:rsidRPr="00EA0C40">
        <w:t>Электронный бюджет</w:t>
      </w:r>
      <w:r w:rsidR="00210EEF" w:rsidRPr="00EA0C40">
        <w:t>»</w:t>
      </w:r>
      <w:r w:rsidRPr="00EA0C40">
        <w:t>, перечень и порядок формирования и ведения которых устанавливаются Министерством финансов Российской Федерации</w:t>
      </w:r>
      <w:r w:rsidR="00E530C0" w:rsidRPr="00EA0C40">
        <w:t xml:space="preserve"> и </w:t>
      </w:r>
      <w:r w:rsidR="006D7173">
        <w:t xml:space="preserve">правовыми актами </w:t>
      </w:r>
      <w:r w:rsidR="00E530C0" w:rsidRPr="00EA0C40">
        <w:t>управлени</w:t>
      </w:r>
      <w:r w:rsidR="006D7173">
        <w:t>я</w:t>
      </w:r>
      <w:r w:rsidR="00E530C0" w:rsidRPr="00EA0C40">
        <w:t xml:space="preserve"> финансов Липецкой области</w:t>
      </w:r>
      <w:r w:rsidRPr="00EA0C40">
        <w:t>.</w:t>
      </w:r>
    </w:p>
    <w:p w:rsidR="00DB605E" w:rsidRPr="00E530C0" w:rsidRDefault="00DB605E" w:rsidP="00DB605E">
      <w:pPr>
        <w:pStyle w:val="a"/>
      </w:pPr>
      <w:r w:rsidRPr="00E530C0">
        <w:t xml:space="preserve">Информация, содержащаяся в системе </w:t>
      </w:r>
      <w:r w:rsidR="00210EEF">
        <w:t>«</w:t>
      </w:r>
      <w:r w:rsidRPr="00E530C0">
        <w:t>Электронный бюджет</w:t>
      </w:r>
      <w:r w:rsidR="00210EEF">
        <w:t>»</w:t>
      </w:r>
      <w:r w:rsidRPr="00E530C0">
        <w:t>, хранится в порядке, определенном законодательством Российской Федерации об архивном деле.</w:t>
      </w:r>
    </w:p>
    <w:p w:rsidR="00DB605E" w:rsidRPr="00E530C0" w:rsidRDefault="00DB605E" w:rsidP="00DB605E">
      <w:pPr>
        <w:pStyle w:val="a"/>
      </w:pPr>
      <w:r w:rsidRPr="00E530C0">
        <w:t xml:space="preserve">Информация, содержащаяся в системе </w:t>
      </w:r>
      <w:r w:rsidR="00210EEF">
        <w:t>«</w:t>
      </w:r>
      <w:r w:rsidRPr="00E530C0">
        <w:t>Электронный бюджет</w:t>
      </w:r>
      <w:r w:rsidR="00210EEF">
        <w:t>»</w:t>
      </w:r>
      <w:r w:rsidRPr="00E530C0">
        <w:t xml:space="preserve">, подлежит защите в соответствии с законодательством Российской Федерации об информации, информационных технологиях и о защите информации, а также в соответствии </w:t>
      </w:r>
      <w:r w:rsidR="00665237" w:rsidRPr="00E530C0">
        <w:t xml:space="preserve">с </w:t>
      </w:r>
      <w:r w:rsidRPr="00E530C0">
        <w:t>законодательством Российской Федерации в отношении коммерческой тайны и иной охраняемой тайны.</w:t>
      </w:r>
      <w:r w:rsidR="00665237" w:rsidRPr="00E530C0">
        <w:t xml:space="preserve"> </w:t>
      </w:r>
    </w:p>
    <w:p w:rsidR="00DB605E" w:rsidRPr="00E530C0" w:rsidRDefault="001C7A1B" w:rsidP="001C7A1B">
      <w:pPr>
        <w:pStyle w:val="2"/>
      </w:pPr>
      <w:r w:rsidRPr="00E530C0">
        <w:t xml:space="preserve">Участники системы </w:t>
      </w:r>
      <w:r w:rsidR="00210EEF">
        <w:t>«</w:t>
      </w:r>
      <w:r w:rsidRPr="00E530C0">
        <w:t>Электронный бюджет</w:t>
      </w:r>
      <w:r w:rsidR="00210EEF">
        <w:t>»</w:t>
      </w:r>
    </w:p>
    <w:p w:rsidR="00E0567B" w:rsidRPr="00E530C0" w:rsidRDefault="00E0567B" w:rsidP="00E0567B">
      <w:pPr>
        <w:pStyle w:val="a"/>
      </w:pPr>
      <w:r w:rsidRPr="00E530C0">
        <w:t xml:space="preserve">Участниками системы </w:t>
      </w:r>
      <w:r w:rsidR="00210EEF">
        <w:t>«</w:t>
      </w:r>
      <w:r w:rsidRPr="00E530C0">
        <w:t>Электронный бюджет</w:t>
      </w:r>
      <w:r w:rsidR="00210EEF">
        <w:t>»</w:t>
      </w:r>
      <w:r w:rsidRPr="00E530C0">
        <w:t xml:space="preserve"> являются:</w:t>
      </w:r>
    </w:p>
    <w:p w:rsidR="00E0567B" w:rsidRDefault="00E0567B" w:rsidP="00534451">
      <w:pPr>
        <w:ind w:left="708"/>
        <w:rPr>
          <w:lang w:eastAsia="ru-RU"/>
        </w:rPr>
      </w:pPr>
      <w:r w:rsidRPr="00E0567B">
        <w:rPr>
          <w:lang w:eastAsia="ru-RU"/>
        </w:rPr>
        <w:t xml:space="preserve">а) </w:t>
      </w:r>
      <w:r>
        <w:rPr>
          <w:lang w:eastAsia="ru-RU"/>
        </w:rPr>
        <w:t xml:space="preserve">управление финансов </w:t>
      </w:r>
      <w:r w:rsidR="00B36E60">
        <w:rPr>
          <w:lang w:eastAsia="ru-RU"/>
        </w:rPr>
        <w:t>Липецкой области</w:t>
      </w:r>
      <w:r w:rsidRPr="00E0567B">
        <w:rPr>
          <w:lang w:eastAsia="ru-RU"/>
        </w:rPr>
        <w:t>;</w:t>
      </w:r>
    </w:p>
    <w:p w:rsidR="00E0567B" w:rsidRPr="00E0567B" w:rsidRDefault="00E0567B" w:rsidP="00534451">
      <w:pPr>
        <w:ind w:left="708"/>
        <w:rPr>
          <w:lang w:eastAsia="ru-RU"/>
        </w:rPr>
      </w:pPr>
      <w:r w:rsidRPr="00E0567B">
        <w:rPr>
          <w:lang w:eastAsia="ru-RU"/>
        </w:rPr>
        <w:t xml:space="preserve">б) операторы системы </w:t>
      </w:r>
      <w:r w:rsidR="00210EEF">
        <w:rPr>
          <w:lang w:eastAsia="ru-RU"/>
        </w:rPr>
        <w:t>«</w:t>
      </w:r>
      <w:r w:rsidRPr="00E0567B">
        <w:rPr>
          <w:lang w:eastAsia="ru-RU"/>
        </w:rPr>
        <w:t>Электронный бюджет</w:t>
      </w:r>
      <w:r w:rsidR="00210EEF">
        <w:rPr>
          <w:lang w:eastAsia="ru-RU"/>
        </w:rPr>
        <w:t>»</w:t>
      </w:r>
      <w:r w:rsidRPr="00E0567B">
        <w:rPr>
          <w:lang w:eastAsia="ru-RU"/>
        </w:rPr>
        <w:t>;</w:t>
      </w:r>
    </w:p>
    <w:p w:rsidR="00E0567B" w:rsidRPr="00E0567B" w:rsidRDefault="00E0567B" w:rsidP="00534451">
      <w:pPr>
        <w:ind w:left="708"/>
        <w:rPr>
          <w:lang w:eastAsia="ru-RU"/>
        </w:rPr>
      </w:pPr>
      <w:r w:rsidRPr="00E0567B">
        <w:rPr>
          <w:lang w:eastAsia="ru-RU"/>
        </w:rPr>
        <w:t xml:space="preserve">в) субъекты системы </w:t>
      </w:r>
      <w:r w:rsidR="00210EEF">
        <w:rPr>
          <w:lang w:eastAsia="ru-RU"/>
        </w:rPr>
        <w:t>«</w:t>
      </w:r>
      <w:r w:rsidRPr="00E0567B">
        <w:rPr>
          <w:lang w:eastAsia="ru-RU"/>
        </w:rPr>
        <w:t>Электронный бюджет</w:t>
      </w:r>
      <w:r w:rsidR="00210EEF">
        <w:rPr>
          <w:lang w:eastAsia="ru-RU"/>
        </w:rPr>
        <w:t>»</w:t>
      </w:r>
      <w:r w:rsidRPr="00E0567B">
        <w:rPr>
          <w:lang w:eastAsia="ru-RU"/>
        </w:rPr>
        <w:t>;</w:t>
      </w:r>
    </w:p>
    <w:p w:rsidR="00DB605E" w:rsidRDefault="00E0567B" w:rsidP="00534451">
      <w:pPr>
        <w:ind w:left="708"/>
        <w:rPr>
          <w:lang w:eastAsia="ru-RU"/>
        </w:rPr>
      </w:pPr>
      <w:r w:rsidRPr="00E0567B">
        <w:rPr>
          <w:lang w:eastAsia="ru-RU"/>
        </w:rPr>
        <w:t xml:space="preserve">г) пользователи системы </w:t>
      </w:r>
      <w:r w:rsidR="00210EEF">
        <w:rPr>
          <w:lang w:eastAsia="ru-RU"/>
        </w:rPr>
        <w:t>«</w:t>
      </w:r>
      <w:r w:rsidRPr="00E0567B">
        <w:rPr>
          <w:lang w:eastAsia="ru-RU"/>
        </w:rPr>
        <w:t>Электронный бюджет</w:t>
      </w:r>
      <w:r w:rsidR="00210EEF">
        <w:rPr>
          <w:lang w:eastAsia="ru-RU"/>
        </w:rPr>
        <w:t>»</w:t>
      </w:r>
      <w:r w:rsidRPr="00E0567B">
        <w:rPr>
          <w:lang w:eastAsia="ru-RU"/>
        </w:rPr>
        <w:t>.</w:t>
      </w:r>
    </w:p>
    <w:p w:rsidR="00E0567B" w:rsidRDefault="00E0567B" w:rsidP="00E0567B">
      <w:pPr>
        <w:pStyle w:val="a"/>
      </w:pPr>
      <w:r w:rsidRPr="00E0567B">
        <w:t xml:space="preserve">Операторами системы </w:t>
      </w:r>
      <w:r w:rsidR="00210EEF">
        <w:t>«</w:t>
      </w:r>
      <w:r w:rsidRPr="00E0567B">
        <w:t>Электронный бюджет</w:t>
      </w:r>
      <w:r w:rsidR="00210EEF">
        <w:t>»</w:t>
      </w:r>
      <w:r w:rsidRPr="00E0567B">
        <w:t xml:space="preserve"> являются:</w:t>
      </w:r>
    </w:p>
    <w:p w:rsidR="00534451" w:rsidRPr="00036B6E" w:rsidRDefault="00B36E60" w:rsidP="00534451">
      <w:pPr>
        <w:ind w:firstLine="708"/>
        <w:rPr>
          <w:lang w:eastAsia="ru-RU"/>
        </w:rPr>
      </w:pPr>
      <w:r w:rsidRPr="00B36E60">
        <w:rPr>
          <w:lang w:eastAsia="ru-RU"/>
        </w:rPr>
        <w:t>Управление финансов Липецкой области</w:t>
      </w:r>
      <w:r w:rsidR="00A35AF5">
        <w:rPr>
          <w:lang w:eastAsia="ru-RU"/>
        </w:rPr>
        <w:t>,</w:t>
      </w:r>
      <w:r w:rsidR="00D86D68" w:rsidRPr="00D86D68">
        <w:t xml:space="preserve"> </w:t>
      </w:r>
      <w:r w:rsidR="00D86D68" w:rsidRPr="00D86D68">
        <w:rPr>
          <w:lang w:eastAsia="ru-RU"/>
        </w:rPr>
        <w:t xml:space="preserve">областное </w:t>
      </w:r>
      <w:r w:rsidR="00D86D68" w:rsidRPr="00E25216">
        <w:rPr>
          <w:lang w:eastAsia="ru-RU"/>
        </w:rPr>
        <w:t>бюджетное</w:t>
      </w:r>
      <w:r w:rsidR="00D86D68" w:rsidRPr="00D86D68">
        <w:rPr>
          <w:lang w:eastAsia="ru-RU"/>
        </w:rPr>
        <w:t xml:space="preserve"> учреждение Липецкой области </w:t>
      </w:r>
      <w:r w:rsidR="00210EEF">
        <w:rPr>
          <w:lang w:eastAsia="ru-RU"/>
        </w:rPr>
        <w:t>«</w:t>
      </w:r>
      <w:r w:rsidR="00D86D68" w:rsidRPr="00D86D68">
        <w:rPr>
          <w:lang w:eastAsia="ru-RU"/>
        </w:rPr>
        <w:t>Центр бухгалтерского учета</w:t>
      </w:r>
      <w:r w:rsidR="00210EEF">
        <w:rPr>
          <w:lang w:eastAsia="ru-RU"/>
        </w:rPr>
        <w:t>»</w:t>
      </w:r>
      <w:r w:rsidR="009B6707">
        <w:rPr>
          <w:lang w:eastAsia="ru-RU"/>
        </w:rPr>
        <w:t xml:space="preserve"> </w:t>
      </w:r>
      <w:r w:rsidR="00D86D68" w:rsidRPr="00D86D68">
        <w:rPr>
          <w:lang w:eastAsia="ru-RU"/>
        </w:rPr>
        <w:t xml:space="preserve">(далее - ОБУ </w:t>
      </w:r>
      <w:r w:rsidR="00210EEF">
        <w:rPr>
          <w:lang w:eastAsia="ru-RU"/>
        </w:rPr>
        <w:t>«</w:t>
      </w:r>
      <w:r w:rsidR="00D86D68" w:rsidRPr="00D86D68">
        <w:rPr>
          <w:lang w:eastAsia="ru-RU"/>
        </w:rPr>
        <w:t>Центр бухгалтерского учета</w:t>
      </w:r>
      <w:r w:rsidR="00210EEF">
        <w:rPr>
          <w:lang w:eastAsia="ru-RU"/>
        </w:rPr>
        <w:t>»</w:t>
      </w:r>
      <w:r w:rsidR="00D86D68" w:rsidRPr="00D86D68">
        <w:rPr>
          <w:lang w:eastAsia="ru-RU"/>
        </w:rPr>
        <w:t>)</w:t>
      </w:r>
      <w:r w:rsidRPr="00036B6E">
        <w:rPr>
          <w:lang w:eastAsia="ru-RU"/>
        </w:rPr>
        <w:t>;</w:t>
      </w:r>
    </w:p>
    <w:p w:rsidR="00453C67" w:rsidRPr="001A0E16" w:rsidRDefault="00453C67" w:rsidP="00453C67">
      <w:pPr>
        <w:pStyle w:val="a"/>
      </w:pPr>
      <w:r w:rsidRPr="001A0E16">
        <w:lastRenderedPageBreak/>
        <w:t>Операторы системы осуществляют следующие организационные и технические функции:</w:t>
      </w:r>
    </w:p>
    <w:p w:rsidR="00453C67" w:rsidRPr="00CB3F62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обеспечение функционирования и эксплуатации системы </w:t>
      </w:r>
      <w:r>
        <w:t>«</w:t>
      </w:r>
      <w:r w:rsidRPr="00CB3F62">
        <w:t>Электронный бюджет</w:t>
      </w:r>
      <w:r>
        <w:t>»</w:t>
      </w:r>
      <w:r w:rsidRPr="00CB3F62">
        <w:t>, в том числе по хранению и обработке информации;</w:t>
      </w:r>
    </w:p>
    <w:p w:rsidR="00453C67" w:rsidRPr="00CB3F62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разрабатывают и утверждают организационно-распорядительные и методические документы, регламентирующие вопросы функционирования программно-технических компонентов системы </w:t>
      </w:r>
      <w:r>
        <w:t>«</w:t>
      </w:r>
      <w:r w:rsidRPr="00CB3F62">
        <w:t>Электронный бюджет</w:t>
      </w:r>
      <w:r>
        <w:t>»</w:t>
      </w:r>
      <w:r w:rsidRPr="00CB3F62">
        <w:t xml:space="preserve">; </w:t>
      </w:r>
    </w:p>
    <w:p w:rsidR="00453C67" w:rsidRPr="00CB3F62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организуют техническое и программное сопровождение системы </w:t>
      </w:r>
      <w:r>
        <w:t>«</w:t>
      </w:r>
      <w:r w:rsidRPr="00CB3F62">
        <w:t>Электронный бюджет</w:t>
      </w:r>
      <w:r>
        <w:t>»</w:t>
      </w:r>
      <w:r w:rsidRPr="00CB3F62">
        <w:t>;</w:t>
      </w:r>
    </w:p>
    <w:p w:rsidR="00453C67" w:rsidRPr="00CB3F62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>самостоятельно либо с привлечением третьих сторон осуществляют техническое сопровождение участников Системы по вопросам функционирования Системы, включая организацию службы технической поддержки;</w:t>
      </w:r>
    </w:p>
    <w:p w:rsidR="00453C67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мероприятия, направленные на развитие и модернизацию системы </w:t>
      </w:r>
      <w:r>
        <w:t>«</w:t>
      </w:r>
      <w:r w:rsidRPr="00CB3F62">
        <w:t>Электронный бюджет</w:t>
      </w:r>
      <w:r>
        <w:t>»</w:t>
      </w:r>
      <w:r w:rsidRPr="00CB3F62">
        <w:t>, в том числе по совершенствованию ее структуры, расширению ее функциональных возможностей;</w:t>
      </w:r>
    </w:p>
    <w:p w:rsidR="00453C67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бесперебойную работу системы </w:t>
      </w:r>
      <w:r>
        <w:t>«</w:t>
      </w:r>
      <w:r w:rsidRPr="00CB3F62">
        <w:t>Электронный бюджет</w:t>
      </w:r>
      <w:r>
        <w:t>»</w:t>
      </w:r>
      <w:r w:rsidRPr="00CB3F62">
        <w:t xml:space="preserve">, круглосуточный доступ к системе </w:t>
      </w:r>
      <w:r>
        <w:t>«</w:t>
      </w:r>
      <w:r w:rsidRPr="00CB3F62">
        <w:t>Электронный бюджет</w:t>
      </w:r>
      <w:r>
        <w:t>»</w:t>
      </w:r>
      <w:r w:rsidRPr="00CB3F62">
        <w:t>;</w:t>
      </w:r>
    </w:p>
    <w:p w:rsidR="00453C67" w:rsidRPr="00CB3F62" w:rsidRDefault="00453C67" w:rsidP="009B28F6">
      <w:pPr>
        <w:pStyle w:val="a"/>
        <w:numPr>
          <w:ilvl w:val="1"/>
          <w:numId w:val="8"/>
        </w:numPr>
        <w:ind w:left="0" w:firstLine="709"/>
      </w:pPr>
      <w:r w:rsidRPr="00CB3F62">
        <w:t xml:space="preserve">информационное и технологическое взаимодействие системы </w:t>
      </w:r>
      <w:r>
        <w:t>«</w:t>
      </w:r>
      <w:r w:rsidRPr="00CB3F62">
        <w:t>Электронный бюджет</w:t>
      </w:r>
      <w:r>
        <w:t>»</w:t>
      </w:r>
      <w:r w:rsidRPr="00CB3F62">
        <w:t xml:space="preserve"> с иными информационными системами.</w:t>
      </w:r>
    </w:p>
    <w:p w:rsidR="00126FB6" w:rsidRDefault="00126FB6" w:rsidP="00126FB6">
      <w:pPr>
        <w:pStyle w:val="a"/>
      </w:pPr>
      <w:r>
        <w:t>Управлением</w:t>
      </w:r>
      <w:r w:rsidRPr="00ED03C0">
        <w:t xml:space="preserve"> финансов </w:t>
      </w:r>
      <w:r>
        <w:t xml:space="preserve">Липецкой области </w:t>
      </w:r>
      <w:r w:rsidRPr="00ED03C0">
        <w:t xml:space="preserve">устанавливаются </w:t>
      </w:r>
      <w:r w:rsidR="00226E0A">
        <w:t xml:space="preserve">при необходимости дополнительные </w:t>
      </w:r>
      <w:r w:rsidRPr="00ED03C0">
        <w:t xml:space="preserve">функции и полномочия операторов системы </w:t>
      </w:r>
      <w:r>
        <w:t>«</w:t>
      </w:r>
      <w:r w:rsidRPr="00ED03C0">
        <w:t>Электронный бюджет</w:t>
      </w:r>
      <w:r>
        <w:t>»</w:t>
      </w:r>
      <w:r w:rsidRPr="00ED03C0">
        <w:t xml:space="preserve">, а также </w:t>
      </w:r>
      <w:proofErr w:type="spellStart"/>
      <w:r w:rsidRPr="00ED03C0">
        <w:t>перече</w:t>
      </w:r>
      <w:r w:rsidR="00226E0A">
        <w:t>ни</w:t>
      </w:r>
      <w:proofErr w:type="spellEnd"/>
      <w:r w:rsidRPr="00ED03C0">
        <w:t xml:space="preserve"> подсистем (компонентов, модулей) системы </w:t>
      </w:r>
      <w:r>
        <w:t>«</w:t>
      </w:r>
      <w:r w:rsidRPr="00ED03C0">
        <w:t>Электронный бюджет</w:t>
      </w:r>
      <w:r>
        <w:t>»</w:t>
      </w:r>
      <w:r w:rsidRPr="00ED03C0">
        <w:t xml:space="preserve">, оператором которых является </w:t>
      </w:r>
      <w:r>
        <w:t xml:space="preserve">управление </w:t>
      </w:r>
      <w:r w:rsidRPr="00ED03C0">
        <w:t xml:space="preserve">финансов </w:t>
      </w:r>
      <w:r>
        <w:t>Липецкой области.</w:t>
      </w:r>
    </w:p>
    <w:p w:rsidR="00ED03C0" w:rsidRPr="00420D58" w:rsidRDefault="00ED03C0" w:rsidP="004B71AE">
      <w:pPr>
        <w:pStyle w:val="a"/>
        <w:rPr>
          <w:i/>
        </w:rPr>
      </w:pPr>
      <w:r w:rsidRPr="00ED03C0">
        <w:t xml:space="preserve">Субъектами системы </w:t>
      </w:r>
      <w:r w:rsidR="00210EEF">
        <w:t>«</w:t>
      </w:r>
      <w:r w:rsidRPr="00ED03C0">
        <w:t>Электронный бюджет</w:t>
      </w:r>
      <w:r w:rsidR="00210EEF">
        <w:t>»</w:t>
      </w:r>
      <w:r w:rsidRPr="00ED03C0">
        <w:t xml:space="preserve"> являются</w:t>
      </w:r>
      <w:r w:rsidR="00420D58" w:rsidRPr="00A44799">
        <w:t>:</w:t>
      </w:r>
      <w:r w:rsidR="00420D58" w:rsidRPr="00420D58">
        <w:rPr>
          <w:i/>
        </w:rPr>
        <w:t xml:space="preserve"> </w:t>
      </w:r>
    </w:p>
    <w:p w:rsidR="00420D58" w:rsidRPr="0093432F" w:rsidRDefault="0049520D" w:rsidP="009B28F6">
      <w:pPr>
        <w:pStyle w:val="a"/>
        <w:numPr>
          <w:ilvl w:val="1"/>
          <w:numId w:val="8"/>
        </w:numPr>
        <w:ind w:left="0" w:firstLine="709"/>
      </w:pPr>
      <w:r w:rsidRPr="004B71AE">
        <w:t>орган</w:t>
      </w:r>
      <w:r>
        <w:t xml:space="preserve">ы </w:t>
      </w:r>
      <w:r w:rsidRPr="004B71AE">
        <w:t>государственной власти Липецкой области, государственны</w:t>
      </w:r>
      <w:r>
        <w:t>е</w:t>
      </w:r>
      <w:r w:rsidRPr="004B71AE">
        <w:t xml:space="preserve"> орган</w:t>
      </w:r>
      <w:r>
        <w:t>ы</w:t>
      </w:r>
      <w:r w:rsidRPr="004B71AE">
        <w:t xml:space="preserve"> Липецкой области</w:t>
      </w:r>
      <w:r>
        <w:t xml:space="preserve">, </w:t>
      </w:r>
      <w:r w:rsidR="00982525" w:rsidRPr="0093432F">
        <w:t>исполнительн</w:t>
      </w:r>
      <w:r w:rsidR="00982525">
        <w:t>ые</w:t>
      </w:r>
      <w:r w:rsidR="00982525" w:rsidRPr="0093432F">
        <w:t xml:space="preserve"> органы </w:t>
      </w:r>
      <w:r w:rsidR="00903ADD">
        <w:t xml:space="preserve">государственные </w:t>
      </w:r>
      <w:r w:rsidR="008C550C" w:rsidRPr="0093432F">
        <w:t xml:space="preserve">власти </w:t>
      </w:r>
      <w:r w:rsidR="00420D58" w:rsidRPr="0093432F">
        <w:t>Липецкой области, казенные учреждения Липецкой области;</w:t>
      </w:r>
    </w:p>
    <w:p w:rsidR="00420D58" w:rsidRDefault="00420D58" w:rsidP="009B28F6">
      <w:pPr>
        <w:pStyle w:val="a"/>
        <w:numPr>
          <w:ilvl w:val="1"/>
          <w:numId w:val="8"/>
        </w:numPr>
        <w:ind w:left="0" w:firstLine="709"/>
      </w:pPr>
      <w:r w:rsidRPr="0093432F">
        <w:t>федеральные органы исполнительной власти и их территориальные органы в Липецкой области (в части формирования консолидированной отчетности);</w:t>
      </w:r>
    </w:p>
    <w:p w:rsidR="0093432F" w:rsidRPr="00DC630E" w:rsidRDefault="0093432F" w:rsidP="009B28F6">
      <w:pPr>
        <w:pStyle w:val="a"/>
        <w:numPr>
          <w:ilvl w:val="1"/>
          <w:numId w:val="8"/>
        </w:numPr>
        <w:ind w:left="0" w:firstLine="709"/>
      </w:pPr>
      <w:r w:rsidRPr="00DC630E">
        <w:t>территориальные органы управления государственными внебюджетными фондами при осуществлении бюджетных полномочий по составлению бюджетной отчетности и ее представлению в управление финансов</w:t>
      </w:r>
      <w:r w:rsidR="00F80F2B">
        <w:t xml:space="preserve"> Липецкой области</w:t>
      </w:r>
      <w:r w:rsidRPr="00DC630E">
        <w:t>;</w:t>
      </w:r>
    </w:p>
    <w:p w:rsidR="00420D58" w:rsidRPr="00DC630E" w:rsidRDefault="00420D58" w:rsidP="009B28F6">
      <w:pPr>
        <w:pStyle w:val="a"/>
        <w:numPr>
          <w:ilvl w:val="1"/>
          <w:numId w:val="8"/>
        </w:numPr>
        <w:ind w:left="0" w:firstLine="709"/>
      </w:pPr>
      <w:r w:rsidRPr="00DC630E">
        <w:t xml:space="preserve">бюджетные </w:t>
      </w:r>
      <w:r w:rsidR="008C550C" w:rsidRPr="00DC630E">
        <w:t xml:space="preserve">и автономные </w:t>
      </w:r>
      <w:r w:rsidRPr="00DC630E">
        <w:t>учреждения Липецкой области;</w:t>
      </w:r>
    </w:p>
    <w:p w:rsidR="00420D58" w:rsidRPr="00DC630E" w:rsidRDefault="00420D58" w:rsidP="009B28F6">
      <w:pPr>
        <w:pStyle w:val="a"/>
        <w:numPr>
          <w:ilvl w:val="1"/>
          <w:numId w:val="8"/>
        </w:numPr>
        <w:ind w:left="0" w:firstLine="709"/>
      </w:pPr>
      <w:r w:rsidRPr="00DC630E">
        <w:t>государственные унитарные предприятия Липецкой области</w:t>
      </w:r>
      <w:r w:rsidR="00306C9E" w:rsidRPr="00DC630E">
        <w:t>, которым открыты лицевые счета в управлении финансов</w:t>
      </w:r>
      <w:r w:rsidR="00F80F2B">
        <w:t xml:space="preserve"> </w:t>
      </w:r>
      <w:r w:rsidR="005B438C">
        <w:t>Липецкой области</w:t>
      </w:r>
      <w:r w:rsidRPr="00DC630E">
        <w:t>;</w:t>
      </w:r>
    </w:p>
    <w:p w:rsidR="00420D58" w:rsidRPr="0093432F" w:rsidRDefault="00306C9E" w:rsidP="009B28F6">
      <w:pPr>
        <w:pStyle w:val="a"/>
        <w:numPr>
          <w:ilvl w:val="1"/>
          <w:numId w:val="8"/>
        </w:numPr>
        <w:ind w:left="0" w:firstLine="709"/>
      </w:pPr>
      <w:r w:rsidRPr="00DC630E">
        <w:lastRenderedPageBreak/>
        <w:t>иные юридические лица</w:t>
      </w:r>
      <w:r w:rsidR="00420D58" w:rsidRPr="00DC630E">
        <w:t>, которым открыты лицевые счета в управлении</w:t>
      </w:r>
      <w:r w:rsidR="00420D58" w:rsidRPr="0093432F">
        <w:t xml:space="preserve"> финансов</w:t>
      </w:r>
      <w:r w:rsidR="00F80F2B">
        <w:t xml:space="preserve"> Л</w:t>
      </w:r>
      <w:r w:rsidR="005B438C">
        <w:t>ипецкой области</w:t>
      </w:r>
      <w:r w:rsidR="00420D58" w:rsidRPr="0093432F">
        <w:t>;</w:t>
      </w:r>
    </w:p>
    <w:p w:rsidR="00420D58" w:rsidRPr="0093432F" w:rsidRDefault="00420D58" w:rsidP="009B28F6">
      <w:pPr>
        <w:pStyle w:val="a"/>
        <w:numPr>
          <w:ilvl w:val="1"/>
          <w:numId w:val="8"/>
        </w:numPr>
        <w:ind w:left="0" w:firstLine="709"/>
      </w:pPr>
      <w:r w:rsidRPr="0093432F">
        <w:t>финансовые органы муниципальных образований  Липецкой области при осуществлении бюджетных полномочий по планированию и организации исполнения бюджетов, составлению бюджетной отчетности об исполнении консолидированного бюджета муниципального образования, сводной бухгалтерской отчетности муниципальных бюджетных и автономных учреждений и их представлению в управление финансов</w:t>
      </w:r>
      <w:r w:rsidR="001C4FDA">
        <w:t xml:space="preserve"> Липецкой области</w:t>
      </w:r>
      <w:r w:rsidRPr="0093432F">
        <w:t>;</w:t>
      </w:r>
    </w:p>
    <w:p w:rsidR="00420D58" w:rsidRDefault="006A2B63" w:rsidP="009B28F6">
      <w:pPr>
        <w:pStyle w:val="a"/>
        <w:numPr>
          <w:ilvl w:val="1"/>
          <w:numId w:val="8"/>
        </w:numPr>
        <w:ind w:left="0" w:firstLine="709"/>
      </w:pPr>
      <w:r>
        <w:t>органы местного самоуправления Липецкой области</w:t>
      </w:r>
      <w:r w:rsidR="00420D58" w:rsidRPr="0093432F">
        <w:t>, муниципальные казенные учреждения, муниципальные бюджетные учреждения, муниципальные автономные учреждения, муниципальные унитарные предприятия,</w:t>
      </w:r>
      <w:r w:rsidR="0093432F" w:rsidRPr="0093432F">
        <w:t xml:space="preserve"> иные юридические лица, </w:t>
      </w:r>
      <w:r w:rsidR="00420D58" w:rsidRPr="0093432F">
        <w:t>которым открыты лицевые счета в финансовых органах муниципальных образований</w:t>
      </w:r>
      <w:r>
        <w:t xml:space="preserve"> Липецкой области</w:t>
      </w:r>
      <w:r w:rsidR="00420D58" w:rsidRPr="0093432F">
        <w:t>;</w:t>
      </w:r>
      <w:r w:rsidR="00A44799">
        <w:t xml:space="preserve"> </w:t>
      </w:r>
    </w:p>
    <w:p w:rsidR="00A44799" w:rsidRPr="00A44799" w:rsidRDefault="00A44799" w:rsidP="009B28F6">
      <w:pPr>
        <w:pStyle w:val="a"/>
        <w:numPr>
          <w:ilvl w:val="1"/>
          <w:numId w:val="8"/>
        </w:numPr>
        <w:ind w:left="0" w:firstLine="709"/>
      </w:pPr>
      <w:proofErr w:type="gramStart"/>
      <w:r w:rsidRPr="00A44799">
        <w:t xml:space="preserve">юридические и физические лица при реализации правоотношений с участниками бюджетного процесса, а также юридические лица, указанные в </w:t>
      </w:r>
      <w:r>
        <w:t xml:space="preserve">части 2 статьи 1 </w:t>
      </w:r>
      <w:r w:rsidRPr="00A44799">
        <w:t xml:space="preserve">Федерального закона </w:t>
      </w:r>
      <w:r w:rsidR="006A2B63">
        <w:t>«</w:t>
      </w:r>
      <w:r w:rsidRPr="00A44799">
        <w:t>О закупках товаров, работ, услуг отдельными видами юридических лиц</w:t>
      </w:r>
      <w:r w:rsidR="006A2B63">
        <w:t>»</w:t>
      </w:r>
      <w:r w:rsidRPr="00A44799">
        <w:t xml:space="preserve">, использующие систему </w:t>
      </w:r>
      <w:r>
        <w:t>«</w:t>
      </w:r>
      <w:r w:rsidRPr="00A44799">
        <w:t>Электронный бюджет</w:t>
      </w:r>
      <w:r>
        <w:t xml:space="preserve">» </w:t>
      </w:r>
      <w:r w:rsidRPr="00A44799">
        <w:t xml:space="preserve"> для реализации бюджетных полномочий, ведения финансово-хозяйственной деятельности, обмена документами в рамках заключения и исполнения </w:t>
      </w:r>
      <w:r>
        <w:t xml:space="preserve">государственных контрактов, </w:t>
      </w:r>
      <w:r w:rsidRPr="00A44799">
        <w:t>гражданско-правовых договоров, реализации иных правоотношений с участниками бюджетного</w:t>
      </w:r>
      <w:proofErr w:type="gramEnd"/>
      <w:r w:rsidRPr="00A44799">
        <w:t xml:space="preserve"> процесса и (или) для формирования и предоставления информации, в том числе для размещения на едином портале бюджетной системы</w:t>
      </w:r>
      <w:r>
        <w:t xml:space="preserve"> Липецкой области</w:t>
      </w:r>
      <w:r w:rsidRPr="00A44799">
        <w:t>, в единой информационной системе в сфере закупок</w:t>
      </w:r>
      <w:r w:rsidR="00D9158A">
        <w:t>.</w:t>
      </w:r>
    </w:p>
    <w:p w:rsidR="00ED03C0" w:rsidRPr="004F3FBB" w:rsidRDefault="00ED03C0" w:rsidP="00ED03C0">
      <w:pPr>
        <w:pStyle w:val="a"/>
      </w:pPr>
      <w:r w:rsidRPr="004F3FBB">
        <w:t xml:space="preserve">Пользователями системы </w:t>
      </w:r>
      <w:r w:rsidR="00210EEF" w:rsidRPr="004F3FBB">
        <w:t>«</w:t>
      </w:r>
      <w:r w:rsidRPr="004F3FBB">
        <w:t>Электронный бюджет</w:t>
      </w:r>
      <w:r w:rsidR="00210EEF" w:rsidRPr="004F3FBB">
        <w:t>»</w:t>
      </w:r>
      <w:r w:rsidRPr="004F3FBB">
        <w:t xml:space="preserve"> являются физические и юридические лица, использующие информацию, размещаемую на едином портале бюджетной системы Липецкой области.</w:t>
      </w:r>
      <w:r w:rsidR="00DC630E" w:rsidRPr="004F3FBB">
        <w:t xml:space="preserve"> </w:t>
      </w:r>
    </w:p>
    <w:p w:rsidR="00ED03C0" w:rsidRDefault="004000CB" w:rsidP="004000CB">
      <w:pPr>
        <w:pStyle w:val="2"/>
      </w:pPr>
      <w:r w:rsidRPr="004000CB">
        <w:t>Порядок обеспечения доступа к системе</w:t>
      </w:r>
      <w:r>
        <w:t xml:space="preserve"> </w:t>
      </w:r>
      <w:r w:rsidR="00210EEF">
        <w:t>«</w:t>
      </w:r>
      <w:r w:rsidRPr="004000CB">
        <w:t>Электронный бюджет</w:t>
      </w:r>
      <w:r w:rsidR="00210EEF">
        <w:t>»</w:t>
      </w:r>
    </w:p>
    <w:p w:rsidR="004000CB" w:rsidRPr="004000CB" w:rsidRDefault="004000CB" w:rsidP="004000CB">
      <w:pPr>
        <w:pStyle w:val="a"/>
      </w:pPr>
      <w:r w:rsidRPr="004000CB">
        <w:t xml:space="preserve">Операторы системы </w:t>
      </w:r>
      <w:r w:rsidR="00210EEF">
        <w:t>«</w:t>
      </w:r>
      <w:r w:rsidRPr="004000CB">
        <w:t>Электронный бюджет</w:t>
      </w:r>
      <w:r w:rsidR="00210EEF">
        <w:t>»</w:t>
      </w:r>
      <w:r w:rsidRPr="004000CB">
        <w:t xml:space="preserve"> обеспечивают доступ к системе </w:t>
      </w:r>
      <w:r w:rsidR="00210EEF">
        <w:t>«</w:t>
      </w:r>
      <w:r w:rsidRPr="004000CB">
        <w:t>Электронный бюджет</w:t>
      </w:r>
      <w:r w:rsidR="00210EEF">
        <w:t>»</w:t>
      </w:r>
      <w:r w:rsidRPr="004000CB">
        <w:t>, в том числе:</w:t>
      </w:r>
    </w:p>
    <w:p w:rsidR="004000CB" w:rsidRPr="004000CB" w:rsidRDefault="004000CB" w:rsidP="004000CB">
      <w:pPr>
        <w:spacing w:line="240" w:lineRule="auto"/>
        <w:ind w:firstLine="567"/>
        <w:rPr>
          <w:szCs w:val="28"/>
          <w:lang w:eastAsia="ru-RU"/>
        </w:rPr>
      </w:pPr>
      <w:r w:rsidRPr="004000CB">
        <w:rPr>
          <w:szCs w:val="28"/>
          <w:lang w:eastAsia="ru-RU"/>
        </w:rPr>
        <w:t xml:space="preserve">а) к порталу бюджетной системы </w:t>
      </w:r>
      <w:r>
        <w:rPr>
          <w:szCs w:val="28"/>
          <w:lang w:eastAsia="ru-RU"/>
        </w:rPr>
        <w:t xml:space="preserve">Липецкой области </w:t>
      </w:r>
      <w:r w:rsidRPr="004000CB">
        <w:rPr>
          <w:szCs w:val="28"/>
          <w:lang w:eastAsia="ru-RU"/>
        </w:rPr>
        <w:t xml:space="preserve">- пользователям системы </w:t>
      </w:r>
      <w:r w:rsidR="00210EEF">
        <w:rPr>
          <w:szCs w:val="28"/>
          <w:lang w:eastAsia="ru-RU"/>
        </w:rPr>
        <w:t>«</w:t>
      </w:r>
      <w:r w:rsidRPr="004000CB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4000CB">
        <w:rPr>
          <w:szCs w:val="28"/>
          <w:lang w:eastAsia="ru-RU"/>
        </w:rPr>
        <w:t xml:space="preserve"> путем свободного доступа к указанному порталу в информационно-телекоммуникационной сети </w:t>
      </w:r>
      <w:r w:rsidR="00210EEF">
        <w:rPr>
          <w:szCs w:val="28"/>
          <w:lang w:eastAsia="ru-RU"/>
        </w:rPr>
        <w:t>«</w:t>
      </w:r>
      <w:r w:rsidRPr="004000CB">
        <w:rPr>
          <w:szCs w:val="28"/>
          <w:lang w:eastAsia="ru-RU"/>
        </w:rPr>
        <w:t>Интернет</w:t>
      </w:r>
      <w:r w:rsidR="00210EEF">
        <w:rPr>
          <w:szCs w:val="28"/>
          <w:lang w:eastAsia="ru-RU"/>
        </w:rPr>
        <w:t>»</w:t>
      </w:r>
      <w:r w:rsidRPr="004000CB">
        <w:rPr>
          <w:szCs w:val="28"/>
          <w:lang w:eastAsia="ru-RU"/>
        </w:rPr>
        <w:t>;</w:t>
      </w:r>
    </w:p>
    <w:p w:rsidR="004000CB" w:rsidRPr="004000CB" w:rsidRDefault="004000CB" w:rsidP="004000CB">
      <w:pPr>
        <w:spacing w:line="240" w:lineRule="auto"/>
        <w:ind w:firstLine="567"/>
        <w:rPr>
          <w:szCs w:val="28"/>
          <w:lang w:eastAsia="ru-RU"/>
        </w:rPr>
      </w:pPr>
      <w:r w:rsidRPr="004000CB">
        <w:rPr>
          <w:szCs w:val="28"/>
          <w:lang w:eastAsia="ru-RU"/>
        </w:rPr>
        <w:t xml:space="preserve">б) к централизованным и сервисным подсистемам системы </w:t>
      </w:r>
      <w:r w:rsidR="00210EEF">
        <w:rPr>
          <w:szCs w:val="28"/>
          <w:lang w:eastAsia="ru-RU"/>
        </w:rPr>
        <w:t>«</w:t>
      </w:r>
      <w:r w:rsidRPr="004000CB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4000CB">
        <w:rPr>
          <w:szCs w:val="28"/>
          <w:lang w:eastAsia="ru-RU"/>
        </w:rPr>
        <w:t xml:space="preserve"> - субъектам системы </w:t>
      </w:r>
      <w:r w:rsidR="00210EEF">
        <w:rPr>
          <w:szCs w:val="28"/>
          <w:lang w:eastAsia="ru-RU"/>
        </w:rPr>
        <w:t>«</w:t>
      </w:r>
      <w:r w:rsidRPr="004000CB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4000CB">
        <w:rPr>
          <w:szCs w:val="28"/>
          <w:lang w:eastAsia="ru-RU"/>
        </w:rPr>
        <w:t xml:space="preserve"> после прохождения проц</w:t>
      </w:r>
      <w:r w:rsidR="00EE3E83">
        <w:rPr>
          <w:szCs w:val="28"/>
          <w:lang w:eastAsia="ru-RU"/>
        </w:rPr>
        <w:t>едуры регистрации и авторизации;</w:t>
      </w:r>
    </w:p>
    <w:p w:rsidR="004000CB" w:rsidRDefault="00880BB1" w:rsidP="004000CB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 xml:space="preserve">в) </w:t>
      </w:r>
      <w:r w:rsidR="004000CB" w:rsidRPr="004000CB">
        <w:rPr>
          <w:szCs w:val="28"/>
          <w:lang w:eastAsia="ru-RU"/>
        </w:rPr>
        <w:t xml:space="preserve">в части работы с информацией, путем использования сервиса </w:t>
      </w:r>
      <w:r w:rsidR="00210EEF">
        <w:rPr>
          <w:szCs w:val="28"/>
          <w:lang w:eastAsia="ru-RU"/>
        </w:rPr>
        <w:t>«</w:t>
      </w:r>
      <w:r w:rsidR="004000CB" w:rsidRPr="004000CB">
        <w:rPr>
          <w:szCs w:val="28"/>
          <w:lang w:eastAsia="ru-RU"/>
        </w:rPr>
        <w:t>личный кабинет</w:t>
      </w:r>
      <w:r w:rsidR="00210EEF">
        <w:rPr>
          <w:szCs w:val="28"/>
          <w:lang w:eastAsia="ru-RU"/>
        </w:rPr>
        <w:t>»</w:t>
      </w:r>
      <w:r w:rsidR="004000CB" w:rsidRPr="004000CB">
        <w:rPr>
          <w:szCs w:val="28"/>
          <w:lang w:eastAsia="ru-RU"/>
        </w:rPr>
        <w:t xml:space="preserve">, расположенного для централизованных подсистем системы </w:t>
      </w:r>
      <w:r w:rsidR="00210EEF">
        <w:rPr>
          <w:szCs w:val="28"/>
          <w:lang w:eastAsia="ru-RU"/>
        </w:rPr>
        <w:t>«</w:t>
      </w:r>
      <w:r w:rsidR="004000CB" w:rsidRPr="004000CB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="004000CB" w:rsidRPr="004000CB">
        <w:rPr>
          <w:szCs w:val="28"/>
          <w:lang w:eastAsia="ru-RU"/>
        </w:rPr>
        <w:t xml:space="preserve"> на портале бюджетной системы </w:t>
      </w:r>
      <w:r>
        <w:rPr>
          <w:szCs w:val="28"/>
          <w:lang w:eastAsia="ru-RU"/>
        </w:rPr>
        <w:t>Липецкой области</w:t>
      </w:r>
      <w:r w:rsidR="00EE3E83">
        <w:rPr>
          <w:szCs w:val="28"/>
          <w:lang w:eastAsia="ru-RU"/>
        </w:rPr>
        <w:t>.</w:t>
      </w:r>
    </w:p>
    <w:p w:rsidR="00EB13E0" w:rsidRPr="00EB13E0" w:rsidRDefault="00EB13E0" w:rsidP="00EB13E0">
      <w:pPr>
        <w:pStyle w:val="a"/>
      </w:pPr>
      <w:r w:rsidRPr="00EB13E0">
        <w:t xml:space="preserve">Регистрация участников системы </w:t>
      </w:r>
      <w:r w:rsidR="00210EEF">
        <w:t>«</w:t>
      </w:r>
      <w:r w:rsidRPr="00EB13E0">
        <w:t>Электронный бюджет</w:t>
      </w:r>
      <w:r w:rsidR="00210EEF">
        <w:t>»</w:t>
      </w:r>
      <w:r w:rsidRPr="00EB13E0">
        <w:t xml:space="preserve"> осуществляется операторами системы, а также субъектами системы </w:t>
      </w:r>
      <w:r w:rsidR="00210EEF">
        <w:t>«</w:t>
      </w:r>
      <w:r w:rsidRPr="00EB13E0">
        <w:t>Электронный бюджет</w:t>
      </w:r>
      <w:r w:rsidR="00210EEF">
        <w:t>»</w:t>
      </w:r>
      <w:r w:rsidRPr="00EB13E0">
        <w:t xml:space="preserve"> при использовании ими программного обеспечения, </w:t>
      </w:r>
      <w:r w:rsidRPr="00EB13E0">
        <w:lastRenderedPageBreak/>
        <w:t xml:space="preserve">необходимого для выполнения работ, указанных </w:t>
      </w:r>
      <w:proofErr w:type="gramStart"/>
      <w:r w:rsidRPr="00EB13E0">
        <w:t>в</w:t>
      </w:r>
      <w:proofErr w:type="gramEnd"/>
      <w:r w:rsidRPr="00EB13E0">
        <w:t xml:space="preserve"> </w:t>
      </w:r>
      <w:proofErr w:type="gramStart"/>
      <w:r w:rsidRPr="00EB13E0">
        <w:t>подпункта</w:t>
      </w:r>
      <w:proofErr w:type="gramEnd"/>
      <w:r w:rsidRPr="00EB13E0">
        <w:t xml:space="preserve"> </w:t>
      </w:r>
      <w:r w:rsidR="00210EEF">
        <w:t>«</w:t>
      </w:r>
      <w:r w:rsidR="00CB3F62">
        <w:t>в</w:t>
      </w:r>
      <w:r w:rsidR="00210EEF">
        <w:t>»</w:t>
      </w:r>
      <w:r w:rsidRPr="00EB13E0">
        <w:t xml:space="preserve"> пункта  </w:t>
      </w:r>
      <w:r w:rsidR="00533C9D" w:rsidRPr="00EB13E0">
        <w:t>2</w:t>
      </w:r>
      <w:r w:rsidR="00533C9D">
        <w:t>3</w:t>
      </w:r>
      <w:r w:rsidR="00533C9D" w:rsidRPr="00EB13E0">
        <w:t xml:space="preserve"> </w:t>
      </w:r>
      <w:r w:rsidRPr="00EB13E0">
        <w:t xml:space="preserve">настоящего Положения, которое предоставляется им операторами системы </w:t>
      </w:r>
      <w:r w:rsidR="00210EEF">
        <w:t>«</w:t>
      </w:r>
      <w:r w:rsidRPr="00EB13E0">
        <w:t>Электронный бюджет</w:t>
      </w:r>
      <w:r w:rsidR="00210EEF">
        <w:t>»</w:t>
      </w:r>
      <w:r w:rsidRPr="00EB13E0">
        <w:t xml:space="preserve"> безвозмездно. Порядок указанной регистрации определяется </w:t>
      </w:r>
      <w:r>
        <w:t>управлением финансов Липецкой области.</w:t>
      </w:r>
    </w:p>
    <w:p w:rsidR="004000CB" w:rsidRDefault="00EB13E0" w:rsidP="00EB13E0">
      <w:pPr>
        <w:pStyle w:val="a"/>
      </w:pPr>
      <w:r w:rsidRPr="00EB13E0">
        <w:t xml:space="preserve">Идентификация, аутентификация и авторизация операторов и субъектов системы </w:t>
      </w:r>
      <w:r w:rsidR="00210EEF">
        <w:t>«</w:t>
      </w:r>
      <w:r w:rsidRPr="00EB13E0">
        <w:t>Электронный бюджет</w:t>
      </w:r>
      <w:r w:rsidR="00210EEF">
        <w:t>»</w:t>
      </w:r>
      <w:r w:rsidRPr="00EB13E0">
        <w:t xml:space="preserve"> в соответствии с настоящим Положением </w:t>
      </w:r>
      <w:proofErr w:type="gramStart"/>
      <w:r w:rsidRPr="00EB13E0">
        <w:t>обеспечиваются</w:t>
      </w:r>
      <w:proofErr w:type="gramEnd"/>
      <w:r w:rsidRPr="00EB13E0">
        <w:t xml:space="preserve"> в том числе с использованием сертификата ключа проверки усиленной квалифицированной электронной подписи или иного сертификата ключа проверки электронной подписи</w:t>
      </w:r>
      <w:r w:rsidR="0062011D">
        <w:t xml:space="preserve"> и (или) имени пользователя и пароля</w:t>
      </w:r>
      <w:r w:rsidRPr="00EB13E0">
        <w:t>.</w:t>
      </w:r>
    </w:p>
    <w:p w:rsidR="008C7C90" w:rsidRPr="008C7C90" w:rsidRDefault="008C7C90" w:rsidP="008C7C90">
      <w:pPr>
        <w:pStyle w:val="a"/>
      </w:pPr>
      <w:r w:rsidRPr="008C7C90">
        <w:t xml:space="preserve">В целях организации работы с системой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операторы и субъекты системы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принимают организационно-распорядительные меры, предусматривающие определение:</w:t>
      </w:r>
    </w:p>
    <w:p w:rsidR="008C7C90" w:rsidRPr="008C7C90" w:rsidRDefault="008C7C90" w:rsidP="008C7C90">
      <w:pPr>
        <w:spacing w:line="240" w:lineRule="auto"/>
        <w:ind w:firstLine="567"/>
        <w:rPr>
          <w:szCs w:val="28"/>
          <w:lang w:eastAsia="ru-RU"/>
        </w:rPr>
      </w:pPr>
      <w:r w:rsidRPr="008C7C90">
        <w:rPr>
          <w:szCs w:val="28"/>
          <w:lang w:eastAsia="ru-RU"/>
        </w:rPr>
        <w:t xml:space="preserve">а) уполномоченных лиц операторов и субъектов системы </w:t>
      </w:r>
      <w:r w:rsidR="00210EEF">
        <w:rPr>
          <w:szCs w:val="28"/>
          <w:lang w:eastAsia="ru-RU"/>
        </w:rPr>
        <w:t>«</w:t>
      </w:r>
      <w:r w:rsidRPr="008C7C9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C7C90">
        <w:rPr>
          <w:szCs w:val="28"/>
          <w:lang w:eastAsia="ru-RU"/>
        </w:rPr>
        <w:t xml:space="preserve">, использующих систему </w:t>
      </w:r>
      <w:r w:rsidR="00210EEF">
        <w:rPr>
          <w:szCs w:val="28"/>
          <w:lang w:eastAsia="ru-RU"/>
        </w:rPr>
        <w:t>«</w:t>
      </w:r>
      <w:r w:rsidRPr="008C7C9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C7C90">
        <w:rPr>
          <w:szCs w:val="28"/>
          <w:lang w:eastAsia="ru-RU"/>
        </w:rPr>
        <w:t xml:space="preserve">, и их полномочий в соответствии с перечнем полномочий участников системы </w:t>
      </w:r>
      <w:r w:rsidR="00210EEF">
        <w:rPr>
          <w:szCs w:val="28"/>
          <w:lang w:eastAsia="ru-RU"/>
        </w:rPr>
        <w:t>«</w:t>
      </w:r>
      <w:r w:rsidRPr="008C7C9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C7C90">
        <w:rPr>
          <w:szCs w:val="28"/>
          <w:lang w:eastAsia="ru-RU"/>
        </w:rPr>
        <w:t xml:space="preserve">, определяемым </w:t>
      </w:r>
      <w:r w:rsidR="003416DF">
        <w:rPr>
          <w:szCs w:val="28"/>
          <w:lang w:eastAsia="ru-RU"/>
        </w:rPr>
        <w:t>управлением финансов Липецкой области</w:t>
      </w:r>
      <w:r w:rsidRPr="008C7C90">
        <w:rPr>
          <w:szCs w:val="28"/>
          <w:lang w:eastAsia="ru-RU"/>
        </w:rPr>
        <w:t>;</w:t>
      </w:r>
    </w:p>
    <w:p w:rsidR="00EB13E0" w:rsidRDefault="008C7C90" w:rsidP="008C7C90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Pr="008C7C90">
        <w:rPr>
          <w:szCs w:val="28"/>
          <w:lang w:eastAsia="ru-RU"/>
        </w:rPr>
        <w:t xml:space="preserve">) лиц субъекта системы </w:t>
      </w:r>
      <w:r w:rsidR="00210EEF">
        <w:rPr>
          <w:szCs w:val="28"/>
          <w:lang w:eastAsia="ru-RU"/>
        </w:rPr>
        <w:t>«</w:t>
      </w:r>
      <w:r w:rsidRPr="008C7C9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C7C90">
        <w:rPr>
          <w:szCs w:val="28"/>
          <w:lang w:eastAsia="ru-RU"/>
        </w:rPr>
        <w:t xml:space="preserve">, на которых возложена ответственность за техническое обеспечение работы с системой </w:t>
      </w:r>
      <w:r w:rsidR="00210EEF">
        <w:rPr>
          <w:szCs w:val="28"/>
          <w:lang w:eastAsia="ru-RU"/>
        </w:rPr>
        <w:t>«</w:t>
      </w:r>
      <w:r w:rsidRPr="008C7C9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C7C90">
        <w:rPr>
          <w:szCs w:val="28"/>
          <w:lang w:eastAsia="ru-RU"/>
        </w:rPr>
        <w:t>.</w:t>
      </w:r>
    </w:p>
    <w:p w:rsidR="00CB3F62" w:rsidRDefault="008C7C90" w:rsidP="00CB3F62">
      <w:pPr>
        <w:pStyle w:val="a"/>
      </w:pPr>
      <w:r w:rsidRPr="008C7C90">
        <w:t xml:space="preserve">Зарегистрированные в системе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лица получают санкционированный доступ к системе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для осуществления функций участника системы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в соответствии с полномочиями, которыми они наделены законодательными и иными нормативными правовыми актами </w:t>
      </w:r>
      <w:r>
        <w:t xml:space="preserve">Липецкой области. </w:t>
      </w:r>
    </w:p>
    <w:p w:rsidR="00EB13E0" w:rsidRDefault="008C7C90" w:rsidP="00CB3F62">
      <w:pPr>
        <w:pStyle w:val="a"/>
      </w:pPr>
      <w:r w:rsidRPr="008C7C90">
        <w:t xml:space="preserve">Зарегистрированные в системе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 xml:space="preserve"> лица обязаны не производить действий, направленных на нарушение процесса функционирования системы </w:t>
      </w:r>
      <w:r w:rsidR="00210EEF">
        <w:t>«</w:t>
      </w:r>
      <w:r w:rsidRPr="008C7C90">
        <w:t>Электронный бюджет</w:t>
      </w:r>
      <w:r w:rsidR="00210EEF">
        <w:t>»</w:t>
      </w:r>
      <w:r w:rsidRPr="008C7C90">
        <w:t>.</w:t>
      </w:r>
    </w:p>
    <w:p w:rsidR="008C7C90" w:rsidRDefault="008C7C90" w:rsidP="008C7C90">
      <w:pPr>
        <w:pStyle w:val="2"/>
      </w:pPr>
      <w:r w:rsidRPr="008C7C90">
        <w:t>Правовой режим информации и программно-технических</w:t>
      </w:r>
      <w:r>
        <w:t xml:space="preserve"> </w:t>
      </w:r>
      <w:r w:rsidRPr="008C7C90">
        <w:t xml:space="preserve">средств системы </w:t>
      </w:r>
      <w:r w:rsidR="00210EEF">
        <w:t>«</w:t>
      </w:r>
      <w:r w:rsidRPr="008C7C90">
        <w:t>Электронный бюджет</w:t>
      </w:r>
      <w:r w:rsidR="00210EEF">
        <w:t>»</w:t>
      </w:r>
    </w:p>
    <w:p w:rsidR="008C7C90" w:rsidRPr="006D70EA" w:rsidRDefault="00CB3F62" w:rsidP="008C7C90">
      <w:pPr>
        <w:pStyle w:val="a"/>
      </w:pPr>
      <w:r w:rsidRPr="006D70EA">
        <w:t>О</w:t>
      </w:r>
      <w:r w:rsidR="008C7C90" w:rsidRPr="006D70EA">
        <w:t>бладател</w:t>
      </w:r>
      <w:r w:rsidRPr="006D70EA">
        <w:t>ем</w:t>
      </w:r>
      <w:r w:rsidR="008C7C90" w:rsidRPr="006D70EA">
        <w:t xml:space="preserve"> информации, которая формируется и (или) предоставляется для размещения в централизованных подсистемах системы </w:t>
      </w:r>
      <w:r w:rsidR="00210EEF" w:rsidRPr="006D70EA">
        <w:t>«</w:t>
      </w:r>
      <w:r w:rsidR="008C7C90" w:rsidRPr="006D70EA">
        <w:t>Электронный бюджет</w:t>
      </w:r>
      <w:r w:rsidR="00210EEF" w:rsidRPr="006D70EA">
        <w:t>»</w:t>
      </w:r>
      <w:r w:rsidR="008C7C90" w:rsidRPr="006D70EA">
        <w:t xml:space="preserve"> и на портале бюджетной системы Липецкой области, от имени Липецкой области </w:t>
      </w:r>
      <w:r w:rsidRPr="006D70EA">
        <w:t xml:space="preserve">является </w:t>
      </w:r>
      <w:r w:rsidR="008C7C90" w:rsidRPr="006D70EA">
        <w:t xml:space="preserve">управление финансов Липецкой области, а также субъекты системы </w:t>
      </w:r>
      <w:r w:rsidR="00210EEF" w:rsidRPr="006D70EA">
        <w:t>«</w:t>
      </w:r>
      <w:r w:rsidR="008C7C90" w:rsidRPr="006D70EA">
        <w:t>Электронный бюджет</w:t>
      </w:r>
      <w:r w:rsidR="00210EEF" w:rsidRPr="006D70EA">
        <w:t>»</w:t>
      </w:r>
      <w:r w:rsidR="008C7C90" w:rsidRPr="006D70EA">
        <w:t xml:space="preserve"> в части формируемой и получаемой ими информации.</w:t>
      </w:r>
    </w:p>
    <w:p w:rsidR="008C7C90" w:rsidRDefault="00BD7A9C" w:rsidP="009F22D8">
      <w:pPr>
        <w:pStyle w:val="a"/>
      </w:pPr>
      <w:proofErr w:type="gramStart"/>
      <w:r>
        <w:t>Обладателем</w:t>
      </w:r>
      <w:r w:rsidR="008C7C90" w:rsidRPr="008C7C90">
        <w:t xml:space="preserve"> информации, которая формируется и (или) предоставляется для размещения в сервисных подсистемах системы </w:t>
      </w:r>
      <w:r w:rsidR="00210EEF">
        <w:t>«</w:t>
      </w:r>
      <w:r w:rsidR="008C7C90" w:rsidRPr="008C7C90">
        <w:t>Электронный бюджет</w:t>
      </w:r>
      <w:r w:rsidR="00210EEF">
        <w:t>»</w:t>
      </w:r>
      <w:r w:rsidR="008C7C90" w:rsidRPr="008C7C90">
        <w:t xml:space="preserve">, </w:t>
      </w:r>
      <w:r>
        <w:t xml:space="preserve">является </w:t>
      </w:r>
      <w:r w:rsidR="008C7C90" w:rsidRPr="008C7C90">
        <w:t xml:space="preserve">соответственно муниципальное образование, государственное или муниципальное бюджетное или автономное учреждение, использующие сервисные подсистемы системы </w:t>
      </w:r>
      <w:r w:rsidR="00210EEF">
        <w:t>«</w:t>
      </w:r>
      <w:r w:rsidR="008C7C90" w:rsidRPr="008C7C90">
        <w:t>Электронный бюджет</w:t>
      </w:r>
      <w:r w:rsidR="00210EEF">
        <w:t>»</w:t>
      </w:r>
      <w:r w:rsidR="008C7C90" w:rsidRPr="008C7C90">
        <w:t xml:space="preserve">, а также </w:t>
      </w:r>
      <w:r w:rsidR="009F22D8" w:rsidRPr="009F22D8">
        <w:t>орган</w:t>
      </w:r>
      <w:r w:rsidR="009F22D8">
        <w:t>ы</w:t>
      </w:r>
      <w:r w:rsidR="009F22D8" w:rsidRPr="009F22D8">
        <w:t xml:space="preserve"> государственной власти Липецкой области, государственны</w:t>
      </w:r>
      <w:r w:rsidR="009F22D8">
        <w:t>е</w:t>
      </w:r>
      <w:r w:rsidR="009F22D8" w:rsidRPr="009F22D8">
        <w:t xml:space="preserve"> орган</w:t>
      </w:r>
      <w:r w:rsidR="009F22D8">
        <w:t>ы</w:t>
      </w:r>
      <w:r w:rsidR="009F22D8" w:rsidRPr="009F22D8">
        <w:t xml:space="preserve"> Липецкой области, исполнительны</w:t>
      </w:r>
      <w:r w:rsidR="009F22D8">
        <w:t>е</w:t>
      </w:r>
      <w:r w:rsidR="009F22D8" w:rsidRPr="009F22D8">
        <w:t xml:space="preserve"> орган</w:t>
      </w:r>
      <w:r w:rsidR="009F22D8">
        <w:t>ы</w:t>
      </w:r>
      <w:r w:rsidR="009F22D8" w:rsidRPr="009F22D8">
        <w:t xml:space="preserve"> </w:t>
      </w:r>
      <w:r w:rsidR="009F22D8" w:rsidRPr="009F22D8">
        <w:lastRenderedPageBreak/>
        <w:t>государственной власти Липецкой области, орган</w:t>
      </w:r>
      <w:r w:rsidR="009F22D8">
        <w:t>ы</w:t>
      </w:r>
      <w:r w:rsidR="009F22D8" w:rsidRPr="009F22D8">
        <w:t xml:space="preserve"> управления государственными внебюджетными фондами</w:t>
      </w:r>
      <w:r>
        <w:t>, и иные юридические лица</w:t>
      </w:r>
      <w:r w:rsidR="008C7C90" w:rsidRPr="008C7C90">
        <w:t xml:space="preserve"> в части</w:t>
      </w:r>
      <w:proofErr w:type="gramEnd"/>
      <w:r w:rsidR="008C7C90" w:rsidRPr="008C7C90">
        <w:t xml:space="preserve"> формируемой и получаемой ими информации.</w:t>
      </w:r>
    </w:p>
    <w:p w:rsidR="006520EC" w:rsidRPr="00E25216" w:rsidRDefault="006520EC" w:rsidP="008C7C90">
      <w:pPr>
        <w:pStyle w:val="a"/>
      </w:pPr>
      <w:r w:rsidRPr="00E25216">
        <w:t>Информация ограниченного распространения не подлежит размещению, передач</w:t>
      </w:r>
      <w:r w:rsidR="00F935F5" w:rsidRPr="00E25216">
        <w:t>е</w:t>
      </w:r>
      <w:r w:rsidRPr="00E25216">
        <w:t>, обработке и хранению в системе «Электронный бюджет».</w:t>
      </w:r>
    </w:p>
    <w:p w:rsidR="00453C67" w:rsidRDefault="00453C67" w:rsidP="00453C67">
      <w:pPr>
        <w:pStyle w:val="a"/>
      </w:pPr>
      <w:r>
        <w:t xml:space="preserve">Управление </w:t>
      </w:r>
      <w:r w:rsidRPr="00E0567B">
        <w:t xml:space="preserve">финансов </w:t>
      </w:r>
      <w:r>
        <w:t xml:space="preserve">Липецкой области </w:t>
      </w:r>
      <w:r w:rsidRPr="00E0567B">
        <w:t>обеспечивает создание и развитие</w:t>
      </w:r>
      <w:r>
        <w:t xml:space="preserve"> </w:t>
      </w:r>
      <w:r w:rsidRPr="008C7C90">
        <w:t xml:space="preserve">системы </w:t>
      </w:r>
      <w:r>
        <w:t>«</w:t>
      </w:r>
      <w:r w:rsidRPr="008C7C90">
        <w:t>Электронный бюджет</w:t>
      </w:r>
      <w:r>
        <w:t>»</w:t>
      </w:r>
      <w:r w:rsidRPr="00E0567B">
        <w:t xml:space="preserve">, в том числе разрабатывает и (или) принимает в пределах своих полномочий правовые акты, формирует требования к созданию и развитию системы </w:t>
      </w:r>
      <w:r>
        <w:t>«</w:t>
      </w:r>
      <w:r w:rsidRPr="00E0567B">
        <w:t>Электронный бюджет</w:t>
      </w:r>
      <w:r>
        <w:t>»</w:t>
      </w:r>
      <w:r w:rsidRPr="00E0567B">
        <w:t>.</w:t>
      </w:r>
    </w:p>
    <w:p w:rsidR="008C7C90" w:rsidRDefault="009A02EF" w:rsidP="009A02EF">
      <w:pPr>
        <w:pStyle w:val="a"/>
      </w:pPr>
      <w:r>
        <w:t>П</w:t>
      </w:r>
      <w:r w:rsidRPr="009A02EF">
        <w:t xml:space="preserve">раво на прикладное программное обеспечение, включаемое в состав программно-технических средств системы </w:t>
      </w:r>
      <w:r w:rsidR="00210EEF">
        <w:t>«</w:t>
      </w:r>
      <w:r w:rsidRPr="009A02EF">
        <w:t>Электронный бюджет</w:t>
      </w:r>
      <w:r w:rsidR="00210EEF">
        <w:t>»</w:t>
      </w:r>
      <w:r w:rsidRPr="009A02EF">
        <w:t xml:space="preserve">, приобретается </w:t>
      </w:r>
      <w:r>
        <w:t xml:space="preserve">Липецкой областью </w:t>
      </w:r>
      <w:r w:rsidRPr="009A02EF">
        <w:t>в соответствии с гражданским законодательством Российской Федерации.</w:t>
      </w:r>
    </w:p>
    <w:p w:rsidR="009A02EF" w:rsidRDefault="009A02EF" w:rsidP="00BE2B7A">
      <w:pPr>
        <w:pStyle w:val="a"/>
      </w:pPr>
      <w:proofErr w:type="gramStart"/>
      <w:r w:rsidRPr="009A02EF">
        <w:t xml:space="preserve">Операторы централизованных подсистем системы </w:t>
      </w:r>
      <w:r w:rsidR="00210EEF">
        <w:t>«</w:t>
      </w:r>
      <w:r w:rsidRPr="009A02EF">
        <w:t>Электронный бюджет</w:t>
      </w:r>
      <w:r w:rsidR="00210EEF">
        <w:t>»</w:t>
      </w:r>
      <w:r w:rsidRPr="009A02EF">
        <w:t xml:space="preserve"> в установленном </w:t>
      </w:r>
      <w:r w:rsidR="00BE2B7A">
        <w:t>управлением финансов Липецкой области</w:t>
      </w:r>
      <w:r w:rsidRPr="009A02EF">
        <w:t xml:space="preserve"> порядке организуют безвозмездное предоставление субъектам системы </w:t>
      </w:r>
      <w:r w:rsidR="00210EEF">
        <w:t>«</w:t>
      </w:r>
      <w:r w:rsidRPr="009A02EF">
        <w:t>Электронный бюджет</w:t>
      </w:r>
      <w:r w:rsidR="00210EEF">
        <w:t>»</w:t>
      </w:r>
      <w:r w:rsidRPr="009A02EF">
        <w:t xml:space="preserve"> права на использование программного обеспечения системы </w:t>
      </w:r>
      <w:r w:rsidR="00210EEF">
        <w:t>«</w:t>
      </w:r>
      <w:r w:rsidRPr="009A02EF">
        <w:t>Электронный бюджет</w:t>
      </w:r>
      <w:r w:rsidR="00210EEF">
        <w:t>»</w:t>
      </w:r>
      <w:r w:rsidRPr="009A02EF">
        <w:t xml:space="preserve">, в том числе путем его воспроизведения, в объеме, необходимом для обеспечения реализации субъектами системы </w:t>
      </w:r>
      <w:r w:rsidR="00210EEF">
        <w:t>«</w:t>
      </w:r>
      <w:r w:rsidRPr="009A02EF">
        <w:t>Электронный бюджет</w:t>
      </w:r>
      <w:r w:rsidR="00210EEF">
        <w:t>»</w:t>
      </w:r>
      <w:r w:rsidRPr="009A02EF">
        <w:t xml:space="preserve"> бюджетных правоотношений, обмена документами в рамках заключения и исполнения гражданско-правовых договоров и реализации иных правоотношений с</w:t>
      </w:r>
      <w:proofErr w:type="gramEnd"/>
      <w:r w:rsidRPr="009A02EF">
        <w:t xml:space="preserve"> участниками бюджетного процесса.</w:t>
      </w:r>
    </w:p>
    <w:p w:rsidR="009A02EF" w:rsidRDefault="0082664A" w:rsidP="0082664A">
      <w:pPr>
        <w:pStyle w:val="2"/>
      </w:pPr>
      <w:r w:rsidRPr="0082664A">
        <w:t xml:space="preserve">Информационное взаимодействие системы </w:t>
      </w:r>
      <w:r w:rsidR="00210EEF">
        <w:t>«</w:t>
      </w:r>
      <w:r w:rsidRPr="0082664A">
        <w:t>Электронный</w:t>
      </w:r>
      <w:r>
        <w:t xml:space="preserve"> </w:t>
      </w:r>
      <w:r w:rsidRPr="0082664A">
        <w:t>бюджет</w:t>
      </w:r>
      <w:r w:rsidR="00210EEF">
        <w:t>»</w:t>
      </w:r>
      <w:r w:rsidRPr="0082664A">
        <w:t xml:space="preserve"> с иными информационными системами</w:t>
      </w:r>
    </w:p>
    <w:p w:rsidR="0082664A" w:rsidRPr="0082664A" w:rsidRDefault="0082664A" w:rsidP="0082664A">
      <w:pPr>
        <w:pStyle w:val="a"/>
      </w:pPr>
      <w:r w:rsidRPr="0082664A">
        <w:t xml:space="preserve">В настоящем Положении под информационным взаимодействием системы </w:t>
      </w:r>
      <w:r w:rsidR="00210EEF">
        <w:t>«</w:t>
      </w:r>
      <w:r w:rsidRPr="0082664A">
        <w:t>Электронный бюджет</w:t>
      </w:r>
      <w:r w:rsidR="00210EEF">
        <w:t>»</w:t>
      </w:r>
      <w:r w:rsidRPr="0082664A">
        <w:t xml:space="preserve"> с иными информационными системами понимается получение, размещение в автоматизированном режиме и использование информации, содержащейся в иных информационных системах, в системе </w:t>
      </w:r>
      <w:r w:rsidR="00210EEF">
        <w:t>«</w:t>
      </w:r>
      <w:r w:rsidRPr="0082664A">
        <w:t>Электронный бюджет</w:t>
      </w:r>
      <w:r w:rsidR="00210EEF">
        <w:t>»</w:t>
      </w:r>
      <w:r w:rsidRPr="0082664A">
        <w:t xml:space="preserve">, а также предоставление в иные информационные системы информации, содержащейся в системе </w:t>
      </w:r>
      <w:r w:rsidR="00210EEF">
        <w:t>«</w:t>
      </w:r>
      <w:r w:rsidRPr="0082664A">
        <w:t>Электронный бюджет</w:t>
      </w:r>
      <w:r w:rsidR="00210EEF">
        <w:t>»</w:t>
      </w:r>
      <w:r w:rsidRPr="0082664A">
        <w:t>.</w:t>
      </w:r>
    </w:p>
    <w:p w:rsidR="0082664A" w:rsidRPr="0082664A" w:rsidRDefault="0082664A" w:rsidP="0082664A">
      <w:pPr>
        <w:pStyle w:val="a"/>
      </w:pPr>
      <w:r w:rsidRPr="0082664A">
        <w:t xml:space="preserve">Информационное взаимодействие системы </w:t>
      </w:r>
      <w:r w:rsidR="00210EEF">
        <w:t>«</w:t>
      </w:r>
      <w:r w:rsidRPr="0082664A">
        <w:t>Электронный бюджет</w:t>
      </w:r>
      <w:r w:rsidR="00210EEF">
        <w:t>»</w:t>
      </w:r>
      <w:r w:rsidRPr="0082664A">
        <w:t xml:space="preserve"> обеспечивается со следующими государственными и муниципальными информационными системами:</w:t>
      </w:r>
    </w:p>
    <w:p w:rsidR="0082664A" w:rsidRPr="0082664A" w:rsidRDefault="0082664A" w:rsidP="0082664A">
      <w:pPr>
        <w:spacing w:line="240" w:lineRule="auto"/>
        <w:ind w:firstLine="567"/>
        <w:rPr>
          <w:szCs w:val="28"/>
          <w:lang w:eastAsia="ru-RU"/>
        </w:rPr>
      </w:pPr>
      <w:r w:rsidRPr="0082664A">
        <w:rPr>
          <w:szCs w:val="28"/>
          <w:lang w:eastAsia="ru-RU"/>
        </w:rPr>
        <w:t>а) муниципальны</w:t>
      </w:r>
      <w:r w:rsidR="00E21876">
        <w:rPr>
          <w:szCs w:val="28"/>
          <w:lang w:eastAsia="ru-RU"/>
        </w:rPr>
        <w:t>ми</w:t>
      </w:r>
      <w:r w:rsidRPr="0082664A">
        <w:rPr>
          <w:szCs w:val="28"/>
          <w:lang w:eastAsia="ru-RU"/>
        </w:rPr>
        <w:t xml:space="preserve"> информационны</w:t>
      </w:r>
      <w:r w:rsidR="00E21876">
        <w:rPr>
          <w:szCs w:val="28"/>
          <w:lang w:eastAsia="ru-RU"/>
        </w:rPr>
        <w:t>ми</w:t>
      </w:r>
      <w:r w:rsidRPr="0082664A">
        <w:rPr>
          <w:szCs w:val="28"/>
          <w:lang w:eastAsia="ru-RU"/>
        </w:rPr>
        <w:t xml:space="preserve"> систем</w:t>
      </w:r>
      <w:r w:rsidR="00E21876">
        <w:rPr>
          <w:szCs w:val="28"/>
          <w:lang w:eastAsia="ru-RU"/>
        </w:rPr>
        <w:t>ами</w:t>
      </w:r>
      <w:r w:rsidRPr="0082664A">
        <w:rPr>
          <w:szCs w:val="28"/>
          <w:lang w:eastAsia="ru-RU"/>
        </w:rPr>
        <w:t xml:space="preserve"> муниципальных образований в сфере управления муниципальными (общественными) финансами в целях реализации бюджетных правоотношений и </w:t>
      </w:r>
      <w:proofErr w:type="gramStart"/>
      <w:r w:rsidRPr="0082664A">
        <w:rPr>
          <w:szCs w:val="28"/>
          <w:lang w:eastAsia="ru-RU"/>
        </w:rPr>
        <w:t>ведения</w:t>
      </w:r>
      <w:proofErr w:type="gramEnd"/>
      <w:r w:rsidRPr="0082664A">
        <w:rPr>
          <w:szCs w:val="28"/>
          <w:lang w:eastAsia="ru-RU"/>
        </w:rPr>
        <w:t xml:space="preserve"> единых для всех бюджетов бюджетной системы </w:t>
      </w:r>
      <w:r>
        <w:rPr>
          <w:szCs w:val="28"/>
          <w:lang w:eastAsia="ru-RU"/>
        </w:rPr>
        <w:t xml:space="preserve">Российской Федерации и Липецкой области </w:t>
      </w:r>
      <w:r w:rsidRPr="0082664A">
        <w:rPr>
          <w:szCs w:val="28"/>
          <w:lang w:eastAsia="ru-RU"/>
        </w:rPr>
        <w:t>реестров, справочников и классификаторов, а также их использования в государственных и муниципальных информационных системах;</w:t>
      </w:r>
    </w:p>
    <w:p w:rsidR="0082664A" w:rsidRDefault="0082664A" w:rsidP="0082664A">
      <w:pPr>
        <w:spacing w:line="240" w:lineRule="auto"/>
        <w:ind w:firstLine="567"/>
        <w:rPr>
          <w:szCs w:val="28"/>
          <w:lang w:eastAsia="ru-RU"/>
        </w:rPr>
      </w:pPr>
      <w:proofErr w:type="gramStart"/>
      <w:r w:rsidRPr="0082664A">
        <w:rPr>
          <w:szCs w:val="28"/>
          <w:lang w:eastAsia="ru-RU"/>
        </w:rPr>
        <w:lastRenderedPageBreak/>
        <w:t>б) един</w:t>
      </w:r>
      <w:r w:rsidR="00E21876">
        <w:rPr>
          <w:szCs w:val="28"/>
          <w:lang w:eastAsia="ru-RU"/>
        </w:rPr>
        <w:t>ой</w:t>
      </w:r>
      <w:r w:rsidRPr="0082664A">
        <w:rPr>
          <w:szCs w:val="28"/>
          <w:lang w:eastAsia="ru-RU"/>
        </w:rPr>
        <w:t xml:space="preserve"> информационн</w:t>
      </w:r>
      <w:r w:rsidR="00E21876">
        <w:rPr>
          <w:szCs w:val="28"/>
          <w:lang w:eastAsia="ru-RU"/>
        </w:rPr>
        <w:t>ой</w:t>
      </w:r>
      <w:r w:rsidRPr="0082664A">
        <w:rPr>
          <w:szCs w:val="28"/>
          <w:lang w:eastAsia="ru-RU"/>
        </w:rPr>
        <w:t xml:space="preserve"> систем</w:t>
      </w:r>
      <w:r w:rsidR="00E21876">
        <w:rPr>
          <w:szCs w:val="28"/>
          <w:lang w:eastAsia="ru-RU"/>
        </w:rPr>
        <w:t>ой</w:t>
      </w:r>
      <w:r w:rsidRPr="0082664A">
        <w:rPr>
          <w:szCs w:val="28"/>
          <w:lang w:eastAsia="ru-RU"/>
        </w:rPr>
        <w:t xml:space="preserve"> в сфере закупок в части обеспечения обмена информацией в рамках реализации Федерального закона </w:t>
      </w:r>
      <w:r w:rsidR="00210EEF">
        <w:rPr>
          <w:szCs w:val="28"/>
          <w:lang w:eastAsia="ru-RU"/>
        </w:rPr>
        <w:t>«</w:t>
      </w:r>
      <w:r w:rsidRPr="0082664A">
        <w:rPr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10EEF">
        <w:rPr>
          <w:szCs w:val="28"/>
          <w:lang w:eastAsia="ru-RU"/>
        </w:rPr>
        <w:t>»</w:t>
      </w:r>
      <w:r w:rsidRPr="0082664A">
        <w:rPr>
          <w:szCs w:val="28"/>
          <w:lang w:eastAsia="ru-RU"/>
        </w:rPr>
        <w:t xml:space="preserve"> и Федерального закона </w:t>
      </w:r>
      <w:r w:rsidR="00210EEF">
        <w:rPr>
          <w:szCs w:val="28"/>
          <w:lang w:eastAsia="ru-RU"/>
        </w:rPr>
        <w:t>«</w:t>
      </w:r>
      <w:r w:rsidRPr="0082664A">
        <w:rPr>
          <w:szCs w:val="28"/>
          <w:lang w:eastAsia="ru-RU"/>
        </w:rPr>
        <w:t>О закупках товаров, работ, услуг отдельными видами юридических лиц</w:t>
      </w:r>
      <w:r w:rsidR="00210EEF">
        <w:rPr>
          <w:szCs w:val="28"/>
          <w:lang w:eastAsia="ru-RU"/>
        </w:rPr>
        <w:t>»</w:t>
      </w:r>
      <w:r w:rsidRPr="0082664A">
        <w:rPr>
          <w:szCs w:val="28"/>
          <w:lang w:eastAsia="ru-RU"/>
        </w:rPr>
        <w:t>, в том числе информацией и документами, формируемыми государственными заказчиками, а также единой нормативной справочной информацией, в</w:t>
      </w:r>
      <w:proofErr w:type="gramEnd"/>
      <w:r w:rsidRPr="0082664A">
        <w:rPr>
          <w:szCs w:val="28"/>
          <w:lang w:eastAsia="ru-RU"/>
        </w:rPr>
        <w:t xml:space="preserve"> том числе каталогом товаров, работ и услуг;</w:t>
      </w:r>
    </w:p>
    <w:p w:rsidR="005D1F2C" w:rsidRPr="005D1F2C" w:rsidRDefault="00B57788" w:rsidP="005D1F2C">
      <w:pPr>
        <w:spacing w:line="240" w:lineRule="auto"/>
        <w:ind w:firstLine="567"/>
        <w:rPr>
          <w:strike/>
          <w:szCs w:val="28"/>
          <w:lang w:eastAsia="ru-RU"/>
        </w:rPr>
      </w:pPr>
      <w:proofErr w:type="gramStart"/>
      <w:r>
        <w:rPr>
          <w:szCs w:val="28"/>
          <w:lang w:eastAsia="ru-RU"/>
        </w:rPr>
        <w:t>в</w:t>
      </w:r>
      <w:r w:rsidR="005D1F2C" w:rsidRPr="005D1F2C">
        <w:rPr>
          <w:szCs w:val="28"/>
          <w:lang w:eastAsia="ru-RU"/>
        </w:rPr>
        <w:t xml:space="preserve">) </w:t>
      </w:r>
      <w:r w:rsidR="00067846" w:rsidRPr="00067846">
        <w:rPr>
          <w:szCs w:val="28"/>
          <w:lang w:eastAsia="ru-RU"/>
        </w:rPr>
        <w:t>региональн</w:t>
      </w:r>
      <w:r w:rsidR="00E21876">
        <w:rPr>
          <w:szCs w:val="28"/>
          <w:lang w:eastAsia="ru-RU"/>
        </w:rPr>
        <w:t>ой</w:t>
      </w:r>
      <w:r w:rsidR="00067846" w:rsidRPr="00067846">
        <w:rPr>
          <w:szCs w:val="28"/>
          <w:lang w:eastAsia="ru-RU"/>
        </w:rPr>
        <w:t xml:space="preserve"> информационн</w:t>
      </w:r>
      <w:r w:rsidR="00E21876">
        <w:rPr>
          <w:szCs w:val="28"/>
          <w:lang w:eastAsia="ru-RU"/>
        </w:rPr>
        <w:t>ой</w:t>
      </w:r>
      <w:r w:rsidR="00067846">
        <w:rPr>
          <w:szCs w:val="28"/>
          <w:lang w:eastAsia="ru-RU"/>
        </w:rPr>
        <w:t xml:space="preserve"> систем</w:t>
      </w:r>
      <w:r w:rsidR="00E21876">
        <w:rPr>
          <w:szCs w:val="28"/>
          <w:lang w:eastAsia="ru-RU"/>
        </w:rPr>
        <w:t>ой</w:t>
      </w:r>
      <w:r w:rsidR="00067846" w:rsidRPr="00067846">
        <w:rPr>
          <w:szCs w:val="28"/>
          <w:lang w:eastAsia="ru-RU"/>
        </w:rPr>
        <w:t xml:space="preserve"> планирования и учета информационных систем и компонентов информационно-телекоммуникационной </w:t>
      </w:r>
      <w:r w:rsidR="00067846" w:rsidRPr="00B57788">
        <w:rPr>
          <w:szCs w:val="28"/>
          <w:lang w:eastAsia="ru-RU"/>
        </w:rPr>
        <w:t>инфраструктуры</w:t>
      </w:r>
      <w:r w:rsidR="005D1F2C" w:rsidRPr="00B57788">
        <w:rPr>
          <w:szCs w:val="28"/>
          <w:lang w:eastAsia="ru-RU"/>
        </w:rPr>
        <w:t xml:space="preserve"> - в части передачи информации о планируемых объемах расходов </w:t>
      </w:r>
      <w:r w:rsidR="00530205" w:rsidRPr="00B57788">
        <w:rPr>
          <w:szCs w:val="28"/>
          <w:lang w:eastAsia="ru-RU"/>
        </w:rPr>
        <w:t xml:space="preserve">областного </w:t>
      </w:r>
      <w:r w:rsidR="005D1F2C" w:rsidRPr="00B57788">
        <w:rPr>
          <w:szCs w:val="28"/>
          <w:lang w:eastAsia="ru-RU"/>
        </w:rPr>
        <w:t>бюджета, связанных с реализацией мероприятий по использованию информационно-коммуникационных технологий, созданию, развитию, эксплуатации информационных систем и информационно-коммуникационной инфраструктуры (далее - мероприятия по информатизации), а также получения заключений о целесообразности проведения и (или) финансирования мероприятий по информатизации в соответствии с постановлением</w:t>
      </w:r>
      <w:proofErr w:type="gramEnd"/>
      <w:r w:rsidR="005D1F2C" w:rsidRPr="00B57788">
        <w:rPr>
          <w:szCs w:val="28"/>
          <w:lang w:eastAsia="ru-RU"/>
        </w:rPr>
        <w:t xml:space="preserve"> </w:t>
      </w:r>
      <w:proofErr w:type="spellStart"/>
      <w:r w:rsidR="005D1F2C" w:rsidRPr="00B57788">
        <w:rPr>
          <w:szCs w:val="28"/>
          <w:lang w:eastAsia="ru-RU"/>
        </w:rPr>
        <w:t>админисрации</w:t>
      </w:r>
      <w:proofErr w:type="spellEnd"/>
      <w:r w:rsidR="005D1F2C" w:rsidRPr="00B57788">
        <w:rPr>
          <w:szCs w:val="28"/>
          <w:lang w:eastAsia="ru-RU"/>
        </w:rPr>
        <w:t xml:space="preserve"> Липецкой области</w:t>
      </w:r>
      <w:r w:rsidR="005E10E8" w:rsidRPr="00B57788">
        <w:rPr>
          <w:szCs w:val="28"/>
          <w:lang w:eastAsia="ru-RU"/>
        </w:rPr>
        <w:t xml:space="preserve"> </w:t>
      </w:r>
      <w:r w:rsidR="005D1F2C" w:rsidRPr="00B57788">
        <w:rPr>
          <w:szCs w:val="28"/>
          <w:lang w:eastAsia="ru-RU"/>
        </w:rPr>
        <w:t>от 2015 года №265</w:t>
      </w:r>
      <w:r w:rsidR="006E0EC8" w:rsidRPr="00B57788">
        <w:rPr>
          <w:szCs w:val="28"/>
          <w:lang w:eastAsia="ru-RU"/>
        </w:rPr>
        <w:t xml:space="preserve"> </w:t>
      </w:r>
      <w:r w:rsidR="00210EEF" w:rsidRPr="00B57788">
        <w:rPr>
          <w:szCs w:val="28"/>
          <w:lang w:eastAsia="ru-RU"/>
        </w:rPr>
        <w:t>«</w:t>
      </w:r>
      <w:r w:rsidR="005D1F2C" w:rsidRPr="00B57788">
        <w:rPr>
          <w:szCs w:val="28"/>
          <w:lang w:eastAsia="ru-RU"/>
        </w:rPr>
        <w:t>О координации мероприятий по использованию информационно-коммуникационных технологий в деятельности государственных органов Липецкой области</w:t>
      </w:r>
      <w:r w:rsidR="00210EEF" w:rsidRPr="00B57788">
        <w:rPr>
          <w:szCs w:val="28"/>
          <w:lang w:eastAsia="ru-RU"/>
        </w:rPr>
        <w:t>»</w:t>
      </w:r>
      <w:r w:rsidR="006E0EC8" w:rsidRPr="00B57788">
        <w:rPr>
          <w:szCs w:val="28"/>
          <w:lang w:eastAsia="ru-RU"/>
        </w:rPr>
        <w:t>;</w:t>
      </w:r>
    </w:p>
    <w:p w:rsidR="005D1F2C" w:rsidRPr="005D1F2C" w:rsidRDefault="00B57788" w:rsidP="005D1F2C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5D1F2C" w:rsidRPr="005D1F2C">
        <w:rPr>
          <w:szCs w:val="28"/>
          <w:lang w:eastAsia="ru-RU"/>
        </w:rPr>
        <w:t>) государственн</w:t>
      </w:r>
      <w:r w:rsidR="00E21876">
        <w:rPr>
          <w:szCs w:val="28"/>
          <w:lang w:eastAsia="ru-RU"/>
        </w:rPr>
        <w:t>ой</w:t>
      </w:r>
      <w:r w:rsidR="005D1F2C" w:rsidRPr="005D1F2C">
        <w:rPr>
          <w:szCs w:val="28"/>
          <w:lang w:eastAsia="ru-RU"/>
        </w:rPr>
        <w:t xml:space="preserve"> информационн</w:t>
      </w:r>
      <w:r w:rsidR="00E21876">
        <w:rPr>
          <w:szCs w:val="28"/>
          <w:lang w:eastAsia="ru-RU"/>
        </w:rPr>
        <w:t>ой</w:t>
      </w:r>
      <w:r w:rsidR="005D1F2C" w:rsidRPr="005D1F2C">
        <w:rPr>
          <w:szCs w:val="28"/>
          <w:lang w:eastAsia="ru-RU"/>
        </w:rPr>
        <w:t xml:space="preserve"> систем</w:t>
      </w:r>
      <w:r w:rsidR="00E21876">
        <w:rPr>
          <w:szCs w:val="28"/>
          <w:lang w:eastAsia="ru-RU"/>
        </w:rPr>
        <w:t>ой</w:t>
      </w:r>
      <w:r w:rsidR="005D1F2C" w:rsidRPr="005D1F2C">
        <w:rPr>
          <w:szCs w:val="28"/>
          <w:lang w:eastAsia="ru-RU"/>
        </w:rPr>
        <w:t xml:space="preserve"> о государственных и муниципальных платежах - в части размещения информации, необходимой для уплаты денежных средств физическими и юридическими лицами, платежей, являющихся источниками формирования доходов бюджетов бюджетной системы Российской Федерации, а также иных платежей в случаях, предусмотренных федеральными законами;</w:t>
      </w:r>
    </w:p>
    <w:p w:rsidR="005D1F2C" w:rsidRDefault="00B57788" w:rsidP="005D1F2C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5D1F2C" w:rsidRPr="005D1F2C">
        <w:rPr>
          <w:szCs w:val="28"/>
          <w:lang w:eastAsia="ru-RU"/>
        </w:rPr>
        <w:t>) официальны</w:t>
      </w:r>
      <w:r w:rsidR="00E21876">
        <w:rPr>
          <w:szCs w:val="28"/>
          <w:lang w:eastAsia="ru-RU"/>
        </w:rPr>
        <w:t>м</w:t>
      </w:r>
      <w:r w:rsidR="005D1F2C" w:rsidRPr="005D1F2C">
        <w:rPr>
          <w:szCs w:val="28"/>
          <w:lang w:eastAsia="ru-RU"/>
        </w:rPr>
        <w:t xml:space="preserve"> сайт</w:t>
      </w:r>
      <w:r w:rsidR="00E21876">
        <w:rPr>
          <w:szCs w:val="28"/>
          <w:lang w:eastAsia="ru-RU"/>
        </w:rPr>
        <w:t>ом</w:t>
      </w:r>
      <w:r w:rsidR="005D1F2C" w:rsidRPr="005D1F2C">
        <w:rPr>
          <w:szCs w:val="28"/>
          <w:lang w:eastAsia="ru-RU"/>
        </w:rPr>
        <w:t xml:space="preserve"> Российской Федерации для размещения информации о государственных и муниципальных учреждениях в сети </w:t>
      </w:r>
      <w:r w:rsidR="00210EEF">
        <w:rPr>
          <w:szCs w:val="28"/>
          <w:lang w:eastAsia="ru-RU"/>
        </w:rPr>
        <w:t>«</w:t>
      </w:r>
      <w:r w:rsidR="005D1F2C" w:rsidRPr="005D1F2C">
        <w:rPr>
          <w:szCs w:val="28"/>
          <w:lang w:eastAsia="ru-RU"/>
        </w:rPr>
        <w:t>Интернет</w:t>
      </w:r>
      <w:r w:rsidR="00210EEF">
        <w:rPr>
          <w:szCs w:val="28"/>
          <w:lang w:eastAsia="ru-RU"/>
        </w:rPr>
        <w:t>»</w:t>
      </w:r>
      <w:r w:rsidR="005D1F2C" w:rsidRPr="005D1F2C">
        <w:rPr>
          <w:szCs w:val="28"/>
          <w:lang w:eastAsia="ru-RU"/>
        </w:rPr>
        <w:t xml:space="preserve"> в части предоставления сведений, предусмотренных порядком предоставления информации государственным и муниципальным учреждением, ее размещения на официальном сайте в сети </w:t>
      </w:r>
      <w:r w:rsidR="00210EEF">
        <w:rPr>
          <w:szCs w:val="28"/>
          <w:lang w:eastAsia="ru-RU"/>
        </w:rPr>
        <w:t>«</w:t>
      </w:r>
      <w:r w:rsidR="005D1F2C" w:rsidRPr="005D1F2C">
        <w:rPr>
          <w:szCs w:val="28"/>
          <w:lang w:eastAsia="ru-RU"/>
        </w:rPr>
        <w:t>Интернет</w:t>
      </w:r>
      <w:r w:rsidR="00210EEF">
        <w:rPr>
          <w:szCs w:val="28"/>
          <w:lang w:eastAsia="ru-RU"/>
        </w:rPr>
        <w:t>»</w:t>
      </w:r>
      <w:r w:rsidR="005D1F2C" w:rsidRPr="005D1F2C">
        <w:rPr>
          <w:szCs w:val="28"/>
          <w:lang w:eastAsia="ru-RU"/>
        </w:rPr>
        <w:t xml:space="preserve"> и ведения указанного сайта, утверждаемым Министерством финансов Российской Федерации;</w:t>
      </w:r>
    </w:p>
    <w:p w:rsidR="005D1F2C" w:rsidRPr="005D1F2C" w:rsidRDefault="00B57788" w:rsidP="005D1F2C">
      <w:pPr>
        <w:spacing w:line="240" w:lineRule="auto"/>
        <w:ind w:firstLine="567"/>
        <w:rPr>
          <w:szCs w:val="28"/>
          <w:lang w:eastAsia="ru-RU"/>
        </w:rPr>
      </w:pPr>
      <w:r>
        <w:rPr>
          <w:szCs w:val="28"/>
          <w:lang w:eastAsia="ru-RU"/>
        </w:rPr>
        <w:t>е</w:t>
      </w:r>
      <w:r w:rsidR="005D1F2C" w:rsidRPr="005D1F2C">
        <w:rPr>
          <w:szCs w:val="28"/>
          <w:lang w:eastAsia="ru-RU"/>
        </w:rPr>
        <w:t>) ины</w:t>
      </w:r>
      <w:r w:rsidR="00E21876">
        <w:rPr>
          <w:szCs w:val="28"/>
          <w:lang w:eastAsia="ru-RU"/>
        </w:rPr>
        <w:t>ми</w:t>
      </w:r>
      <w:r w:rsidR="005D1F2C" w:rsidRPr="005D1F2C">
        <w:rPr>
          <w:szCs w:val="28"/>
          <w:lang w:eastAsia="ru-RU"/>
        </w:rPr>
        <w:t xml:space="preserve"> информационны</w:t>
      </w:r>
      <w:r w:rsidR="00E21876">
        <w:rPr>
          <w:szCs w:val="28"/>
          <w:lang w:eastAsia="ru-RU"/>
        </w:rPr>
        <w:t>ми</w:t>
      </w:r>
      <w:r w:rsidR="005D1F2C" w:rsidRPr="005D1F2C">
        <w:rPr>
          <w:szCs w:val="28"/>
          <w:lang w:eastAsia="ru-RU"/>
        </w:rPr>
        <w:t xml:space="preserve"> систем</w:t>
      </w:r>
      <w:r w:rsidR="00E21876">
        <w:rPr>
          <w:szCs w:val="28"/>
          <w:lang w:eastAsia="ru-RU"/>
        </w:rPr>
        <w:t>ами</w:t>
      </w:r>
      <w:r w:rsidR="005D1F2C" w:rsidRPr="005D1F2C">
        <w:rPr>
          <w:szCs w:val="28"/>
          <w:lang w:eastAsia="ru-RU"/>
        </w:rPr>
        <w:t>, использующи</w:t>
      </w:r>
      <w:r w:rsidR="00E21876">
        <w:rPr>
          <w:szCs w:val="28"/>
          <w:lang w:eastAsia="ru-RU"/>
        </w:rPr>
        <w:t>ми</w:t>
      </w:r>
      <w:r w:rsidR="005D1F2C" w:rsidRPr="005D1F2C">
        <w:rPr>
          <w:szCs w:val="28"/>
          <w:lang w:eastAsia="ru-RU"/>
        </w:rPr>
        <w:t xml:space="preserve"> информацию, формируемую в системе </w:t>
      </w:r>
      <w:r w:rsidR="00210EEF">
        <w:rPr>
          <w:szCs w:val="28"/>
          <w:lang w:eastAsia="ru-RU"/>
        </w:rPr>
        <w:t>«</w:t>
      </w:r>
      <w:r w:rsidR="005D1F2C" w:rsidRPr="005D1F2C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="005D1F2C" w:rsidRPr="005D1F2C">
        <w:rPr>
          <w:szCs w:val="28"/>
          <w:lang w:eastAsia="ru-RU"/>
        </w:rPr>
        <w:t>, а также формирующи</w:t>
      </w:r>
      <w:r w:rsidR="00E21876">
        <w:rPr>
          <w:szCs w:val="28"/>
          <w:lang w:eastAsia="ru-RU"/>
        </w:rPr>
        <w:t>ми</w:t>
      </w:r>
      <w:r w:rsidR="005D1F2C" w:rsidRPr="005D1F2C">
        <w:rPr>
          <w:szCs w:val="28"/>
          <w:lang w:eastAsia="ru-RU"/>
        </w:rPr>
        <w:t xml:space="preserve"> информацию, необходимую для реализации бюджетных полномочий субъектов системы </w:t>
      </w:r>
      <w:r w:rsidR="00210EEF">
        <w:rPr>
          <w:szCs w:val="28"/>
          <w:lang w:eastAsia="ru-RU"/>
        </w:rPr>
        <w:t>«</w:t>
      </w:r>
      <w:r w:rsidR="005D1F2C" w:rsidRPr="005D1F2C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="005D1F2C" w:rsidRPr="005D1F2C">
        <w:rPr>
          <w:szCs w:val="28"/>
          <w:lang w:eastAsia="ru-RU"/>
        </w:rPr>
        <w:t xml:space="preserve"> или ведения ими бухгалтерского и бюджетного учета;</w:t>
      </w:r>
    </w:p>
    <w:p w:rsidR="005D460D" w:rsidRPr="005D460D" w:rsidRDefault="005D460D" w:rsidP="005D460D">
      <w:pPr>
        <w:pStyle w:val="a"/>
      </w:pPr>
      <w:r w:rsidRPr="005D460D">
        <w:t xml:space="preserve">Информация, которая используется для осуществления функций и полномочий субъектов системы </w:t>
      </w:r>
      <w:r w:rsidR="00210EEF">
        <w:t>«</w:t>
      </w:r>
      <w:r w:rsidRPr="005D460D">
        <w:t>Электронный бюджет</w:t>
      </w:r>
      <w:r w:rsidR="00210EEF">
        <w:t>»</w:t>
      </w:r>
      <w:r w:rsidRPr="005D460D">
        <w:t xml:space="preserve">, реализуемых посредством системы </w:t>
      </w:r>
      <w:r w:rsidR="00210EEF">
        <w:t>«</w:t>
      </w:r>
      <w:r w:rsidRPr="005D460D">
        <w:t>Электронный бюджет</w:t>
      </w:r>
      <w:r w:rsidR="00210EEF">
        <w:t>»</w:t>
      </w:r>
      <w:r w:rsidRPr="005D460D">
        <w:t xml:space="preserve">, содержащаяся в иных государственных и муниципальных информационных системах, подлежит обязательному предоставлению из иных государственных и муниципальных </w:t>
      </w:r>
      <w:r w:rsidRPr="005D460D">
        <w:lastRenderedPageBreak/>
        <w:t xml:space="preserve">информационных систем в систему </w:t>
      </w:r>
      <w:r w:rsidR="00210EEF">
        <w:t>«</w:t>
      </w:r>
      <w:r w:rsidRPr="005D460D">
        <w:t>Электронный бюджет</w:t>
      </w:r>
      <w:r w:rsidR="00210EEF">
        <w:t>»</w:t>
      </w:r>
      <w:r w:rsidRPr="005D460D">
        <w:t xml:space="preserve"> в автоматизированном режиме.</w:t>
      </w:r>
    </w:p>
    <w:p w:rsidR="008E7D70" w:rsidRPr="00362680" w:rsidRDefault="008E7D70" w:rsidP="008E7D70">
      <w:pPr>
        <w:pStyle w:val="a"/>
      </w:pPr>
      <w:proofErr w:type="gramStart"/>
      <w:r w:rsidRPr="008E7D70">
        <w:t xml:space="preserve">Правила информационного взаимодействия системы </w:t>
      </w:r>
      <w:r w:rsidR="00210EEF">
        <w:t>«</w:t>
      </w:r>
      <w:r w:rsidRPr="008E7D70">
        <w:t>Электронный бюджет</w:t>
      </w:r>
      <w:r w:rsidR="00210EEF">
        <w:t>»</w:t>
      </w:r>
      <w:r w:rsidRPr="008E7D70">
        <w:t xml:space="preserve"> с информационными системами, указанными в подпунктах </w:t>
      </w:r>
      <w:r w:rsidR="00210EEF">
        <w:t>«</w:t>
      </w:r>
      <w:r w:rsidRPr="008E7D70">
        <w:t>а</w:t>
      </w:r>
      <w:r w:rsidR="00210EEF">
        <w:t>»</w:t>
      </w:r>
      <w:r w:rsidRPr="008E7D70">
        <w:t xml:space="preserve"> и </w:t>
      </w:r>
      <w:r w:rsidR="00210EEF">
        <w:t>«</w:t>
      </w:r>
      <w:r w:rsidR="00362680">
        <w:t>е</w:t>
      </w:r>
      <w:r w:rsidR="00210EEF">
        <w:t>»</w:t>
      </w:r>
      <w:r w:rsidRPr="008E7D70">
        <w:t xml:space="preserve"> пункта </w:t>
      </w:r>
      <w:r w:rsidR="00533C9D" w:rsidRPr="008E7D70">
        <w:t>3</w:t>
      </w:r>
      <w:r w:rsidR="00533C9D">
        <w:t>6</w:t>
      </w:r>
      <w:r w:rsidR="00533C9D" w:rsidRPr="008E7D70">
        <w:t xml:space="preserve"> </w:t>
      </w:r>
      <w:r w:rsidRPr="008E7D70">
        <w:t xml:space="preserve">настоящего Положения, устанавливаются </w:t>
      </w:r>
      <w:r>
        <w:t>управлением</w:t>
      </w:r>
      <w:r w:rsidRPr="008E7D70">
        <w:t xml:space="preserve"> финансов </w:t>
      </w:r>
      <w:r w:rsidRPr="00362680">
        <w:t xml:space="preserve">Липецкой области, с информационными системами, указанными в подпунктах </w:t>
      </w:r>
      <w:r w:rsidR="00210EEF" w:rsidRPr="00362680">
        <w:t>«</w:t>
      </w:r>
      <w:r w:rsidR="00362680" w:rsidRPr="00362680">
        <w:t>б</w:t>
      </w:r>
      <w:r w:rsidR="00210EEF" w:rsidRPr="00362680">
        <w:t>»</w:t>
      </w:r>
      <w:r w:rsidRPr="00362680">
        <w:t xml:space="preserve">, </w:t>
      </w:r>
      <w:r w:rsidR="00210EEF" w:rsidRPr="00362680">
        <w:t>«</w:t>
      </w:r>
      <w:r w:rsidR="00362680" w:rsidRPr="00362680">
        <w:t>в</w:t>
      </w:r>
      <w:r w:rsidR="00210EEF" w:rsidRPr="00362680">
        <w:t>»</w:t>
      </w:r>
      <w:r w:rsidRPr="00362680">
        <w:t xml:space="preserve"> пункта </w:t>
      </w:r>
      <w:r w:rsidR="00533C9D" w:rsidRPr="00362680">
        <w:t xml:space="preserve">36 </w:t>
      </w:r>
      <w:r w:rsidRPr="00362680">
        <w:t>настоящего Положения, устанавливаются соглашениями между управлением финансов Липецкой области и заказчиками (операторами) информационных систем.</w:t>
      </w:r>
      <w:proofErr w:type="gramEnd"/>
    </w:p>
    <w:p w:rsidR="008E7D70" w:rsidRPr="008E7D70" w:rsidRDefault="008E7D70" w:rsidP="008E7D70">
      <w:pPr>
        <w:spacing w:line="240" w:lineRule="auto"/>
        <w:ind w:firstLine="567"/>
        <w:rPr>
          <w:szCs w:val="28"/>
          <w:lang w:eastAsia="ru-RU"/>
        </w:rPr>
      </w:pPr>
      <w:proofErr w:type="gramStart"/>
      <w:r w:rsidRPr="008E7D70">
        <w:rPr>
          <w:szCs w:val="28"/>
          <w:lang w:eastAsia="ru-RU"/>
        </w:rPr>
        <w:t xml:space="preserve">Информационное взаимодействие системы </w:t>
      </w:r>
      <w:r w:rsidR="00210EEF">
        <w:rPr>
          <w:szCs w:val="28"/>
          <w:lang w:eastAsia="ru-RU"/>
        </w:rPr>
        <w:t>«</w:t>
      </w:r>
      <w:r w:rsidRPr="008E7D7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с информационными системами, указанными в подпунктах </w:t>
      </w:r>
      <w:r w:rsidR="00210EEF">
        <w:rPr>
          <w:szCs w:val="28"/>
          <w:lang w:eastAsia="ru-RU"/>
        </w:rPr>
        <w:t>«</w:t>
      </w:r>
      <w:r w:rsidR="00362680">
        <w:rPr>
          <w:szCs w:val="28"/>
          <w:lang w:eastAsia="ru-RU"/>
        </w:rPr>
        <w:t>г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и </w:t>
      </w:r>
      <w:r w:rsidR="00210EEF">
        <w:rPr>
          <w:szCs w:val="28"/>
          <w:lang w:eastAsia="ru-RU"/>
        </w:rPr>
        <w:t>«</w:t>
      </w:r>
      <w:r w:rsidR="00362680">
        <w:rPr>
          <w:szCs w:val="28"/>
          <w:lang w:eastAsia="ru-RU"/>
        </w:rPr>
        <w:t>д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пункта </w:t>
      </w:r>
      <w:r w:rsidR="00362680" w:rsidRPr="008E7D70">
        <w:rPr>
          <w:szCs w:val="28"/>
          <w:lang w:eastAsia="ru-RU"/>
        </w:rPr>
        <w:t>3</w:t>
      </w:r>
      <w:r w:rsidR="00362680">
        <w:rPr>
          <w:szCs w:val="28"/>
          <w:lang w:eastAsia="ru-RU"/>
        </w:rPr>
        <w:t>6</w:t>
      </w:r>
      <w:r w:rsidR="00362680" w:rsidRPr="008E7D70">
        <w:rPr>
          <w:szCs w:val="28"/>
          <w:lang w:eastAsia="ru-RU"/>
        </w:rPr>
        <w:t xml:space="preserve"> </w:t>
      </w:r>
      <w:r w:rsidRPr="008E7D70">
        <w:rPr>
          <w:szCs w:val="28"/>
          <w:lang w:eastAsia="ru-RU"/>
        </w:rPr>
        <w:t xml:space="preserve">настоящего Положения, осуществляется в соответствии с правилами функционирования информационных систем, указанных в подпунктах </w:t>
      </w:r>
      <w:r w:rsidR="00210EEF">
        <w:rPr>
          <w:szCs w:val="28"/>
          <w:lang w:eastAsia="ru-RU"/>
        </w:rPr>
        <w:t>«</w:t>
      </w:r>
      <w:r w:rsidR="00362680">
        <w:rPr>
          <w:szCs w:val="28"/>
          <w:lang w:eastAsia="ru-RU"/>
        </w:rPr>
        <w:t>г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и </w:t>
      </w:r>
      <w:r w:rsidR="00210EEF">
        <w:rPr>
          <w:szCs w:val="28"/>
          <w:lang w:eastAsia="ru-RU"/>
        </w:rPr>
        <w:t>«</w:t>
      </w:r>
      <w:r w:rsidR="00362680">
        <w:rPr>
          <w:szCs w:val="28"/>
          <w:lang w:eastAsia="ru-RU"/>
        </w:rPr>
        <w:t>д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пункта </w:t>
      </w:r>
      <w:r w:rsidR="00362680" w:rsidRPr="008E7D70">
        <w:rPr>
          <w:szCs w:val="28"/>
          <w:lang w:eastAsia="ru-RU"/>
        </w:rPr>
        <w:t>3</w:t>
      </w:r>
      <w:r w:rsidR="00362680">
        <w:rPr>
          <w:szCs w:val="28"/>
          <w:lang w:eastAsia="ru-RU"/>
        </w:rPr>
        <w:t>6</w:t>
      </w:r>
      <w:r w:rsidR="00362680" w:rsidRPr="008E7D70">
        <w:rPr>
          <w:szCs w:val="28"/>
          <w:lang w:eastAsia="ru-RU"/>
        </w:rPr>
        <w:t xml:space="preserve"> </w:t>
      </w:r>
      <w:r w:rsidRPr="008E7D70">
        <w:rPr>
          <w:szCs w:val="28"/>
          <w:lang w:eastAsia="ru-RU"/>
        </w:rPr>
        <w:t>настоящего Положения, утвержденными в установленном законодательством Российской Федерации порядке.</w:t>
      </w:r>
      <w:proofErr w:type="gramEnd"/>
    </w:p>
    <w:p w:rsidR="008E7D70" w:rsidRPr="008E7D70" w:rsidRDefault="008E7D70" w:rsidP="008E7D70">
      <w:pPr>
        <w:spacing w:line="240" w:lineRule="auto"/>
        <w:ind w:firstLine="567"/>
        <w:rPr>
          <w:szCs w:val="28"/>
          <w:lang w:eastAsia="ru-RU"/>
        </w:rPr>
      </w:pPr>
      <w:r w:rsidRPr="008E7D70">
        <w:rPr>
          <w:szCs w:val="28"/>
          <w:lang w:eastAsia="ru-RU"/>
        </w:rPr>
        <w:t xml:space="preserve">Требования к технологической совместимости системы </w:t>
      </w:r>
      <w:r w:rsidR="00210EEF">
        <w:rPr>
          <w:szCs w:val="28"/>
          <w:lang w:eastAsia="ru-RU"/>
        </w:rPr>
        <w:t>«</w:t>
      </w:r>
      <w:r w:rsidRPr="008E7D70">
        <w:rPr>
          <w:szCs w:val="28"/>
          <w:lang w:eastAsia="ru-RU"/>
        </w:rPr>
        <w:t>Электронный бюджет</w:t>
      </w:r>
      <w:r w:rsidR="00210EEF">
        <w:rPr>
          <w:szCs w:val="28"/>
          <w:lang w:eastAsia="ru-RU"/>
        </w:rPr>
        <w:t>»</w:t>
      </w:r>
      <w:r w:rsidRPr="008E7D70">
        <w:rPr>
          <w:szCs w:val="28"/>
          <w:lang w:eastAsia="ru-RU"/>
        </w:rPr>
        <w:t xml:space="preserve"> и муниципальных информационных систем в сфере управления государственными и муниципальными (общественными) финансами устанавливаются </w:t>
      </w:r>
      <w:proofErr w:type="spellStart"/>
      <w:r>
        <w:rPr>
          <w:szCs w:val="28"/>
          <w:lang w:eastAsia="ru-RU"/>
        </w:rPr>
        <w:t>управленим</w:t>
      </w:r>
      <w:proofErr w:type="spellEnd"/>
      <w:r>
        <w:rPr>
          <w:szCs w:val="28"/>
          <w:lang w:eastAsia="ru-RU"/>
        </w:rPr>
        <w:t xml:space="preserve"> </w:t>
      </w:r>
      <w:r w:rsidRPr="008E7D70">
        <w:rPr>
          <w:szCs w:val="28"/>
          <w:lang w:eastAsia="ru-RU"/>
        </w:rPr>
        <w:t xml:space="preserve">финансов </w:t>
      </w:r>
      <w:r>
        <w:rPr>
          <w:szCs w:val="28"/>
          <w:lang w:eastAsia="ru-RU"/>
        </w:rPr>
        <w:t>Липецкой области</w:t>
      </w:r>
      <w:r w:rsidRPr="008E7D70">
        <w:rPr>
          <w:szCs w:val="28"/>
          <w:lang w:eastAsia="ru-RU"/>
        </w:rPr>
        <w:t>.</w:t>
      </w:r>
    </w:p>
    <w:p w:rsidR="005D460D" w:rsidRDefault="008E7D70" w:rsidP="008E7D70">
      <w:pPr>
        <w:pStyle w:val="2"/>
      </w:pPr>
      <w:r w:rsidRPr="008E7D70">
        <w:t xml:space="preserve">Порядок </w:t>
      </w:r>
      <w:r w:rsidR="00831CF0">
        <w:t xml:space="preserve">развития, </w:t>
      </w:r>
      <w:r w:rsidRPr="008E7D70">
        <w:t>внедрения</w:t>
      </w:r>
      <w:r>
        <w:t xml:space="preserve"> </w:t>
      </w:r>
      <w:r w:rsidRPr="008E7D70">
        <w:t xml:space="preserve">и использования системы </w:t>
      </w:r>
      <w:r w:rsidR="00210EEF">
        <w:t>«</w:t>
      </w:r>
      <w:r w:rsidRPr="008E7D70">
        <w:t>Электронный бюджет</w:t>
      </w:r>
      <w:r w:rsidR="00210EEF">
        <w:t>»</w:t>
      </w:r>
    </w:p>
    <w:p w:rsidR="008E7D70" w:rsidRPr="008E7D70" w:rsidRDefault="00831CF0" w:rsidP="008E7D70">
      <w:pPr>
        <w:pStyle w:val="a"/>
      </w:pPr>
      <w:r>
        <w:t xml:space="preserve">Развитие </w:t>
      </w:r>
      <w:r w:rsidR="008E7D70" w:rsidRPr="008E7D70">
        <w:t xml:space="preserve">системы </w:t>
      </w:r>
      <w:r w:rsidR="00210EEF">
        <w:t>«</w:t>
      </w:r>
      <w:r w:rsidR="008E7D70" w:rsidRPr="008E7D70">
        <w:t>Электронный бюджет</w:t>
      </w:r>
      <w:r w:rsidR="00210EEF">
        <w:t>»</w:t>
      </w:r>
      <w:r w:rsidR="008E7D70" w:rsidRPr="008E7D70">
        <w:t xml:space="preserve"> осуществляется </w:t>
      </w:r>
      <w:r w:rsidR="008E7D70">
        <w:t xml:space="preserve">управлением </w:t>
      </w:r>
      <w:r w:rsidR="008E7D70" w:rsidRPr="008E7D70">
        <w:t xml:space="preserve">финансов </w:t>
      </w:r>
      <w:r w:rsidR="008E7D70">
        <w:t xml:space="preserve">Липецкой области </w:t>
      </w:r>
      <w:r w:rsidR="008E7D70" w:rsidRPr="008E7D70">
        <w:t xml:space="preserve">по подсистемам (компонентам, модулям) системы </w:t>
      </w:r>
      <w:r w:rsidR="00210EEF">
        <w:t>«</w:t>
      </w:r>
      <w:r w:rsidR="008E7D70" w:rsidRPr="008E7D70">
        <w:t>Электронный бюджет</w:t>
      </w:r>
      <w:r w:rsidR="00210EEF">
        <w:t>»</w:t>
      </w:r>
      <w:r w:rsidR="008E7D70" w:rsidRPr="008E7D70">
        <w:t xml:space="preserve">. Перечень подсистем (компонентов, модулей) системы </w:t>
      </w:r>
      <w:r w:rsidR="00210EEF">
        <w:t>«</w:t>
      </w:r>
      <w:r w:rsidR="008E7D70" w:rsidRPr="008E7D70">
        <w:t>Электронный бюджет</w:t>
      </w:r>
      <w:r w:rsidR="00210EEF">
        <w:t>»</w:t>
      </w:r>
      <w:r w:rsidR="008E7D70" w:rsidRPr="008E7D70">
        <w:t xml:space="preserve"> определяется в документации, касающейся системы </w:t>
      </w:r>
      <w:r w:rsidR="00210EEF">
        <w:t>«</w:t>
      </w:r>
      <w:r w:rsidR="008E7D70" w:rsidRPr="008E7D70">
        <w:t>Электронный бюджет</w:t>
      </w:r>
      <w:r w:rsidR="00210EEF">
        <w:t>»</w:t>
      </w:r>
      <w:r w:rsidR="008E7D70" w:rsidRPr="008E7D70">
        <w:t>, состав</w:t>
      </w:r>
      <w:r w:rsidR="00446281">
        <w:t xml:space="preserve"> и</w:t>
      </w:r>
      <w:r w:rsidR="008E7D70" w:rsidRPr="008E7D70">
        <w:t xml:space="preserve"> требования к содержанию которой устанавливаются </w:t>
      </w:r>
      <w:proofErr w:type="spellStart"/>
      <w:r w:rsidR="008E7D70">
        <w:t>управленим</w:t>
      </w:r>
      <w:proofErr w:type="spellEnd"/>
      <w:r w:rsidR="008E7D70">
        <w:t xml:space="preserve"> </w:t>
      </w:r>
      <w:r w:rsidR="008E7D70" w:rsidRPr="008E7D70">
        <w:t xml:space="preserve">финансов </w:t>
      </w:r>
      <w:r w:rsidR="008E7D70">
        <w:t>Липецкой области</w:t>
      </w:r>
      <w:r w:rsidR="008E7D70" w:rsidRPr="008E7D70">
        <w:t>.</w:t>
      </w:r>
    </w:p>
    <w:p w:rsidR="008E7D70" w:rsidRPr="009B28F6" w:rsidRDefault="00446281" w:rsidP="009B28F6">
      <w:pPr>
        <w:pStyle w:val="a"/>
      </w:pPr>
      <w:proofErr w:type="gramStart"/>
      <w:r>
        <w:t>П</w:t>
      </w:r>
      <w:r w:rsidR="008E7D70" w:rsidRPr="00DF07BF">
        <w:t xml:space="preserve">орядок организации внедрения централизованных подсистем (компонентов, модулей) системы </w:t>
      </w:r>
      <w:r w:rsidR="00210EEF" w:rsidRPr="00DF07BF">
        <w:t>«</w:t>
      </w:r>
      <w:r w:rsidR="008E7D70" w:rsidRPr="009B28F6">
        <w:t>Электронный бюджет</w:t>
      </w:r>
      <w:r w:rsidR="00210EEF" w:rsidRPr="009B28F6">
        <w:t>»</w:t>
      </w:r>
      <w:r w:rsidR="008E7D70" w:rsidRPr="009B28F6">
        <w:t xml:space="preserve"> в субъектах системы </w:t>
      </w:r>
      <w:r w:rsidR="00210EEF" w:rsidRPr="009B28F6">
        <w:t>«</w:t>
      </w:r>
      <w:r w:rsidR="008E7D70" w:rsidRPr="009B28F6">
        <w:t>Электронный бюджет</w:t>
      </w:r>
      <w:r w:rsidR="00210EEF" w:rsidRPr="009B28F6">
        <w:t>»</w:t>
      </w:r>
      <w:r w:rsidR="008E7D70" w:rsidRPr="009B28F6">
        <w:t xml:space="preserve">, а также общие требования к организации внедрения сервисных подсистем (компонентов, модулей) системы </w:t>
      </w:r>
      <w:r w:rsidR="00210EEF" w:rsidRPr="009B28F6">
        <w:t>«</w:t>
      </w:r>
      <w:r w:rsidR="008E7D70" w:rsidRPr="009B28F6">
        <w:t>Электронный бюджет</w:t>
      </w:r>
      <w:r w:rsidR="00210EEF" w:rsidRPr="009B28F6">
        <w:t>»</w:t>
      </w:r>
      <w:r w:rsidR="008E7D70" w:rsidRPr="009B28F6">
        <w:t xml:space="preserve"> </w:t>
      </w:r>
      <w:r>
        <w:t>у</w:t>
      </w:r>
      <w:r w:rsidR="008E7D70" w:rsidRPr="00DF07BF">
        <w:t xml:space="preserve"> субъект</w:t>
      </w:r>
      <w:r>
        <w:t>ов</w:t>
      </w:r>
      <w:r w:rsidR="008E7D70" w:rsidRPr="00DF07BF">
        <w:t xml:space="preserve"> системы </w:t>
      </w:r>
      <w:r w:rsidR="00210EEF" w:rsidRPr="00DF07BF">
        <w:t>«</w:t>
      </w:r>
      <w:r w:rsidR="008E7D70" w:rsidRPr="009B28F6">
        <w:t>Электронный бюджет</w:t>
      </w:r>
      <w:r w:rsidR="00210EEF" w:rsidRPr="009B28F6">
        <w:t>»</w:t>
      </w:r>
      <w:r w:rsidR="008E7D70" w:rsidRPr="009B28F6">
        <w:t xml:space="preserve"> устанавливаются управлением финансов Липецкой области.</w:t>
      </w:r>
      <w:proofErr w:type="gramEnd"/>
    </w:p>
    <w:p w:rsidR="008E7D70" w:rsidRDefault="008E7D70" w:rsidP="00E5330E">
      <w:pPr>
        <w:pStyle w:val="a"/>
      </w:pPr>
      <w:proofErr w:type="gramStart"/>
      <w:r w:rsidRPr="00362680">
        <w:t>Разработка, развитие и использование органами исполнительной власти, государственными учреждениями</w:t>
      </w:r>
      <w:r w:rsidR="00420D58" w:rsidRPr="00362680">
        <w:t xml:space="preserve"> Липецкой области</w:t>
      </w:r>
      <w:r w:rsidRPr="00362680">
        <w:t xml:space="preserve"> информационных систем, реализующих функции, автоматизируемые в системе </w:t>
      </w:r>
      <w:r w:rsidR="00210EEF" w:rsidRPr="00362680">
        <w:t>«</w:t>
      </w:r>
      <w:r w:rsidRPr="00362680">
        <w:t>Электронный бюджет</w:t>
      </w:r>
      <w:r w:rsidR="00210EEF" w:rsidRPr="00362680">
        <w:t>»</w:t>
      </w:r>
      <w:r w:rsidRPr="00362680">
        <w:t xml:space="preserve"> (подсистеме (компоненте, модуле) системы </w:t>
      </w:r>
      <w:r w:rsidR="00210EEF" w:rsidRPr="00362680">
        <w:t>«</w:t>
      </w:r>
      <w:r w:rsidRPr="00362680">
        <w:t>Электронный бюджет</w:t>
      </w:r>
      <w:r w:rsidR="00210EEF" w:rsidRPr="00362680">
        <w:t>»</w:t>
      </w:r>
      <w:r w:rsidRPr="00362680">
        <w:t xml:space="preserve">), со дня ввода системы </w:t>
      </w:r>
      <w:r w:rsidR="00210EEF" w:rsidRPr="00362680">
        <w:t>«</w:t>
      </w:r>
      <w:r w:rsidRPr="00362680">
        <w:t>Электронный бюджет</w:t>
      </w:r>
      <w:r w:rsidR="00210EEF" w:rsidRPr="00362680">
        <w:t>»</w:t>
      </w:r>
      <w:r w:rsidRPr="00362680">
        <w:t xml:space="preserve"> (подсистемы (компонента, модуля) системы </w:t>
      </w:r>
      <w:r w:rsidR="00210EEF" w:rsidRPr="00362680">
        <w:t>«</w:t>
      </w:r>
      <w:r w:rsidRPr="00362680">
        <w:t>Электронный бюджет</w:t>
      </w:r>
      <w:r w:rsidR="00210EEF" w:rsidRPr="00362680">
        <w:t>»</w:t>
      </w:r>
      <w:r w:rsidRPr="00362680">
        <w:t>) в эксплуатацию, не допускаются.</w:t>
      </w:r>
      <w:proofErr w:type="gramEnd"/>
    </w:p>
    <w:p w:rsidR="00417223" w:rsidRPr="00362680" w:rsidRDefault="00417223" w:rsidP="00E25216"/>
    <w:sectPr w:rsidR="00417223" w:rsidRPr="00362680" w:rsidSect="00980195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64" w:rsidRDefault="006D7964">
      <w:pPr>
        <w:spacing w:line="240" w:lineRule="auto"/>
      </w:pPr>
      <w:r>
        <w:separator/>
      </w:r>
    </w:p>
    <w:p w:rsidR="006D7964" w:rsidRDefault="006D7964"/>
    <w:p w:rsidR="006D7964" w:rsidRDefault="006D7964" w:rsidP="003E241C"/>
    <w:p w:rsidR="006D7964" w:rsidRDefault="006D7964" w:rsidP="003E241C"/>
    <w:p w:rsidR="006D7964" w:rsidRDefault="006D7964" w:rsidP="003E241C"/>
    <w:p w:rsidR="006D7964" w:rsidRDefault="006D7964" w:rsidP="003E241C"/>
  </w:endnote>
  <w:endnote w:type="continuationSeparator" w:id="0">
    <w:p w:rsidR="006D7964" w:rsidRDefault="006D7964">
      <w:pPr>
        <w:spacing w:line="240" w:lineRule="auto"/>
      </w:pPr>
      <w:r>
        <w:continuationSeparator/>
      </w:r>
    </w:p>
    <w:p w:rsidR="006D7964" w:rsidRDefault="006D7964"/>
    <w:p w:rsidR="006D7964" w:rsidRDefault="006D7964" w:rsidP="003E241C"/>
    <w:p w:rsidR="006D7964" w:rsidRDefault="006D7964" w:rsidP="003E241C"/>
    <w:p w:rsidR="006D7964" w:rsidRDefault="006D7964" w:rsidP="003E241C"/>
    <w:p w:rsidR="006D7964" w:rsidRDefault="006D7964" w:rsidP="003E24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64" w:rsidRDefault="006D7964">
      <w:pPr>
        <w:spacing w:line="240" w:lineRule="auto"/>
      </w:pPr>
      <w:r>
        <w:separator/>
      </w:r>
    </w:p>
    <w:p w:rsidR="006D7964" w:rsidRDefault="006D7964"/>
    <w:p w:rsidR="006D7964" w:rsidRDefault="006D7964" w:rsidP="003E241C"/>
    <w:p w:rsidR="006D7964" w:rsidRDefault="006D7964" w:rsidP="003E241C"/>
    <w:p w:rsidR="006D7964" w:rsidRDefault="006D7964" w:rsidP="003E241C"/>
    <w:p w:rsidR="006D7964" w:rsidRDefault="006D7964" w:rsidP="003E241C"/>
  </w:footnote>
  <w:footnote w:type="continuationSeparator" w:id="0">
    <w:p w:rsidR="006D7964" w:rsidRDefault="006D7964">
      <w:pPr>
        <w:spacing w:line="240" w:lineRule="auto"/>
      </w:pPr>
      <w:r>
        <w:continuationSeparator/>
      </w:r>
    </w:p>
    <w:p w:rsidR="006D7964" w:rsidRDefault="006D7964"/>
    <w:p w:rsidR="006D7964" w:rsidRDefault="006D7964" w:rsidP="003E241C"/>
    <w:p w:rsidR="006D7964" w:rsidRDefault="006D7964" w:rsidP="003E241C"/>
    <w:p w:rsidR="006D7964" w:rsidRDefault="006D7964" w:rsidP="003E241C"/>
    <w:p w:rsidR="006D7964" w:rsidRDefault="006D7964" w:rsidP="003E24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EEF" w:rsidRDefault="00210EEF">
    <w:pPr>
      <w:pStyle w:val="a4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7</w:t>
    </w:r>
    <w:r>
      <w:fldChar w:fldCharType="end"/>
    </w:r>
  </w:p>
  <w:p w:rsidR="00210EEF" w:rsidRDefault="00210E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0B"/>
    <w:multiLevelType w:val="hybridMultilevel"/>
    <w:tmpl w:val="58E84522"/>
    <w:lvl w:ilvl="0" w:tplc="0804F2F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562A4C"/>
    <w:multiLevelType w:val="hybridMultilevel"/>
    <w:tmpl w:val="6D4A29B0"/>
    <w:lvl w:ilvl="0" w:tplc="233C18C0">
      <w:start w:val="1"/>
      <w:numFmt w:val="decimal"/>
      <w:pStyle w:val="a"/>
      <w:lvlText w:val="%1."/>
      <w:lvlJc w:val="left"/>
      <w:pPr>
        <w:ind w:left="1429" w:hanging="360"/>
      </w:pPr>
      <w:rPr>
        <w:i w:val="0"/>
      </w:rPr>
    </w:lvl>
    <w:lvl w:ilvl="1" w:tplc="22B6F71A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242403"/>
    <w:multiLevelType w:val="hybridMultilevel"/>
    <w:tmpl w:val="7892F0C4"/>
    <w:lvl w:ilvl="0" w:tplc="052A8B3E">
      <w:start w:val="1"/>
      <w:numFmt w:val="decimal"/>
      <w:suff w:val="space"/>
      <w:lvlText w:val="%1."/>
      <w:lvlJc w:val="left"/>
      <w:pPr>
        <w:ind w:firstLine="56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C8770C8"/>
    <w:multiLevelType w:val="hybridMultilevel"/>
    <w:tmpl w:val="67465EA8"/>
    <w:lvl w:ilvl="0" w:tplc="323ED05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6E210F"/>
    <w:multiLevelType w:val="hybridMultilevel"/>
    <w:tmpl w:val="19D2DFA6"/>
    <w:lvl w:ilvl="0" w:tplc="75E2CD64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76958"/>
    <w:multiLevelType w:val="hybridMultilevel"/>
    <w:tmpl w:val="3668A07C"/>
    <w:lvl w:ilvl="0" w:tplc="8C9482CC">
      <w:start w:val="2"/>
      <w:numFmt w:val="decimal"/>
      <w:suff w:val="space"/>
      <w:lvlText w:val="%1)"/>
      <w:lvlJc w:val="left"/>
      <w:pPr>
        <w:ind w:firstLine="56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619B54EC"/>
    <w:multiLevelType w:val="hybridMultilevel"/>
    <w:tmpl w:val="4EEAFBAC"/>
    <w:lvl w:ilvl="0" w:tplc="7A0EE5C2">
      <w:start w:val="1"/>
      <w:numFmt w:val="upperRoman"/>
      <w:pStyle w:val="2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BAB4C4F"/>
    <w:multiLevelType w:val="hybridMultilevel"/>
    <w:tmpl w:val="4AD0911E"/>
    <w:lvl w:ilvl="0" w:tplc="D79E67BE">
      <w:start w:val="1"/>
      <w:numFmt w:val="decimal"/>
      <w:suff w:val="space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776B13A8"/>
    <w:multiLevelType w:val="hybridMultilevel"/>
    <w:tmpl w:val="8216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926455"/>
    <w:multiLevelType w:val="multilevel"/>
    <w:tmpl w:val="11C6293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2"/>
    <w:rsid w:val="00012533"/>
    <w:rsid w:val="00021391"/>
    <w:rsid w:val="00031AF5"/>
    <w:rsid w:val="00036B6E"/>
    <w:rsid w:val="00041DD2"/>
    <w:rsid w:val="000547D7"/>
    <w:rsid w:val="0005678D"/>
    <w:rsid w:val="0006245A"/>
    <w:rsid w:val="00067846"/>
    <w:rsid w:val="00070A77"/>
    <w:rsid w:val="00071121"/>
    <w:rsid w:val="00074FD4"/>
    <w:rsid w:val="00077CA6"/>
    <w:rsid w:val="00080F81"/>
    <w:rsid w:val="0008196E"/>
    <w:rsid w:val="000913B0"/>
    <w:rsid w:val="000957BE"/>
    <w:rsid w:val="0009641E"/>
    <w:rsid w:val="00097C2B"/>
    <w:rsid w:val="000A28DD"/>
    <w:rsid w:val="000A574C"/>
    <w:rsid w:val="000B5BB4"/>
    <w:rsid w:val="000B75B1"/>
    <w:rsid w:val="000C43AC"/>
    <w:rsid w:val="000D2F2C"/>
    <w:rsid w:val="000F1703"/>
    <w:rsid w:val="000F1A19"/>
    <w:rsid w:val="00100E79"/>
    <w:rsid w:val="00103692"/>
    <w:rsid w:val="00113883"/>
    <w:rsid w:val="00126FB6"/>
    <w:rsid w:val="001354EB"/>
    <w:rsid w:val="00144178"/>
    <w:rsid w:val="00147B09"/>
    <w:rsid w:val="001556C9"/>
    <w:rsid w:val="00160555"/>
    <w:rsid w:val="00160872"/>
    <w:rsid w:val="00162B22"/>
    <w:rsid w:val="00165250"/>
    <w:rsid w:val="0017539D"/>
    <w:rsid w:val="001773BD"/>
    <w:rsid w:val="00183497"/>
    <w:rsid w:val="001A0E16"/>
    <w:rsid w:val="001A4727"/>
    <w:rsid w:val="001B47E7"/>
    <w:rsid w:val="001B4A2B"/>
    <w:rsid w:val="001B7072"/>
    <w:rsid w:val="001C2575"/>
    <w:rsid w:val="001C3D88"/>
    <w:rsid w:val="001C4FDA"/>
    <w:rsid w:val="001C6888"/>
    <w:rsid w:val="001C7A1B"/>
    <w:rsid w:val="001D47A9"/>
    <w:rsid w:val="001D577B"/>
    <w:rsid w:val="001D78F2"/>
    <w:rsid w:val="001F20DB"/>
    <w:rsid w:val="00205129"/>
    <w:rsid w:val="00210EEF"/>
    <w:rsid w:val="0021565A"/>
    <w:rsid w:val="00215D9E"/>
    <w:rsid w:val="002217BB"/>
    <w:rsid w:val="0022253D"/>
    <w:rsid w:val="00226E0A"/>
    <w:rsid w:val="002305B5"/>
    <w:rsid w:val="00231FB1"/>
    <w:rsid w:val="002335EC"/>
    <w:rsid w:val="00233602"/>
    <w:rsid w:val="00234992"/>
    <w:rsid w:val="00234C5E"/>
    <w:rsid w:val="0023697E"/>
    <w:rsid w:val="00242AA6"/>
    <w:rsid w:val="002439F2"/>
    <w:rsid w:val="00243A96"/>
    <w:rsid w:val="002441F6"/>
    <w:rsid w:val="00244EC9"/>
    <w:rsid w:val="00270677"/>
    <w:rsid w:val="00270875"/>
    <w:rsid w:val="00280B39"/>
    <w:rsid w:val="002818EB"/>
    <w:rsid w:val="002819DA"/>
    <w:rsid w:val="002826CA"/>
    <w:rsid w:val="00293A65"/>
    <w:rsid w:val="002B4528"/>
    <w:rsid w:val="002B4A55"/>
    <w:rsid w:val="002C3ADE"/>
    <w:rsid w:val="002C76D5"/>
    <w:rsid w:val="002C781D"/>
    <w:rsid w:val="002D1FD4"/>
    <w:rsid w:val="002D4B1E"/>
    <w:rsid w:val="002D64F6"/>
    <w:rsid w:val="002D7B6F"/>
    <w:rsid w:val="002E45B4"/>
    <w:rsid w:val="002F1D69"/>
    <w:rsid w:val="002F37B1"/>
    <w:rsid w:val="003004C2"/>
    <w:rsid w:val="003017E7"/>
    <w:rsid w:val="00306C9E"/>
    <w:rsid w:val="00316CD9"/>
    <w:rsid w:val="003205C6"/>
    <w:rsid w:val="00336738"/>
    <w:rsid w:val="003416DF"/>
    <w:rsid w:val="0034495D"/>
    <w:rsid w:val="00344B0D"/>
    <w:rsid w:val="00345DDB"/>
    <w:rsid w:val="00346F7F"/>
    <w:rsid w:val="00352A09"/>
    <w:rsid w:val="00360D3A"/>
    <w:rsid w:val="00362680"/>
    <w:rsid w:val="003727A6"/>
    <w:rsid w:val="00374E7C"/>
    <w:rsid w:val="00375A37"/>
    <w:rsid w:val="003954B7"/>
    <w:rsid w:val="003978D3"/>
    <w:rsid w:val="003A2173"/>
    <w:rsid w:val="003A2E7E"/>
    <w:rsid w:val="003A2F6F"/>
    <w:rsid w:val="003A64F5"/>
    <w:rsid w:val="003C26EB"/>
    <w:rsid w:val="003C2844"/>
    <w:rsid w:val="003C3A79"/>
    <w:rsid w:val="003C58E0"/>
    <w:rsid w:val="003E241C"/>
    <w:rsid w:val="003E5417"/>
    <w:rsid w:val="003F1697"/>
    <w:rsid w:val="004000CB"/>
    <w:rsid w:val="004055D5"/>
    <w:rsid w:val="00412791"/>
    <w:rsid w:val="00413934"/>
    <w:rsid w:val="00417223"/>
    <w:rsid w:val="00420C8D"/>
    <w:rsid w:val="00420D58"/>
    <w:rsid w:val="00422441"/>
    <w:rsid w:val="00422E7D"/>
    <w:rsid w:val="00425C63"/>
    <w:rsid w:val="004376A3"/>
    <w:rsid w:val="00440A67"/>
    <w:rsid w:val="004414E4"/>
    <w:rsid w:val="00446281"/>
    <w:rsid w:val="00450F9E"/>
    <w:rsid w:val="00453C67"/>
    <w:rsid w:val="00453C9A"/>
    <w:rsid w:val="00453EA4"/>
    <w:rsid w:val="00457ECC"/>
    <w:rsid w:val="00462A04"/>
    <w:rsid w:val="00470CD1"/>
    <w:rsid w:val="00476C4F"/>
    <w:rsid w:val="004813EC"/>
    <w:rsid w:val="0049520D"/>
    <w:rsid w:val="004A25DD"/>
    <w:rsid w:val="004A3A1C"/>
    <w:rsid w:val="004A6A9D"/>
    <w:rsid w:val="004A76E4"/>
    <w:rsid w:val="004B2467"/>
    <w:rsid w:val="004B511F"/>
    <w:rsid w:val="004B71AE"/>
    <w:rsid w:val="004C1673"/>
    <w:rsid w:val="004C2815"/>
    <w:rsid w:val="004D6A71"/>
    <w:rsid w:val="004D7E5B"/>
    <w:rsid w:val="004E38B2"/>
    <w:rsid w:val="004E4884"/>
    <w:rsid w:val="004F3FBB"/>
    <w:rsid w:val="004F5D73"/>
    <w:rsid w:val="004F78F1"/>
    <w:rsid w:val="004F7F99"/>
    <w:rsid w:val="00507DE1"/>
    <w:rsid w:val="00510459"/>
    <w:rsid w:val="00530205"/>
    <w:rsid w:val="00533011"/>
    <w:rsid w:val="00533C9D"/>
    <w:rsid w:val="005341F6"/>
    <w:rsid w:val="00534451"/>
    <w:rsid w:val="00537A08"/>
    <w:rsid w:val="00540DC4"/>
    <w:rsid w:val="0055141B"/>
    <w:rsid w:val="00577BFE"/>
    <w:rsid w:val="00592400"/>
    <w:rsid w:val="0059513A"/>
    <w:rsid w:val="0059745C"/>
    <w:rsid w:val="005A18E3"/>
    <w:rsid w:val="005A1999"/>
    <w:rsid w:val="005B09E9"/>
    <w:rsid w:val="005B2EF9"/>
    <w:rsid w:val="005B32F7"/>
    <w:rsid w:val="005B438C"/>
    <w:rsid w:val="005C0DEB"/>
    <w:rsid w:val="005D101B"/>
    <w:rsid w:val="005D1F2C"/>
    <w:rsid w:val="005D35A8"/>
    <w:rsid w:val="005D460D"/>
    <w:rsid w:val="005D4A80"/>
    <w:rsid w:val="005D7B25"/>
    <w:rsid w:val="005D7F6E"/>
    <w:rsid w:val="005E10E8"/>
    <w:rsid w:val="005E2439"/>
    <w:rsid w:val="005E33CA"/>
    <w:rsid w:val="005F11AB"/>
    <w:rsid w:val="005F12E2"/>
    <w:rsid w:val="005F4A28"/>
    <w:rsid w:val="005F72E9"/>
    <w:rsid w:val="006041BD"/>
    <w:rsid w:val="006170EF"/>
    <w:rsid w:val="0062011D"/>
    <w:rsid w:val="00620388"/>
    <w:rsid w:val="00627E1B"/>
    <w:rsid w:val="00640F5B"/>
    <w:rsid w:val="006415D7"/>
    <w:rsid w:val="00642138"/>
    <w:rsid w:val="00645BDB"/>
    <w:rsid w:val="00646653"/>
    <w:rsid w:val="0064678C"/>
    <w:rsid w:val="006520EC"/>
    <w:rsid w:val="00652B72"/>
    <w:rsid w:val="00656BFF"/>
    <w:rsid w:val="006615AF"/>
    <w:rsid w:val="00665237"/>
    <w:rsid w:val="0067621C"/>
    <w:rsid w:val="00676E42"/>
    <w:rsid w:val="00685B42"/>
    <w:rsid w:val="00695C99"/>
    <w:rsid w:val="006A2397"/>
    <w:rsid w:val="006A2B63"/>
    <w:rsid w:val="006B5796"/>
    <w:rsid w:val="006B7B08"/>
    <w:rsid w:val="006C13BD"/>
    <w:rsid w:val="006C7788"/>
    <w:rsid w:val="006D0E07"/>
    <w:rsid w:val="006D70EA"/>
    <w:rsid w:val="006D7173"/>
    <w:rsid w:val="006D7964"/>
    <w:rsid w:val="006E0EC8"/>
    <w:rsid w:val="006E3411"/>
    <w:rsid w:val="006E5231"/>
    <w:rsid w:val="006F515F"/>
    <w:rsid w:val="00702B1F"/>
    <w:rsid w:val="00702FC3"/>
    <w:rsid w:val="007031B7"/>
    <w:rsid w:val="00713FE2"/>
    <w:rsid w:val="00732AAB"/>
    <w:rsid w:val="00736FCE"/>
    <w:rsid w:val="00745874"/>
    <w:rsid w:val="00761A39"/>
    <w:rsid w:val="00761BD2"/>
    <w:rsid w:val="00763583"/>
    <w:rsid w:val="007644B3"/>
    <w:rsid w:val="00766416"/>
    <w:rsid w:val="00785E12"/>
    <w:rsid w:val="00786E5E"/>
    <w:rsid w:val="007A3826"/>
    <w:rsid w:val="007C7DB6"/>
    <w:rsid w:val="007D6A02"/>
    <w:rsid w:val="00800C90"/>
    <w:rsid w:val="0080709C"/>
    <w:rsid w:val="008130F2"/>
    <w:rsid w:val="0082043F"/>
    <w:rsid w:val="00821CA2"/>
    <w:rsid w:val="00826049"/>
    <w:rsid w:val="008265C4"/>
    <w:rsid w:val="0082664A"/>
    <w:rsid w:val="00827A1B"/>
    <w:rsid w:val="00831CF0"/>
    <w:rsid w:val="008430F2"/>
    <w:rsid w:val="008450DF"/>
    <w:rsid w:val="00847256"/>
    <w:rsid w:val="00851175"/>
    <w:rsid w:val="008557A3"/>
    <w:rsid w:val="00855983"/>
    <w:rsid w:val="0087401B"/>
    <w:rsid w:val="00875499"/>
    <w:rsid w:val="00875FF3"/>
    <w:rsid w:val="00880BB1"/>
    <w:rsid w:val="008811CB"/>
    <w:rsid w:val="00890AD6"/>
    <w:rsid w:val="008B1680"/>
    <w:rsid w:val="008B1835"/>
    <w:rsid w:val="008B33E1"/>
    <w:rsid w:val="008C550C"/>
    <w:rsid w:val="008C7C90"/>
    <w:rsid w:val="008D20D0"/>
    <w:rsid w:val="008E5C5B"/>
    <w:rsid w:val="008E5F59"/>
    <w:rsid w:val="008E7D70"/>
    <w:rsid w:val="008F093D"/>
    <w:rsid w:val="008F1409"/>
    <w:rsid w:val="008F3F6B"/>
    <w:rsid w:val="008F6F94"/>
    <w:rsid w:val="00903ADD"/>
    <w:rsid w:val="00932B16"/>
    <w:rsid w:val="00934064"/>
    <w:rsid w:val="0093432F"/>
    <w:rsid w:val="0093705B"/>
    <w:rsid w:val="00942EE1"/>
    <w:rsid w:val="00944611"/>
    <w:rsid w:val="00944A17"/>
    <w:rsid w:val="00946D23"/>
    <w:rsid w:val="00950D2A"/>
    <w:rsid w:val="00952860"/>
    <w:rsid w:val="0095447D"/>
    <w:rsid w:val="00954E54"/>
    <w:rsid w:val="009555F0"/>
    <w:rsid w:val="00956D0F"/>
    <w:rsid w:val="009670EE"/>
    <w:rsid w:val="00970932"/>
    <w:rsid w:val="00974CE4"/>
    <w:rsid w:val="00976030"/>
    <w:rsid w:val="00980195"/>
    <w:rsid w:val="00980609"/>
    <w:rsid w:val="00982525"/>
    <w:rsid w:val="00983F50"/>
    <w:rsid w:val="009940E6"/>
    <w:rsid w:val="00995A96"/>
    <w:rsid w:val="00995EC4"/>
    <w:rsid w:val="009971D6"/>
    <w:rsid w:val="009A02EF"/>
    <w:rsid w:val="009A31C8"/>
    <w:rsid w:val="009B28F6"/>
    <w:rsid w:val="009B31FB"/>
    <w:rsid w:val="009B4ACE"/>
    <w:rsid w:val="009B553A"/>
    <w:rsid w:val="009B6707"/>
    <w:rsid w:val="009B6DA9"/>
    <w:rsid w:val="009B6F85"/>
    <w:rsid w:val="009D14E9"/>
    <w:rsid w:val="009D3D54"/>
    <w:rsid w:val="009D5081"/>
    <w:rsid w:val="009D539F"/>
    <w:rsid w:val="009E6680"/>
    <w:rsid w:val="009F07B1"/>
    <w:rsid w:val="009F22D8"/>
    <w:rsid w:val="009F3295"/>
    <w:rsid w:val="00A03054"/>
    <w:rsid w:val="00A07210"/>
    <w:rsid w:val="00A120BD"/>
    <w:rsid w:val="00A35AF5"/>
    <w:rsid w:val="00A43379"/>
    <w:rsid w:val="00A44799"/>
    <w:rsid w:val="00A502E8"/>
    <w:rsid w:val="00A55525"/>
    <w:rsid w:val="00A56AC4"/>
    <w:rsid w:val="00A60CE1"/>
    <w:rsid w:val="00A665BE"/>
    <w:rsid w:val="00A766F5"/>
    <w:rsid w:val="00A8156A"/>
    <w:rsid w:val="00AA32CB"/>
    <w:rsid w:val="00AB32A0"/>
    <w:rsid w:val="00AB399A"/>
    <w:rsid w:val="00AB6BE8"/>
    <w:rsid w:val="00AB791C"/>
    <w:rsid w:val="00AC137B"/>
    <w:rsid w:val="00AC14EE"/>
    <w:rsid w:val="00AD4927"/>
    <w:rsid w:val="00AE38AD"/>
    <w:rsid w:val="00AE5D5C"/>
    <w:rsid w:val="00AF5BBF"/>
    <w:rsid w:val="00B03439"/>
    <w:rsid w:val="00B21E0E"/>
    <w:rsid w:val="00B3017D"/>
    <w:rsid w:val="00B34735"/>
    <w:rsid w:val="00B36E60"/>
    <w:rsid w:val="00B37EF6"/>
    <w:rsid w:val="00B54B0B"/>
    <w:rsid w:val="00B57788"/>
    <w:rsid w:val="00B644DA"/>
    <w:rsid w:val="00B64BA3"/>
    <w:rsid w:val="00B65868"/>
    <w:rsid w:val="00B66939"/>
    <w:rsid w:val="00B73668"/>
    <w:rsid w:val="00B74FC7"/>
    <w:rsid w:val="00B75A58"/>
    <w:rsid w:val="00B75C6D"/>
    <w:rsid w:val="00B75F21"/>
    <w:rsid w:val="00BB0979"/>
    <w:rsid w:val="00BB1073"/>
    <w:rsid w:val="00BB1CE1"/>
    <w:rsid w:val="00BC1AE9"/>
    <w:rsid w:val="00BC22EF"/>
    <w:rsid w:val="00BC6B81"/>
    <w:rsid w:val="00BD5032"/>
    <w:rsid w:val="00BD7A9C"/>
    <w:rsid w:val="00BE1AB4"/>
    <w:rsid w:val="00BE2B7A"/>
    <w:rsid w:val="00BE63C5"/>
    <w:rsid w:val="00BE66FC"/>
    <w:rsid w:val="00BF33F8"/>
    <w:rsid w:val="00C00238"/>
    <w:rsid w:val="00C12058"/>
    <w:rsid w:val="00C17656"/>
    <w:rsid w:val="00C27F2D"/>
    <w:rsid w:val="00C3385B"/>
    <w:rsid w:val="00C42502"/>
    <w:rsid w:val="00C50ED3"/>
    <w:rsid w:val="00C53385"/>
    <w:rsid w:val="00C60466"/>
    <w:rsid w:val="00C63A90"/>
    <w:rsid w:val="00C7265C"/>
    <w:rsid w:val="00C7594D"/>
    <w:rsid w:val="00C82CB5"/>
    <w:rsid w:val="00C854B7"/>
    <w:rsid w:val="00C87BB4"/>
    <w:rsid w:val="00C943E7"/>
    <w:rsid w:val="00CA3548"/>
    <w:rsid w:val="00CB3F62"/>
    <w:rsid w:val="00CE210A"/>
    <w:rsid w:val="00CE21AC"/>
    <w:rsid w:val="00D03ABC"/>
    <w:rsid w:val="00D07A10"/>
    <w:rsid w:val="00D107BC"/>
    <w:rsid w:val="00D114B0"/>
    <w:rsid w:val="00D34DC3"/>
    <w:rsid w:val="00D360D1"/>
    <w:rsid w:val="00D41333"/>
    <w:rsid w:val="00D5438D"/>
    <w:rsid w:val="00D578EA"/>
    <w:rsid w:val="00D651FA"/>
    <w:rsid w:val="00D652D8"/>
    <w:rsid w:val="00D65434"/>
    <w:rsid w:val="00D730D2"/>
    <w:rsid w:val="00D810F7"/>
    <w:rsid w:val="00D81109"/>
    <w:rsid w:val="00D86D68"/>
    <w:rsid w:val="00D9158A"/>
    <w:rsid w:val="00D95550"/>
    <w:rsid w:val="00D96687"/>
    <w:rsid w:val="00DA36D6"/>
    <w:rsid w:val="00DA57C1"/>
    <w:rsid w:val="00DA69DE"/>
    <w:rsid w:val="00DB605E"/>
    <w:rsid w:val="00DC5500"/>
    <w:rsid w:val="00DC630E"/>
    <w:rsid w:val="00DC6426"/>
    <w:rsid w:val="00DD161B"/>
    <w:rsid w:val="00DD56B1"/>
    <w:rsid w:val="00DD6E31"/>
    <w:rsid w:val="00DE2C68"/>
    <w:rsid w:val="00DF07BF"/>
    <w:rsid w:val="00E03D03"/>
    <w:rsid w:val="00E0567B"/>
    <w:rsid w:val="00E05E1E"/>
    <w:rsid w:val="00E1245A"/>
    <w:rsid w:val="00E149D0"/>
    <w:rsid w:val="00E17012"/>
    <w:rsid w:val="00E17AE2"/>
    <w:rsid w:val="00E21876"/>
    <w:rsid w:val="00E24C8B"/>
    <w:rsid w:val="00E25216"/>
    <w:rsid w:val="00E30AC8"/>
    <w:rsid w:val="00E31431"/>
    <w:rsid w:val="00E317A0"/>
    <w:rsid w:val="00E31DDD"/>
    <w:rsid w:val="00E357A3"/>
    <w:rsid w:val="00E42003"/>
    <w:rsid w:val="00E460B0"/>
    <w:rsid w:val="00E46634"/>
    <w:rsid w:val="00E530C0"/>
    <w:rsid w:val="00E5330E"/>
    <w:rsid w:val="00E545DE"/>
    <w:rsid w:val="00E55CF7"/>
    <w:rsid w:val="00E60982"/>
    <w:rsid w:val="00E61B01"/>
    <w:rsid w:val="00E65DF1"/>
    <w:rsid w:val="00E81535"/>
    <w:rsid w:val="00E8168D"/>
    <w:rsid w:val="00E92D0E"/>
    <w:rsid w:val="00EA0C40"/>
    <w:rsid w:val="00EA1352"/>
    <w:rsid w:val="00EA78DE"/>
    <w:rsid w:val="00EB120C"/>
    <w:rsid w:val="00EB13E0"/>
    <w:rsid w:val="00ED03C0"/>
    <w:rsid w:val="00EE1538"/>
    <w:rsid w:val="00EE292F"/>
    <w:rsid w:val="00EE3E83"/>
    <w:rsid w:val="00EE70C2"/>
    <w:rsid w:val="00EE719F"/>
    <w:rsid w:val="00EE7A70"/>
    <w:rsid w:val="00EE7C88"/>
    <w:rsid w:val="00EF369A"/>
    <w:rsid w:val="00EF3F88"/>
    <w:rsid w:val="00EF55D2"/>
    <w:rsid w:val="00F065C1"/>
    <w:rsid w:val="00F2362B"/>
    <w:rsid w:val="00F36629"/>
    <w:rsid w:val="00F369DD"/>
    <w:rsid w:val="00F45A63"/>
    <w:rsid w:val="00F5244F"/>
    <w:rsid w:val="00F5298F"/>
    <w:rsid w:val="00F554FE"/>
    <w:rsid w:val="00F5567E"/>
    <w:rsid w:val="00F71483"/>
    <w:rsid w:val="00F76A57"/>
    <w:rsid w:val="00F80F2B"/>
    <w:rsid w:val="00F8220E"/>
    <w:rsid w:val="00F92931"/>
    <w:rsid w:val="00F92D34"/>
    <w:rsid w:val="00F935F5"/>
    <w:rsid w:val="00F96236"/>
    <w:rsid w:val="00F9702E"/>
    <w:rsid w:val="00FA2F12"/>
    <w:rsid w:val="00FA3583"/>
    <w:rsid w:val="00FA5FCF"/>
    <w:rsid w:val="00FB38AD"/>
    <w:rsid w:val="00FB4253"/>
    <w:rsid w:val="00FC2E02"/>
    <w:rsid w:val="00FC3B33"/>
    <w:rsid w:val="00FD36ED"/>
    <w:rsid w:val="00FF630C"/>
    <w:rsid w:val="00FF6BDB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4451"/>
    <w:pPr>
      <w:spacing w:before="12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317A0"/>
    <w:pPr>
      <w:keepNext/>
      <w:keepLines/>
      <w:spacing w:before="480"/>
      <w:ind w:left="720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link w:val="20"/>
    <w:uiPriority w:val="9"/>
    <w:qFormat/>
    <w:rsid w:val="00944A17"/>
    <w:pPr>
      <w:numPr>
        <w:numId w:val="11"/>
      </w:numPr>
      <w:spacing w:before="360" w:after="120"/>
      <w:ind w:left="924" w:hanging="357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709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locked/>
    <w:rsid w:val="00970932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0"/>
    <w:rsid w:val="00970932"/>
    <w:pPr>
      <w:ind w:left="720"/>
    </w:pPr>
  </w:style>
  <w:style w:type="paragraph" w:customStyle="1" w:styleId="ConsPlusNormal">
    <w:name w:val="ConsPlusNormal"/>
    <w:rsid w:val="003978D3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0"/>
    <w:link w:val="a7"/>
    <w:rsid w:val="004B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2467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0"/>
    <w:link w:val="a9"/>
    <w:rsid w:val="00D810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10F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1C688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44A17"/>
    <w:rPr>
      <w:rFonts w:eastAsiaTheme="majorEastAsia" w:cstheme="majorBidi"/>
      <w:b/>
      <w:bCs/>
      <w:sz w:val="28"/>
      <w:szCs w:val="28"/>
    </w:rPr>
  </w:style>
  <w:style w:type="character" w:styleId="ab">
    <w:name w:val="Hyperlink"/>
    <w:basedOn w:val="a1"/>
    <w:uiPriority w:val="99"/>
    <w:unhideWhenUsed/>
    <w:rsid w:val="003A2173"/>
    <w:rPr>
      <w:color w:val="0000FF"/>
      <w:u w:val="single"/>
    </w:rPr>
  </w:style>
  <w:style w:type="paragraph" w:customStyle="1" w:styleId="formattext">
    <w:name w:val="formattext"/>
    <w:basedOn w:val="a0"/>
    <w:rsid w:val="003A21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1"/>
    <w:rsid w:val="00A07210"/>
    <w:rPr>
      <w:sz w:val="16"/>
      <w:szCs w:val="16"/>
    </w:rPr>
  </w:style>
  <w:style w:type="paragraph" w:styleId="ad">
    <w:name w:val="annotation text"/>
    <w:basedOn w:val="a0"/>
    <w:link w:val="ae"/>
    <w:rsid w:val="00A072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A07210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rsid w:val="00A07210"/>
    <w:rPr>
      <w:b/>
      <w:bCs/>
    </w:rPr>
  </w:style>
  <w:style w:type="character" w:customStyle="1" w:styleId="af0">
    <w:name w:val="Тема примечания Знак"/>
    <w:basedOn w:val="ae"/>
    <w:link w:val="af"/>
    <w:rsid w:val="00A07210"/>
    <w:rPr>
      <w:rFonts w:ascii="Calibri" w:hAnsi="Calibri"/>
      <w:b/>
      <w:bCs/>
      <w:lang w:eastAsia="en-US"/>
    </w:rPr>
  </w:style>
  <w:style w:type="character" w:customStyle="1" w:styleId="10">
    <w:name w:val="Заголовок 1 Знак"/>
    <w:basedOn w:val="a1"/>
    <w:link w:val="1"/>
    <w:rsid w:val="00E317A0"/>
    <w:rPr>
      <w:rFonts w:eastAsiaTheme="majorEastAsia" w:cstheme="majorBidi"/>
      <w:b/>
      <w:bCs/>
      <w:sz w:val="32"/>
      <w:szCs w:val="28"/>
    </w:rPr>
  </w:style>
  <w:style w:type="paragraph" w:customStyle="1" w:styleId="a">
    <w:name w:val="Нумерованый обычный"/>
    <w:basedOn w:val="a0"/>
    <w:link w:val="af1"/>
    <w:qFormat/>
    <w:rsid w:val="00DB605E"/>
    <w:pPr>
      <w:numPr>
        <w:numId w:val="8"/>
      </w:numPr>
      <w:autoSpaceDE w:val="0"/>
      <w:autoSpaceDN w:val="0"/>
      <w:adjustRightInd w:val="0"/>
      <w:spacing w:line="240" w:lineRule="auto"/>
      <w:ind w:left="0" w:firstLine="0"/>
    </w:pPr>
    <w:rPr>
      <w:szCs w:val="28"/>
      <w:lang w:eastAsia="ru-RU"/>
    </w:rPr>
  </w:style>
  <w:style w:type="character" w:styleId="af2">
    <w:name w:val="Book Title"/>
    <w:basedOn w:val="a1"/>
    <w:uiPriority w:val="33"/>
    <w:qFormat/>
    <w:rsid w:val="00944A17"/>
    <w:rPr>
      <w:b/>
      <w:bCs/>
      <w:smallCaps/>
      <w:spacing w:val="5"/>
    </w:rPr>
  </w:style>
  <w:style w:type="character" w:customStyle="1" w:styleId="af1">
    <w:name w:val="Нумерованый обычный Знак"/>
    <w:basedOn w:val="a1"/>
    <w:link w:val="a"/>
    <w:rsid w:val="00DB605E"/>
    <w:rPr>
      <w:sz w:val="28"/>
      <w:szCs w:val="28"/>
    </w:rPr>
  </w:style>
  <w:style w:type="character" w:styleId="af3">
    <w:name w:val="Emphasis"/>
    <w:basedOn w:val="a1"/>
    <w:qFormat/>
    <w:rsid w:val="00E24C8B"/>
    <w:rPr>
      <w:i/>
      <w:iCs/>
    </w:rPr>
  </w:style>
  <w:style w:type="paragraph" w:styleId="af4">
    <w:name w:val="Revision"/>
    <w:hidden/>
    <w:uiPriority w:val="99"/>
    <w:semiHidden/>
    <w:rsid w:val="00EE3E83"/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34451"/>
    <w:pPr>
      <w:spacing w:before="120" w:line="276" w:lineRule="auto"/>
      <w:jc w:val="both"/>
    </w:pPr>
    <w:rPr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317A0"/>
    <w:pPr>
      <w:keepNext/>
      <w:keepLines/>
      <w:spacing w:before="480"/>
      <w:ind w:left="720"/>
      <w:jc w:val="center"/>
      <w:outlineLvl w:val="0"/>
    </w:pPr>
    <w:rPr>
      <w:rFonts w:eastAsiaTheme="majorEastAsia" w:cstheme="majorBidi"/>
      <w:b/>
      <w:bCs/>
      <w:sz w:val="32"/>
      <w:szCs w:val="28"/>
      <w:lang w:eastAsia="ru-RU"/>
    </w:rPr>
  </w:style>
  <w:style w:type="paragraph" w:styleId="2">
    <w:name w:val="heading 2"/>
    <w:basedOn w:val="1"/>
    <w:link w:val="20"/>
    <w:uiPriority w:val="9"/>
    <w:qFormat/>
    <w:rsid w:val="00944A17"/>
    <w:pPr>
      <w:numPr>
        <w:numId w:val="11"/>
      </w:numPr>
      <w:spacing w:before="360" w:after="120"/>
      <w:ind w:left="924" w:hanging="357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7093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locked/>
    <w:rsid w:val="00970932"/>
    <w:rPr>
      <w:rFonts w:ascii="Calibri" w:hAnsi="Calibri"/>
      <w:sz w:val="22"/>
      <w:szCs w:val="22"/>
      <w:lang w:val="ru-RU" w:eastAsia="en-US" w:bidi="ar-SA"/>
    </w:rPr>
  </w:style>
  <w:style w:type="paragraph" w:customStyle="1" w:styleId="11">
    <w:name w:val="Абзац списка1"/>
    <w:basedOn w:val="a0"/>
    <w:rsid w:val="00970932"/>
    <w:pPr>
      <w:ind w:left="720"/>
    </w:pPr>
  </w:style>
  <w:style w:type="paragraph" w:customStyle="1" w:styleId="ConsPlusNormal">
    <w:name w:val="ConsPlusNormal"/>
    <w:rsid w:val="003978D3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0"/>
    <w:link w:val="a7"/>
    <w:rsid w:val="004B24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B2467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0"/>
    <w:link w:val="a9"/>
    <w:rsid w:val="00D810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810F7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0"/>
    <w:uiPriority w:val="34"/>
    <w:qFormat/>
    <w:rsid w:val="001C6888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rsid w:val="00944A17"/>
    <w:rPr>
      <w:rFonts w:eastAsiaTheme="majorEastAsia" w:cstheme="majorBidi"/>
      <w:b/>
      <w:bCs/>
      <w:sz w:val="28"/>
      <w:szCs w:val="28"/>
    </w:rPr>
  </w:style>
  <w:style w:type="character" w:styleId="ab">
    <w:name w:val="Hyperlink"/>
    <w:basedOn w:val="a1"/>
    <w:uiPriority w:val="99"/>
    <w:unhideWhenUsed/>
    <w:rsid w:val="003A2173"/>
    <w:rPr>
      <w:color w:val="0000FF"/>
      <w:u w:val="single"/>
    </w:rPr>
  </w:style>
  <w:style w:type="paragraph" w:customStyle="1" w:styleId="formattext">
    <w:name w:val="formattext"/>
    <w:basedOn w:val="a0"/>
    <w:rsid w:val="003A21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annotation reference"/>
    <w:basedOn w:val="a1"/>
    <w:rsid w:val="00A07210"/>
    <w:rPr>
      <w:sz w:val="16"/>
      <w:szCs w:val="16"/>
    </w:rPr>
  </w:style>
  <w:style w:type="paragraph" w:styleId="ad">
    <w:name w:val="annotation text"/>
    <w:basedOn w:val="a0"/>
    <w:link w:val="ae"/>
    <w:rsid w:val="00A0721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rsid w:val="00A07210"/>
    <w:rPr>
      <w:rFonts w:ascii="Calibri" w:hAnsi="Calibri"/>
      <w:lang w:eastAsia="en-US"/>
    </w:rPr>
  </w:style>
  <w:style w:type="paragraph" w:styleId="af">
    <w:name w:val="annotation subject"/>
    <w:basedOn w:val="ad"/>
    <w:next w:val="ad"/>
    <w:link w:val="af0"/>
    <w:rsid w:val="00A07210"/>
    <w:rPr>
      <w:b/>
      <w:bCs/>
    </w:rPr>
  </w:style>
  <w:style w:type="character" w:customStyle="1" w:styleId="af0">
    <w:name w:val="Тема примечания Знак"/>
    <w:basedOn w:val="ae"/>
    <w:link w:val="af"/>
    <w:rsid w:val="00A07210"/>
    <w:rPr>
      <w:rFonts w:ascii="Calibri" w:hAnsi="Calibri"/>
      <w:b/>
      <w:bCs/>
      <w:lang w:eastAsia="en-US"/>
    </w:rPr>
  </w:style>
  <w:style w:type="character" w:customStyle="1" w:styleId="10">
    <w:name w:val="Заголовок 1 Знак"/>
    <w:basedOn w:val="a1"/>
    <w:link w:val="1"/>
    <w:rsid w:val="00E317A0"/>
    <w:rPr>
      <w:rFonts w:eastAsiaTheme="majorEastAsia" w:cstheme="majorBidi"/>
      <w:b/>
      <w:bCs/>
      <w:sz w:val="32"/>
      <w:szCs w:val="28"/>
    </w:rPr>
  </w:style>
  <w:style w:type="paragraph" w:customStyle="1" w:styleId="a">
    <w:name w:val="Нумерованый обычный"/>
    <w:basedOn w:val="a0"/>
    <w:link w:val="af1"/>
    <w:qFormat/>
    <w:rsid w:val="00DB605E"/>
    <w:pPr>
      <w:numPr>
        <w:numId w:val="8"/>
      </w:numPr>
      <w:autoSpaceDE w:val="0"/>
      <w:autoSpaceDN w:val="0"/>
      <w:adjustRightInd w:val="0"/>
      <w:spacing w:line="240" w:lineRule="auto"/>
      <w:ind w:left="0" w:firstLine="0"/>
    </w:pPr>
    <w:rPr>
      <w:szCs w:val="28"/>
      <w:lang w:eastAsia="ru-RU"/>
    </w:rPr>
  </w:style>
  <w:style w:type="character" w:styleId="af2">
    <w:name w:val="Book Title"/>
    <w:basedOn w:val="a1"/>
    <w:uiPriority w:val="33"/>
    <w:qFormat/>
    <w:rsid w:val="00944A17"/>
    <w:rPr>
      <w:b/>
      <w:bCs/>
      <w:smallCaps/>
      <w:spacing w:val="5"/>
    </w:rPr>
  </w:style>
  <w:style w:type="character" w:customStyle="1" w:styleId="af1">
    <w:name w:val="Нумерованый обычный Знак"/>
    <w:basedOn w:val="a1"/>
    <w:link w:val="a"/>
    <w:rsid w:val="00DB605E"/>
    <w:rPr>
      <w:sz w:val="28"/>
      <w:szCs w:val="28"/>
    </w:rPr>
  </w:style>
  <w:style w:type="character" w:styleId="af3">
    <w:name w:val="Emphasis"/>
    <w:basedOn w:val="a1"/>
    <w:qFormat/>
    <w:rsid w:val="00E24C8B"/>
    <w:rPr>
      <w:i/>
      <w:iCs/>
    </w:rPr>
  </w:style>
  <w:style w:type="paragraph" w:styleId="af4">
    <w:name w:val="Revision"/>
    <w:hidden/>
    <w:uiPriority w:val="99"/>
    <w:semiHidden/>
    <w:rsid w:val="00EE3E83"/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0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4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A22F-6AE8-4AEF-A336-515F69BF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3122</Words>
  <Characters>24976</Characters>
  <Application>Microsoft Office Word</Application>
  <DocSecurity>0</DocSecurity>
  <Lines>208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28042</CharactersWithSpaces>
  <SharedDoc>false</SharedDoc>
  <HLinks>
    <vt:vector size="6" baseType="variant">
      <vt:variant>
        <vt:i4>852049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consultantplus://offline/ref=0B30A67C12B449BA9C91BC32C42F13B4A54AA878F886A978342FF40136A145A62F4EFE7F1133EC5ED6B797D482V5k6J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Нарывончик Сергей</cp:lastModifiedBy>
  <cp:revision>18</cp:revision>
  <cp:lastPrinted>2020-12-23T12:08:00Z</cp:lastPrinted>
  <dcterms:created xsi:type="dcterms:W3CDTF">2020-12-23T08:36:00Z</dcterms:created>
  <dcterms:modified xsi:type="dcterms:W3CDTF">2020-12-23T12:08:00Z</dcterms:modified>
</cp:coreProperties>
</file>