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40FDB8DD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544ADD">
        <w:rPr>
          <w:b/>
        </w:rPr>
        <w:t xml:space="preserve">постановления администрации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544ADD" w:rsidRPr="00544ADD">
        <w:rPr>
          <w:b/>
          <w:szCs w:val="28"/>
        </w:rPr>
        <w:t>Об установлении предельных объемов размещения государственных ценных бумаг Липецкой области на 20</w:t>
      </w:r>
      <w:r w:rsidR="00AA57AC">
        <w:rPr>
          <w:b/>
          <w:szCs w:val="28"/>
        </w:rPr>
        <w:t>20 год и на плановый период 2021 и 2022</w:t>
      </w:r>
      <w:r w:rsidR="00544ADD" w:rsidRPr="00544ADD">
        <w:rPr>
          <w:b/>
          <w:szCs w:val="28"/>
        </w:rPr>
        <w:t xml:space="preserve"> годов</w:t>
      </w:r>
      <w:r w:rsidR="00082063" w:rsidRPr="00544ADD">
        <w:rPr>
          <w:b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38D5C9CC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361C9066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>ма предложений и замечаний: с 1</w:t>
      </w:r>
      <w:r w:rsidR="00FF77E4">
        <w:t>7</w:t>
      </w:r>
      <w:r w:rsidR="00AA57AC">
        <w:t>.1</w:t>
      </w:r>
      <w:r w:rsidR="00FF77E4">
        <w:t>2</w:t>
      </w:r>
      <w:r w:rsidR="00AA57AC">
        <w:t>.2019г. по 2</w:t>
      </w:r>
      <w:r w:rsidR="00FF77E4">
        <w:t>6</w:t>
      </w:r>
      <w:r w:rsidR="00AA57AC">
        <w:t>.1</w:t>
      </w:r>
      <w:r w:rsidR="00FF77E4">
        <w:t>2</w:t>
      </w:r>
      <w:bookmarkStart w:id="0" w:name="_GoBack"/>
      <w:bookmarkEnd w:id="0"/>
      <w:r>
        <w:t>.2019г.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3E45BC61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AA57AC">
        <w:t>постановления администрации</w:t>
      </w:r>
      <w:r w:rsidR="00D06CB9">
        <w:t xml:space="preserve"> Липецкой области </w:t>
      </w:r>
      <w:r w:rsidR="001E095B">
        <w:t>«</w:t>
      </w:r>
      <w:r w:rsidR="00AA57AC">
        <w:rPr>
          <w:szCs w:val="28"/>
        </w:rPr>
        <w:t>Об установлении предельных объемов размещения государственных ценных бумаг Липецкой области на 2020 год и на плановый период 2021 и 2022 годов</w:t>
      </w:r>
      <w:r w:rsidR="00CB0598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3295072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Труфанова Светлана Викторовна – начальник отдела долговых обязательств и государственной собственности 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9FB473E" w:rsidR="00983C44" w:rsidRPr="00D96A3C" w:rsidRDefault="008144F6" w:rsidP="008144F6">
            <w:r>
              <w:t xml:space="preserve">Проект </w:t>
            </w:r>
            <w:r w:rsidR="00AA57AC">
              <w:t>постановления администрации Липецкой области «</w:t>
            </w:r>
            <w:r w:rsidR="00AA57AC">
              <w:rPr>
                <w:szCs w:val="28"/>
              </w:rPr>
              <w:t>Об установлении предельных объемов размещения государственных ценных бумаг Липецкой области на 2020 год и на плановый период 2021 и 2022 годов</w:t>
            </w:r>
            <w:r w:rsidR="00AA57AC"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398D-477F-47C6-AE6B-A3D6CFDA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Труфанова Светлана</cp:lastModifiedBy>
  <cp:revision>4</cp:revision>
  <cp:lastPrinted>2019-12-16T07:25:00Z</cp:lastPrinted>
  <dcterms:created xsi:type="dcterms:W3CDTF">2019-12-16T06:25:00Z</dcterms:created>
  <dcterms:modified xsi:type="dcterms:W3CDTF">2019-12-17T05:44:00Z</dcterms:modified>
</cp:coreProperties>
</file>