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10B" w:rsidRDefault="0021610B">
      <w:pPr>
        <w:pStyle w:val="ConsPlusTitlePage"/>
      </w:pPr>
      <w:r>
        <w:t xml:space="preserve">Документ предоставлен </w:t>
      </w:r>
      <w:hyperlink r:id="rId5" w:history="1">
        <w:r>
          <w:rPr>
            <w:color w:val="0000FF"/>
          </w:rPr>
          <w:t>КонсультантПлюс</w:t>
        </w:r>
      </w:hyperlink>
      <w:r>
        <w:br/>
      </w:r>
    </w:p>
    <w:p w:rsidR="0021610B" w:rsidRDefault="0021610B">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21610B">
        <w:tc>
          <w:tcPr>
            <w:tcW w:w="4677" w:type="dxa"/>
            <w:tcBorders>
              <w:top w:val="nil"/>
              <w:left w:val="nil"/>
              <w:bottom w:val="nil"/>
              <w:right w:val="nil"/>
            </w:tcBorders>
          </w:tcPr>
          <w:p w:rsidR="0021610B" w:rsidRDefault="0021610B">
            <w:pPr>
              <w:pStyle w:val="ConsPlusNormal"/>
              <w:outlineLvl w:val="0"/>
            </w:pPr>
            <w:r>
              <w:t>25 ноября 2002 года</w:t>
            </w:r>
          </w:p>
        </w:tc>
        <w:tc>
          <w:tcPr>
            <w:tcW w:w="4677" w:type="dxa"/>
            <w:tcBorders>
              <w:top w:val="nil"/>
              <w:left w:val="nil"/>
              <w:bottom w:val="nil"/>
              <w:right w:val="nil"/>
            </w:tcBorders>
          </w:tcPr>
          <w:p w:rsidR="0021610B" w:rsidRDefault="0021610B">
            <w:pPr>
              <w:pStyle w:val="ConsPlusNormal"/>
              <w:jc w:val="right"/>
              <w:outlineLvl w:val="0"/>
            </w:pPr>
            <w:r>
              <w:t>N 20-ОЗ</w:t>
            </w:r>
          </w:p>
        </w:tc>
      </w:tr>
    </w:tbl>
    <w:p w:rsidR="0021610B" w:rsidRDefault="0021610B">
      <w:pPr>
        <w:pStyle w:val="ConsPlusNormal"/>
        <w:pBdr>
          <w:top w:val="single" w:sz="6" w:space="0" w:color="auto"/>
        </w:pBdr>
        <w:spacing w:before="100" w:after="100"/>
        <w:jc w:val="both"/>
        <w:rPr>
          <w:sz w:val="2"/>
          <w:szCs w:val="2"/>
        </w:rPr>
      </w:pPr>
    </w:p>
    <w:p w:rsidR="0021610B" w:rsidRDefault="0021610B">
      <w:pPr>
        <w:pStyle w:val="ConsPlusNormal"/>
        <w:jc w:val="both"/>
      </w:pPr>
    </w:p>
    <w:p w:rsidR="0021610B" w:rsidRDefault="0021610B">
      <w:pPr>
        <w:pStyle w:val="ConsPlusTitle"/>
        <w:jc w:val="center"/>
      </w:pPr>
      <w:r>
        <w:t>РОССИЙСКАЯ ФЕДЕРАЦИЯ</w:t>
      </w:r>
    </w:p>
    <w:p w:rsidR="0021610B" w:rsidRDefault="0021610B">
      <w:pPr>
        <w:pStyle w:val="ConsPlusTitle"/>
        <w:jc w:val="center"/>
      </w:pPr>
    </w:p>
    <w:p w:rsidR="0021610B" w:rsidRDefault="0021610B">
      <w:pPr>
        <w:pStyle w:val="ConsPlusTitle"/>
        <w:jc w:val="center"/>
      </w:pPr>
      <w:r>
        <w:t>ЗАКОН</w:t>
      </w:r>
    </w:p>
    <w:p w:rsidR="0021610B" w:rsidRDefault="0021610B">
      <w:pPr>
        <w:pStyle w:val="ConsPlusTitle"/>
        <w:jc w:val="center"/>
      </w:pPr>
    </w:p>
    <w:p w:rsidR="0021610B" w:rsidRDefault="0021610B">
      <w:pPr>
        <w:pStyle w:val="ConsPlusTitle"/>
        <w:jc w:val="center"/>
      </w:pPr>
      <w:r>
        <w:t>ЛИПЕЦКОЙ ОБЛАСТИ</w:t>
      </w:r>
    </w:p>
    <w:p w:rsidR="0021610B" w:rsidRDefault="0021610B">
      <w:pPr>
        <w:pStyle w:val="ConsPlusTitle"/>
        <w:jc w:val="center"/>
      </w:pPr>
    </w:p>
    <w:p w:rsidR="0021610B" w:rsidRDefault="0021610B">
      <w:pPr>
        <w:pStyle w:val="ConsPlusTitle"/>
        <w:jc w:val="center"/>
      </w:pPr>
      <w:r>
        <w:t>О ТРАНСПОРТНОМ НАЛОГЕ В ЛИПЕЦКОЙ ОБЛАСТИ</w:t>
      </w:r>
    </w:p>
    <w:p w:rsidR="0021610B" w:rsidRDefault="0021610B">
      <w:pPr>
        <w:pStyle w:val="ConsPlusNormal"/>
        <w:jc w:val="both"/>
      </w:pPr>
    </w:p>
    <w:p w:rsidR="0021610B" w:rsidRDefault="0021610B">
      <w:pPr>
        <w:pStyle w:val="ConsPlusNormal"/>
        <w:jc w:val="right"/>
      </w:pPr>
      <w:proofErr w:type="gramStart"/>
      <w:r>
        <w:t>Принят</w:t>
      </w:r>
      <w:proofErr w:type="gramEnd"/>
    </w:p>
    <w:p w:rsidR="0021610B" w:rsidRDefault="0021610B">
      <w:pPr>
        <w:pStyle w:val="ConsPlusNormal"/>
        <w:jc w:val="right"/>
      </w:pPr>
      <w:r>
        <w:t>постановлением</w:t>
      </w:r>
    </w:p>
    <w:p w:rsidR="0021610B" w:rsidRDefault="0021610B">
      <w:pPr>
        <w:pStyle w:val="ConsPlusNormal"/>
        <w:jc w:val="right"/>
      </w:pPr>
      <w:r>
        <w:t>Липецкого областного Совета депутатов</w:t>
      </w:r>
    </w:p>
    <w:p w:rsidR="0021610B" w:rsidRDefault="0021610B">
      <w:pPr>
        <w:pStyle w:val="ConsPlusNormal"/>
        <w:jc w:val="right"/>
      </w:pPr>
      <w:r>
        <w:t>от 14 ноября 2002 г. N 114-пс</w:t>
      </w:r>
    </w:p>
    <w:p w:rsidR="0021610B" w:rsidRDefault="0021610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10B">
        <w:trPr>
          <w:jc w:val="center"/>
        </w:trPr>
        <w:tc>
          <w:tcPr>
            <w:tcW w:w="9294" w:type="dxa"/>
            <w:tcBorders>
              <w:top w:val="nil"/>
              <w:left w:val="single" w:sz="24" w:space="0" w:color="CED3F1"/>
              <w:bottom w:val="nil"/>
              <w:right w:val="single" w:sz="24" w:space="0" w:color="F4F3F8"/>
            </w:tcBorders>
            <w:shd w:val="clear" w:color="auto" w:fill="F4F3F8"/>
          </w:tcPr>
          <w:p w:rsidR="0021610B" w:rsidRDefault="0021610B">
            <w:pPr>
              <w:pStyle w:val="ConsPlusNormal"/>
              <w:jc w:val="center"/>
            </w:pPr>
            <w:r>
              <w:rPr>
                <w:color w:val="392C69"/>
              </w:rPr>
              <w:t>Список изменяющих документов</w:t>
            </w:r>
          </w:p>
          <w:p w:rsidR="0021610B" w:rsidRDefault="0021610B">
            <w:pPr>
              <w:pStyle w:val="ConsPlusNormal"/>
              <w:jc w:val="center"/>
            </w:pPr>
            <w:proofErr w:type="gramStart"/>
            <w:r>
              <w:rPr>
                <w:color w:val="392C69"/>
              </w:rPr>
              <w:t>(в ред. Законов Липецкой области</w:t>
            </w:r>
            <w:proofErr w:type="gramEnd"/>
          </w:p>
          <w:p w:rsidR="0021610B" w:rsidRDefault="0021610B">
            <w:pPr>
              <w:pStyle w:val="ConsPlusNormal"/>
              <w:jc w:val="center"/>
            </w:pPr>
            <w:r>
              <w:rPr>
                <w:color w:val="392C69"/>
              </w:rPr>
              <w:t xml:space="preserve">от 04.03.2003 </w:t>
            </w:r>
            <w:hyperlink r:id="rId6" w:history="1">
              <w:r>
                <w:rPr>
                  <w:color w:val="0000FF"/>
                </w:rPr>
                <w:t>N 39-ОЗ</w:t>
              </w:r>
            </w:hyperlink>
            <w:r>
              <w:rPr>
                <w:color w:val="392C69"/>
              </w:rPr>
              <w:t xml:space="preserve">, от 04.06.2003 </w:t>
            </w:r>
            <w:hyperlink r:id="rId7" w:history="1">
              <w:r>
                <w:rPr>
                  <w:color w:val="0000FF"/>
                </w:rPr>
                <w:t>N 54-ОЗ</w:t>
              </w:r>
            </w:hyperlink>
            <w:r>
              <w:rPr>
                <w:color w:val="392C69"/>
              </w:rPr>
              <w:t xml:space="preserve">, от 26.08.2003 </w:t>
            </w:r>
            <w:hyperlink r:id="rId8" w:history="1">
              <w:r>
                <w:rPr>
                  <w:color w:val="0000FF"/>
                </w:rPr>
                <w:t>N 70-ОЗ</w:t>
              </w:r>
            </w:hyperlink>
            <w:r>
              <w:rPr>
                <w:color w:val="392C69"/>
              </w:rPr>
              <w:t>,</w:t>
            </w:r>
          </w:p>
          <w:p w:rsidR="0021610B" w:rsidRDefault="0021610B">
            <w:pPr>
              <w:pStyle w:val="ConsPlusNormal"/>
              <w:jc w:val="center"/>
            </w:pPr>
            <w:r>
              <w:rPr>
                <w:color w:val="392C69"/>
              </w:rPr>
              <w:t xml:space="preserve">от 11.11.2003 </w:t>
            </w:r>
            <w:hyperlink r:id="rId9" w:history="1">
              <w:r>
                <w:rPr>
                  <w:color w:val="0000FF"/>
                </w:rPr>
                <w:t>N 76-ОЗ</w:t>
              </w:r>
            </w:hyperlink>
            <w:r>
              <w:rPr>
                <w:color w:val="392C69"/>
              </w:rPr>
              <w:t xml:space="preserve">, от 26.11.2004 </w:t>
            </w:r>
            <w:hyperlink r:id="rId10" w:history="1">
              <w:r>
                <w:rPr>
                  <w:color w:val="0000FF"/>
                </w:rPr>
                <w:t>N 133-ОЗ</w:t>
              </w:r>
            </w:hyperlink>
            <w:r>
              <w:rPr>
                <w:color w:val="392C69"/>
              </w:rPr>
              <w:t xml:space="preserve">, от 30.12.2004 </w:t>
            </w:r>
            <w:hyperlink r:id="rId11" w:history="1">
              <w:r>
                <w:rPr>
                  <w:color w:val="0000FF"/>
                </w:rPr>
                <w:t>N 170-ОЗ</w:t>
              </w:r>
            </w:hyperlink>
            <w:r>
              <w:rPr>
                <w:color w:val="392C69"/>
              </w:rPr>
              <w:t>,</w:t>
            </w:r>
          </w:p>
          <w:p w:rsidR="0021610B" w:rsidRDefault="0021610B">
            <w:pPr>
              <w:pStyle w:val="ConsPlusNormal"/>
              <w:jc w:val="center"/>
            </w:pPr>
            <w:r>
              <w:rPr>
                <w:color w:val="392C69"/>
              </w:rPr>
              <w:t xml:space="preserve">от 05.09.2005 </w:t>
            </w:r>
            <w:hyperlink r:id="rId12" w:history="1">
              <w:r>
                <w:rPr>
                  <w:color w:val="0000FF"/>
                </w:rPr>
                <w:t>N 212-ОЗ</w:t>
              </w:r>
            </w:hyperlink>
            <w:r>
              <w:rPr>
                <w:color w:val="392C69"/>
              </w:rPr>
              <w:t xml:space="preserve">, от 29.11.2005 </w:t>
            </w:r>
            <w:hyperlink r:id="rId13" w:history="1">
              <w:r>
                <w:rPr>
                  <w:color w:val="0000FF"/>
                </w:rPr>
                <w:t>N 236-ОЗ</w:t>
              </w:r>
            </w:hyperlink>
            <w:r>
              <w:rPr>
                <w:color w:val="392C69"/>
              </w:rPr>
              <w:t xml:space="preserve">, от 14.02.2006 </w:t>
            </w:r>
            <w:hyperlink r:id="rId14" w:history="1">
              <w:r>
                <w:rPr>
                  <w:color w:val="0000FF"/>
                </w:rPr>
                <w:t>N 264-ОЗ</w:t>
              </w:r>
            </w:hyperlink>
            <w:r>
              <w:rPr>
                <w:color w:val="392C69"/>
              </w:rPr>
              <w:t>,</w:t>
            </w:r>
          </w:p>
          <w:p w:rsidR="0021610B" w:rsidRDefault="0021610B">
            <w:pPr>
              <w:pStyle w:val="ConsPlusNormal"/>
              <w:jc w:val="center"/>
            </w:pPr>
            <w:r>
              <w:rPr>
                <w:color w:val="392C69"/>
              </w:rPr>
              <w:t xml:space="preserve">от 02.05.2006 </w:t>
            </w:r>
            <w:hyperlink r:id="rId15" w:history="1">
              <w:r>
                <w:rPr>
                  <w:color w:val="0000FF"/>
                </w:rPr>
                <w:t>N 289-ОЗ</w:t>
              </w:r>
            </w:hyperlink>
            <w:r>
              <w:rPr>
                <w:color w:val="392C69"/>
              </w:rPr>
              <w:t xml:space="preserve">, от 08.06.2006 </w:t>
            </w:r>
            <w:hyperlink r:id="rId16" w:history="1">
              <w:r>
                <w:rPr>
                  <w:color w:val="0000FF"/>
                </w:rPr>
                <w:t>N 295-ОЗ</w:t>
              </w:r>
            </w:hyperlink>
            <w:r>
              <w:rPr>
                <w:color w:val="392C69"/>
              </w:rPr>
              <w:t xml:space="preserve">, от 17.07.2006 </w:t>
            </w:r>
            <w:hyperlink r:id="rId17" w:history="1">
              <w:r>
                <w:rPr>
                  <w:color w:val="0000FF"/>
                </w:rPr>
                <w:t>N 311-ОЗ</w:t>
              </w:r>
            </w:hyperlink>
            <w:r>
              <w:rPr>
                <w:color w:val="392C69"/>
              </w:rPr>
              <w:t>,</w:t>
            </w:r>
          </w:p>
          <w:p w:rsidR="0021610B" w:rsidRDefault="0021610B">
            <w:pPr>
              <w:pStyle w:val="ConsPlusNormal"/>
              <w:jc w:val="center"/>
            </w:pPr>
            <w:r>
              <w:rPr>
                <w:color w:val="392C69"/>
              </w:rPr>
              <w:t xml:space="preserve">от 04.04.2007 </w:t>
            </w:r>
            <w:hyperlink r:id="rId18" w:history="1">
              <w:r>
                <w:rPr>
                  <w:color w:val="0000FF"/>
                </w:rPr>
                <w:t>N 38-ОЗ</w:t>
              </w:r>
            </w:hyperlink>
            <w:r>
              <w:rPr>
                <w:color w:val="392C69"/>
              </w:rPr>
              <w:t xml:space="preserve">, от 04.04.2007 </w:t>
            </w:r>
            <w:hyperlink r:id="rId19" w:history="1">
              <w:r>
                <w:rPr>
                  <w:color w:val="0000FF"/>
                </w:rPr>
                <w:t>N 39-ОЗ</w:t>
              </w:r>
            </w:hyperlink>
            <w:r>
              <w:rPr>
                <w:color w:val="392C69"/>
              </w:rPr>
              <w:t xml:space="preserve">, от 29.05.2008 </w:t>
            </w:r>
            <w:hyperlink r:id="rId20" w:history="1">
              <w:r>
                <w:rPr>
                  <w:color w:val="0000FF"/>
                </w:rPr>
                <w:t>N 153-ОЗ</w:t>
              </w:r>
            </w:hyperlink>
            <w:r>
              <w:rPr>
                <w:color w:val="392C69"/>
              </w:rPr>
              <w:t>,</w:t>
            </w:r>
          </w:p>
          <w:p w:rsidR="0021610B" w:rsidRDefault="0021610B">
            <w:pPr>
              <w:pStyle w:val="ConsPlusNormal"/>
              <w:jc w:val="center"/>
            </w:pPr>
            <w:r>
              <w:rPr>
                <w:color w:val="392C69"/>
              </w:rPr>
              <w:t xml:space="preserve">от 25.11.2009 </w:t>
            </w:r>
            <w:hyperlink r:id="rId21" w:history="1">
              <w:r>
                <w:rPr>
                  <w:color w:val="0000FF"/>
                </w:rPr>
                <w:t>N 332-ОЗ</w:t>
              </w:r>
            </w:hyperlink>
            <w:r>
              <w:rPr>
                <w:color w:val="392C69"/>
              </w:rPr>
              <w:t xml:space="preserve">, от 25.11.2010 </w:t>
            </w:r>
            <w:hyperlink r:id="rId22" w:history="1">
              <w:r>
                <w:rPr>
                  <w:color w:val="0000FF"/>
                </w:rPr>
                <w:t>N 445-ОЗ</w:t>
              </w:r>
            </w:hyperlink>
            <w:r>
              <w:rPr>
                <w:color w:val="392C69"/>
              </w:rPr>
              <w:t xml:space="preserve">, от 24.03.2011 </w:t>
            </w:r>
            <w:hyperlink r:id="rId23" w:history="1">
              <w:r>
                <w:rPr>
                  <w:color w:val="0000FF"/>
                </w:rPr>
                <w:t>N 474-ОЗ</w:t>
              </w:r>
            </w:hyperlink>
            <w:r>
              <w:rPr>
                <w:color w:val="392C69"/>
              </w:rPr>
              <w:t>,</w:t>
            </w:r>
          </w:p>
          <w:p w:rsidR="0021610B" w:rsidRDefault="0021610B">
            <w:pPr>
              <w:pStyle w:val="ConsPlusNormal"/>
              <w:jc w:val="center"/>
            </w:pPr>
            <w:r>
              <w:rPr>
                <w:color w:val="392C69"/>
              </w:rPr>
              <w:t xml:space="preserve">от 14.07.2011 </w:t>
            </w:r>
            <w:hyperlink r:id="rId24" w:history="1">
              <w:r>
                <w:rPr>
                  <w:color w:val="0000FF"/>
                </w:rPr>
                <w:t>N 505-ОЗ</w:t>
              </w:r>
            </w:hyperlink>
            <w:r>
              <w:rPr>
                <w:color w:val="392C69"/>
              </w:rPr>
              <w:t xml:space="preserve">, от 18.08.2011 </w:t>
            </w:r>
            <w:hyperlink r:id="rId25" w:history="1">
              <w:r>
                <w:rPr>
                  <w:color w:val="0000FF"/>
                </w:rPr>
                <w:t>N 538-ОЗ</w:t>
              </w:r>
            </w:hyperlink>
            <w:r>
              <w:rPr>
                <w:color w:val="392C69"/>
              </w:rPr>
              <w:t xml:space="preserve">, от 13.08.2012 </w:t>
            </w:r>
            <w:hyperlink r:id="rId26" w:history="1">
              <w:r>
                <w:rPr>
                  <w:color w:val="0000FF"/>
                </w:rPr>
                <w:t>N 47-ОЗ</w:t>
              </w:r>
            </w:hyperlink>
            <w:r>
              <w:rPr>
                <w:color w:val="392C69"/>
              </w:rPr>
              <w:t>,</w:t>
            </w:r>
          </w:p>
          <w:p w:rsidR="0021610B" w:rsidRDefault="0021610B">
            <w:pPr>
              <w:pStyle w:val="ConsPlusNormal"/>
              <w:jc w:val="center"/>
            </w:pPr>
            <w:r>
              <w:rPr>
                <w:color w:val="392C69"/>
              </w:rPr>
              <w:t xml:space="preserve">от 01.10.2012 </w:t>
            </w:r>
            <w:hyperlink r:id="rId27" w:history="1">
              <w:r>
                <w:rPr>
                  <w:color w:val="0000FF"/>
                </w:rPr>
                <w:t>N 62-ОЗ</w:t>
              </w:r>
            </w:hyperlink>
            <w:r>
              <w:rPr>
                <w:color w:val="392C69"/>
              </w:rPr>
              <w:t xml:space="preserve">, от 27.11.2014 </w:t>
            </w:r>
            <w:hyperlink r:id="rId28" w:history="1">
              <w:r>
                <w:rPr>
                  <w:color w:val="0000FF"/>
                </w:rPr>
                <w:t>N 331-ОЗ</w:t>
              </w:r>
            </w:hyperlink>
            <w:r>
              <w:rPr>
                <w:color w:val="392C69"/>
              </w:rPr>
              <w:t xml:space="preserve">, от 11.11.2015 </w:t>
            </w:r>
            <w:hyperlink r:id="rId29" w:history="1">
              <w:r>
                <w:rPr>
                  <w:color w:val="0000FF"/>
                </w:rPr>
                <w:t>N 449-ОЗ</w:t>
              </w:r>
            </w:hyperlink>
            <w:r>
              <w:rPr>
                <w:color w:val="392C69"/>
              </w:rPr>
              <w:t>,</w:t>
            </w:r>
          </w:p>
          <w:p w:rsidR="0021610B" w:rsidRDefault="0021610B">
            <w:pPr>
              <w:pStyle w:val="ConsPlusNormal"/>
              <w:jc w:val="center"/>
            </w:pPr>
            <w:r>
              <w:rPr>
                <w:color w:val="392C69"/>
              </w:rPr>
              <w:t xml:space="preserve">от 01.04.2016 </w:t>
            </w:r>
            <w:hyperlink r:id="rId30" w:history="1">
              <w:r>
                <w:rPr>
                  <w:color w:val="0000FF"/>
                </w:rPr>
                <w:t>N 509-ОЗ</w:t>
              </w:r>
            </w:hyperlink>
            <w:r>
              <w:rPr>
                <w:color w:val="392C69"/>
              </w:rPr>
              <w:t xml:space="preserve">, от 14.09.2017 </w:t>
            </w:r>
            <w:hyperlink r:id="rId31" w:history="1">
              <w:r>
                <w:rPr>
                  <w:color w:val="0000FF"/>
                </w:rPr>
                <w:t>N 106-ОЗ</w:t>
              </w:r>
            </w:hyperlink>
            <w:r>
              <w:rPr>
                <w:color w:val="392C69"/>
              </w:rPr>
              <w:t xml:space="preserve">, от 28.09.2018 </w:t>
            </w:r>
            <w:hyperlink r:id="rId32" w:history="1">
              <w:r>
                <w:rPr>
                  <w:color w:val="0000FF"/>
                </w:rPr>
                <w:t>N 196-ОЗ</w:t>
              </w:r>
            </w:hyperlink>
            <w:r>
              <w:rPr>
                <w:color w:val="392C69"/>
              </w:rPr>
              <w:t>,</w:t>
            </w:r>
          </w:p>
          <w:p w:rsidR="0021610B" w:rsidRDefault="0021610B">
            <w:pPr>
              <w:pStyle w:val="ConsPlusNormal"/>
              <w:jc w:val="center"/>
            </w:pPr>
            <w:r>
              <w:rPr>
                <w:color w:val="392C69"/>
              </w:rPr>
              <w:t xml:space="preserve">от 05.03.2019 </w:t>
            </w:r>
            <w:hyperlink r:id="rId33" w:history="1">
              <w:r>
                <w:rPr>
                  <w:color w:val="0000FF"/>
                </w:rPr>
                <w:t>N 241-ОЗ</w:t>
              </w:r>
            </w:hyperlink>
            <w:r>
              <w:rPr>
                <w:color w:val="392C69"/>
              </w:rPr>
              <w:t>)</w:t>
            </w:r>
          </w:p>
        </w:tc>
      </w:tr>
    </w:tbl>
    <w:p w:rsidR="0021610B" w:rsidRDefault="0021610B">
      <w:pPr>
        <w:pStyle w:val="ConsPlusNormal"/>
        <w:jc w:val="both"/>
      </w:pPr>
    </w:p>
    <w:p w:rsidR="0021610B" w:rsidRDefault="0021610B">
      <w:pPr>
        <w:pStyle w:val="ConsPlusTitle"/>
        <w:ind w:firstLine="540"/>
        <w:jc w:val="both"/>
        <w:outlineLvl w:val="1"/>
      </w:pPr>
      <w:r>
        <w:t>Статья 1. Общие положения</w:t>
      </w:r>
    </w:p>
    <w:p w:rsidR="0021610B" w:rsidRDefault="0021610B">
      <w:pPr>
        <w:pStyle w:val="ConsPlusNormal"/>
        <w:jc w:val="both"/>
      </w:pPr>
    </w:p>
    <w:p w:rsidR="0021610B" w:rsidRDefault="0021610B">
      <w:pPr>
        <w:pStyle w:val="ConsPlusNormal"/>
        <w:ind w:firstLine="540"/>
        <w:jc w:val="both"/>
      </w:pPr>
      <w:r>
        <w:t>1. Настоящий Закон Липецкой области определяет ставки, порядок и сроки уплаты транспортного налога, устанавливает налоговые льготы и основания для их использования на территории Липецкой области (далее - области).</w:t>
      </w:r>
    </w:p>
    <w:p w:rsidR="0021610B" w:rsidRDefault="0021610B">
      <w:pPr>
        <w:pStyle w:val="ConsPlusNormal"/>
        <w:jc w:val="both"/>
      </w:pPr>
    </w:p>
    <w:p w:rsidR="0021610B" w:rsidRDefault="0021610B">
      <w:pPr>
        <w:pStyle w:val="ConsPlusTitle"/>
        <w:ind w:firstLine="540"/>
        <w:jc w:val="both"/>
        <w:outlineLvl w:val="1"/>
      </w:pPr>
      <w:r>
        <w:t xml:space="preserve">Статьи 2 - 5. Утратили силу. - </w:t>
      </w:r>
      <w:hyperlink r:id="rId34" w:history="1">
        <w:r>
          <w:rPr>
            <w:color w:val="0000FF"/>
          </w:rPr>
          <w:t>Закон</w:t>
        </w:r>
      </w:hyperlink>
      <w:r>
        <w:t xml:space="preserve"> Липецкой области от 30.12.2004 N 170-ОЗ.</w:t>
      </w:r>
    </w:p>
    <w:p w:rsidR="0021610B" w:rsidRDefault="0021610B">
      <w:pPr>
        <w:pStyle w:val="ConsPlusNormal"/>
        <w:jc w:val="both"/>
      </w:pPr>
    </w:p>
    <w:p w:rsidR="0021610B" w:rsidRDefault="0021610B">
      <w:pPr>
        <w:pStyle w:val="ConsPlusTitle"/>
        <w:ind w:firstLine="540"/>
        <w:jc w:val="both"/>
        <w:outlineLvl w:val="1"/>
      </w:pPr>
      <w:r>
        <w:t>Статья 6. Налоговые ставки</w:t>
      </w:r>
    </w:p>
    <w:p w:rsidR="0021610B" w:rsidRDefault="0021610B">
      <w:pPr>
        <w:pStyle w:val="ConsPlusNormal"/>
        <w:jc w:val="both"/>
      </w:pPr>
    </w:p>
    <w:p w:rsidR="0021610B" w:rsidRDefault="0021610B">
      <w:pPr>
        <w:pStyle w:val="ConsPlusNormal"/>
        <w:ind w:firstLine="540"/>
        <w:jc w:val="both"/>
      </w:pPr>
      <w:proofErr w:type="gramStart"/>
      <w:r>
        <w:t xml:space="preserve">Налоговые ставки устанавливаются в зависимости от мощности двигателя, тяги реактивного двигателя или валовой вместимости транспортных средств, категории транспортных средств в расчете на одну лошадиную силу мощности двигателя транспортного средства, один килограмм силы тяги реактивного двигателя, одну регистровую тонну вместимости транспортного средства или единицу транспортного средства в размерах согласно </w:t>
      </w:r>
      <w:hyperlink w:anchor="P110" w:history="1">
        <w:r>
          <w:rPr>
            <w:color w:val="0000FF"/>
          </w:rPr>
          <w:t>приложению</w:t>
        </w:r>
      </w:hyperlink>
      <w:r>
        <w:t xml:space="preserve"> к настоящему Закону.</w:t>
      </w:r>
      <w:proofErr w:type="gramEnd"/>
    </w:p>
    <w:p w:rsidR="0021610B" w:rsidRDefault="0021610B">
      <w:pPr>
        <w:pStyle w:val="ConsPlusNormal"/>
      </w:pPr>
      <w:r>
        <w:t xml:space="preserve">(в ред. Законов Липецкой области от 30.12.2004 </w:t>
      </w:r>
      <w:hyperlink r:id="rId35" w:history="1">
        <w:r>
          <w:rPr>
            <w:color w:val="0000FF"/>
          </w:rPr>
          <w:t>N 170-ОЗ</w:t>
        </w:r>
      </w:hyperlink>
      <w:r>
        <w:t xml:space="preserve">, от 14.07.2011 </w:t>
      </w:r>
      <w:hyperlink r:id="rId36" w:history="1">
        <w:r>
          <w:rPr>
            <w:color w:val="0000FF"/>
          </w:rPr>
          <w:t>N 505-ОЗ</w:t>
        </w:r>
      </w:hyperlink>
      <w:r>
        <w:t>)</w:t>
      </w:r>
    </w:p>
    <w:p w:rsidR="0021610B" w:rsidRDefault="0021610B">
      <w:pPr>
        <w:pStyle w:val="ConsPlusNormal"/>
        <w:jc w:val="both"/>
      </w:pPr>
    </w:p>
    <w:p w:rsidR="0021610B" w:rsidRDefault="0021610B">
      <w:pPr>
        <w:pStyle w:val="ConsPlusTitle"/>
        <w:ind w:firstLine="540"/>
        <w:jc w:val="both"/>
        <w:outlineLvl w:val="1"/>
      </w:pPr>
      <w:r>
        <w:t>Статья 7. Льготы по налогу</w:t>
      </w:r>
    </w:p>
    <w:p w:rsidR="0021610B" w:rsidRDefault="0021610B">
      <w:pPr>
        <w:pStyle w:val="ConsPlusNormal"/>
        <w:jc w:val="both"/>
      </w:pPr>
    </w:p>
    <w:p w:rsidR="0021610B" w:rsidRDefault="0021610B">
      <w:pPr>
        <w:pStyle w:val="ConsPlusNormal"/>
        <w:ind w:firstLine="540"/>
        <w:jc w:val="both"/>
      </w:pPr>
      <w:r>
        <w:t>От уплаты налога освобождаются:</w:t>
      </w:r>
    </w:p>
    <w:p w:rsidR="0021610B" w:rsidRDefault="0021610B">
      <w:pPr>
        <w:pStyle w:val="ConsPlusNormal"/>
        <w:jc w:val="both"/>
      </w:pPr>
      <w:r>
        <w:t xml:space="preserve">(в ред. </w:t>
      </w:r>
      <w:hyperlink r:id="rId37" w:history="1">
        <w:r>
          <w:rPr>
            <w:color w:val="0000FF"/>
          </w:rPr>
          <w:t>Закона</w:t>
        </w:r>
      </w:hyperlink>
      <w:r>
        <w:t xml:space="preserve"> Липецкой области от 14.07.2011 N 505-ОЗ)</w:t>
      </w:r>
    </w:p>
    <w:p w:rsidR="0021610B" w:rsidRDefault="0021610B">
      <w:pPr>
        <w:pStyle w:val="ConsPlusNormal"/>
        <w:spacing w:before="220"/>
        <w:ind w:firstLine="540"/>
        <w:jc w:val="both"/>
      </w:pPr>
      <w:r>
        <w:lastRenderedPageBreak/>
        <w:t>Герои Советского Союза и Герои Российской Федерации, а также лица, награжденные орденом Славы трех степеней.</w:t>
      </w:r>
    </w:p>
    <w:p w:rsidR="0021610B" w:rsidRDefault="0021610B">
      <w:pPr>
        <w:pStyle w:val="ConsPlusNormal"/>
        <w:spacing w:before="220"/>
        <w:ind w:firstLine="540"/>
        <w:jc w:val="both"/>
      </w:pPr>
      <w:r>
        <w:t>Инвалиды всех категорий, родители и опекуны детей-инвалидов в возрасте до 18 лет.</w:t>
      </w:r>
    </w:p>
    <w:p w:rsidR="0021610B" w:rsidRDefault="0021610B">
      <w:pPr>
        <w:pStyle w:val="ConsPlusNormal"/>
        <w:jc w:val="both"/>
      </w:pPr>
      <w:r>
        <w:t xml:space="preserve">(в ред. </w:t>
      </w:r>
      <w:hyperlink r:id="rId38" w:history="1">
        <w:r>
          <w:rPr>
            <w:color w:val="0000FF"/>
          </w:rPr>
          <w:t>Закона</w:t>
        </w:r>
      </w:hyperlink>
      <w:r>
        <w:t xml:space="preserve"> Липецкой области от 26.08.2003 N 70-ОЗ)</w:t>
      </w:r>
    </w:p>
    <w:p w:rsidR="0021610B" w:rsidRDefault="0021610B">
      <w:pPr>
        <w:pStyle w:val="ConsPlusNormal"/>
        <w:spacing w:before="220"/>
        <w:ind w:firstLine="540"/>
        <w:jc w:val="both"/>
      </w:pPr>
      <w:r>
        <w:t xml:space="preserve">Категории ветеранов, указанные в </w:t>
      </w:r>
      <w:hyperlink r:id="rId39" w:history="1">
        <w:r>
          <w:rPr>
            <w:color w:val="0000FF"/>
          </w:rPr>
          <w:t>статьях 2</w:t>
        </w:r>
      </w:hyperlink>
      <w:r>
        <w:t xml:space="preserve"> и </w:t>
      </w:r>
      <w:hyperlink r:id="rId40" w:history="1">
        <w:r>
          <w:rPr>
            <w:color w:val="0000FF"/>
          </w:rPr>
          <w:t>3</w:t>
        </w:r>
      </w:hyperlink>
      <w:r>
        <w:t xml:space="preserve"> Федерального закона "О ветеранах".</w:t>
      </w:r>
    </w:p>
    <w:p w:rsidR="0021610B" w:rsidRDefault="0021610B">
      <w:pPr>
        <w:pStyle w:val="ConsPlusNormal"/>
        <w:jc w:val="both"/>
      </w:pPr>
      <w:r>
        <w:t xml:space="preserve">(в ред. </w:t>
      </w:r>
      <w:hyperlink r:id="rId41" w:history="1">
        <w:r>
          <w:rPr>
            <w:color w:val="0000FF"/>
          </w:rPr>
          <w:t>Закона</w:t>
        </w:r>
      </w:hyperlink>
      <w:r>
        <w:t xml:space="preserve"> Липецкой области от 04.06.2003 N 54-ОЗ)</w:t>
      </w:r>
    </w:p>
    <w:p w:rsidR="0021610B" w:rsidRDefault="0021610B">
      <w:pPr>
        <w:pStyle w:val="ConsPlusNormal"/>
        <w:spacing w:before="220"/>
        <w:ind w:firstLine="540"/>
        <w:jc w:val="both"/>
      </w:pPr>
      <w:r>
        <w:t>Категории граждан, подвергшихся воздействию радиации вследствие катастрофы на Чернобыльской АЭС.</w:t>
      </w:r>
    </w:p>
    <w:p w:rsidR="0021610B" w:rsidRDefault="0021610B">
      <w:pPr>
        <w:pStyle w:val="ConsPlusNormal"/>
        <w:spacing w:before="220"/>
        <w:ind w:firstLine="540"/>
        <w:jc w:val="both"/>
      </w:pPr>
      <w:r>
        <w:t xml:space="preserve">Абзацы шестой - седьмой утратили силу. - </w:t>
      </w:r>
      <w:hyperlink r:id="rId42" w:history="1">
        <w:r>
          <w:rPr>
            <w:color w:val="0000FF"/>
          </w:rPr>
          <w:t>Закон</w:t>
        </w:r>
      </w:hyperlink>
      <w:r>
        <w:t xml:space="preserve"> Липецкой области от 29.05.2008 N 153-ОЗ.</w:t>
      </w:r>
    </w:p>
    <w:p w:rsidR="0021610B" w:rsidRDefault="0021610B">
      <w:pPr>
        <w:pStyle w:val="ConsPlusNormal"/>
        <w:spacing w:before="220"/>
        <w:ind w:firstLine="540"/>
        <w:jc w:val="both"/>
      </w:pPr>
      <w:r>
        <w:t>Один из родителей (усыновителей) в многодетной семье.</w:t>
      </w:r>
    </w:p>
    <w:p w:rsidR="0021610B" w:rsidRDefault="0021610B">
      <w:pPr>
        <w:pStyle w:val="ConsPlusNormal"/>
        <w:jc w:val="both"/>
      </w:pPr>
      <w:r>
        <w:t xml:space="preserve">(абзац введен </w:t>
      </w:r>
      <w:hyperlink r:id="rId43" w:history="1">
        <w:r>
          <w:rPr>
            <w:color w:val="0000FF"/>
          </w:rPr>
          <w:t>Законом</w:t>
        </w:r>
      </w:hyperlink>
      <w:r>
        <w:t xml:space="preserve"> Липецкой области от 14.07.2011 N 505-ОЗ)</w:t>
      </w:r>
    </w:p>
    <w:p w:rsidR="0021610B" w:rsidRDefault="0021610B">
      <w:pPr>
        <w:pStyle w:val="ConsPlusNormal"/>
        <w:spacing w:before="220"/>
        <w:ind w:firstLine="540"/>
        <w:jc w:val="both"/>
      </w:pPr>
      <w:r>
        <w:t xml:space="preserve">Абзацы девятый - одиннадцатый утратили силу с 1 января 2012 года. - </w:t>
      </w:r>
      <w:hyperlink r:id="rId44" w:history="1">
        <w:r>
          <w:rPr>
            <w:color w:val="0000FF"/>
          </w:rPr>
          <w:t>Закон</w:t>
        </w:r>
      </w:hyperlink>
      <w:r>
        <w:t xml:space="preserve"> Липецкой области от 18.08.2011 N 538-ОЗ.</w:t>
      </w:r>
    </w:p>
    <w:p w:rsidR="0021610B" w:rsidRDefault="0021610B">
      <w:pPr>
        <w:pStyle w:val="ConsPlusNormal"/>
        <w:spacing w:before="220"/>
        <w:ind w:firstLine="540"/>
        <w:jc w:val="both"/>
      </w:pPr>
      <w:r>
        <w:t xml:space="preserve">Абзац утратил силу. - </w:t>
      </w:r>
      <w:hyperlink r:id="rId45" w:history="1">
        <w:r>
          <w:rPr>
            <w:color w:val="0000FF"/>
          </w:rPr>
          <w:t>Закон</w:t>
        </w:r>
      </w:hyperlink>
      <w:r>
        <w:t xml:space="preserve"> Липецкой области от 29.05.2008 N 153-ОЗ.</w:t>
      </w:r>
    </w:p>
    <w:p w:rsidR="0021610B" w:rsidRDefault="0021610B">
      <w:pPr>
        <w:pStyle w:val="ConsPlusNormal"/>
        <w:spacing w:before="220"/>
        <w:ind w:firstLine="540"/>
        <w:jc w:val="both"/>
      </w:pPr>
      <w:r>
        <w:t>Монастыри.</w:t>
      </w:r>
    </w:p>
    <w:p w:rsidR="0021610B" w:rsidRDefault="0021610B">
      <w:pPr>
        <w:pStyle w:val="ConsPlusNormal"/>
        <w:spacing w:before="220"/>
        <w:ind w:firstLine="540"/>
        <w:jc w:val="both"/>
      </w:pPr>
      <w:proofErr w:type="gramStart"/>
      <w:r>
        <w:t>Общественные организации инвалидов, предприятия, учреждения и организации, находящиеся в их собственности, уставный капитал которых состоит полностью из вклада общественных организаций инвалидов, входящие в состав Всероссийского общества слепых, Всероссийского общества глухих, Всероссийского общества инвалидов, Общероссийской общественной организации инвалидов войны в Афганистане, численность инвалидов в которых составляет не менее 50 процентов от общего числа работников и доля заработной платы инвалидов составляет не</w:t>
      </w:r>
      <w:proofErr w:type="gramEnd"/>
      <w:r>
        <w:t xml:space="preserve"> менее 25 процентов в общих расходах на оплату труда работников.</w:t>
      </w:r>
    </w:p>
    <w:p w:rsidR="0021610B" w:rsidRDefault="0021610B">
      <w:pPr>
        <w:pStyle w:val="ConsPlusNormal"/>
        <w:jc w:val="both"/>
      </w:pPr>
      <w:r>
        <w:t xml:space="preserve">(абзац введен </w:t>
      </w:r>
      <w:hyperlink r:id="rId46" w:history="1">
        <w:r>
          <w:rPr>
            <w:color w:val="0000FF"/>
          </w:rPr>
          <w:t>Законом</w:t>
        </w:r>
      </w:hyperlink>
      <w:r>
        <w:t xml:space="preserve"> Липецкой области от 26.11.2004 N 133-ОЗ)</w:t>
      </w:r>
    </w:p>
    <w:p w:rsidR="0021610B" w:rsidRDefault="0021610B">
      <w:pPr>
        <w:pStyle w:val="ConsPlusNormal"/>
        <w:spacing w:before="220"/>
        <w:ind w:firstLine="540"/>
        <w:jc w:val="both"/>
      </w:pPr>
      <w:bookmarkStart w:id="0" w:name="P58"/>
      <w:bookmarkEnd w:id="0"/>
      <w:r>
        <w:t xml:space="preserve">Абзац утратил силу с 1 января 2010 года. - </w:t>
      </w:r>
      <w:hyperlink w:anchor="P96" w:history="1">
        <w:r>
          <w:rPr>
            <w:color w:val="0000FF"/>
          </w:rPr>
          <w:t>Абзац 2 статьи 11</w:t>
        </w:r>
      </w:hyperlink>
      <w:r>
        <w:t xml:space="preserve"> данного документа.</w:t>
      </w:r>
    </w:p>
    <w:p w:rsidR="0021610B" w:rsidRDefault="0021610B">
      <w:pPr>
        <w:pStyle w:val="ConsPlusNormal"/>
        <w:spacing w:before="220"/>
        <w:ind w:firstLine="540"/>
        <w:jc w:val="both"/>
      </w:pPr>
      <w:r>
        <w:t>Организации народных художественных промыслов при условии, что в объеме отгруженных (подлежащих реализации путем поставки или иной продажи либо обмена) товаров собственного производства (работ, услуг, выполненных, оказанных своими силами) изделия народных художественных промыслов, по данным федерального государственного статистического наблюдения за предыдущий год, составляют не менее 50 процентов.</w:t>
      </w:r>
    </w:p>
    <w:p w:rsidR="0021610B" w:rsidRDefault="0021610B">
      <w:pPr>
        <w:pStyle w:val="ConsPlusNormal"/>
        <w:jc w:val="both"/>
      </w:pPr>
      <w:r>
        <w:t xml:space="preserve">(абзац введен </w:t>
      </w:r>
      <w:hyperlink r:id="rId47" w:history="1">
        <w:r>
          <w:rPr>
            <w:color w:val="0000FF"/>
          </w:rPr>
          <w:t>Законом</w:t>
        </w:r>
      </w:hyperlink>
      <w:r>
        <w:t xml:space="preserve"> Липецкой области от 05.09.2005 N 212-ОЗ; в ред. </w:t>
      </w:r>
      <w:hyperlink r:id="rId48" w:history="1">
        <w:r>
          <w:rPr>
            <w:color w:val="0000FF"/>
          </w:rPr>
          <w:t>Закона</w:t>
        </w:r>
      </w:hyperlink>
      <w:r>
        <w:t xml:space="preserve"> Липецкой области от 25.11.2010 N 445-ОЗ)</w:t>
      </w:r>
    </w:p>
    <w:p w:rsidR="0021610B" w:rsidRDefault="0021610B">
      <w:pPr>
        <w:pStyle w:val="ConsPlusNormal"/>
        <w:spacing w:before="220"/>
        <w:ind w:firstLine="540"/>
        <w:jc w:val="both"/>
      </w:pPr>
      <w:r>
        <w:t>Организации - резиденты особой экономической зоны и организации - участники особой экономической зоны регионального уровня в отношении транспортных средств, учитываемых на балансе организации - резидента особой экономической зоны и организации - участника особой экономической зоны регионального уровня, в течение десяти лет с момента постановки транспортного средства на учет.</w:t>
      </w:r>
    </w:p>
    <w:p w:rsidR="0021610B" w:rsidRDefault="0021610B">
      <w:pPr>
        <w:pStyle w:val="ConsPlusNormal"/>
        <w:jc w:val="both"/>
      </w:pPr>
      <w:r>
        <w:t xml:space="preserve">(в ред. Законов Липецкой области от 04.04.2007 </w:t>
      </w:r>
      <w:hyperlink r:id="rId49" w:history="1">
        <w:r>
          <w:rPr>
            <w:color w:val="0000FF"/>
          </w:rPr>
          <w:t>N 39-ОЗ</w:t>
        </w:r>
      </w:hyperlink>
      <w:r>
        <w:t xml:space="preserve">, от 25.11.2010 </w:t>
      </w:r>
      <w:hyperlink r:id="rId50" w:history="1">
        <w:r>
          <w:rPr>
            <w:color w:val="0000FF"/>
          </w:rPr>
          <w:t>N 445-ОЗ</w:t>
        </w:r>
      </w:hyperlink>
      <w:r>
        <w:t>)</w:t>
      </w:r>
    </w:p>
    <w:p w:rsidR="0021610B" w:rsidRDefault="0021610B">
      <w:pPr>
        <w:pStyle w:val="ConsPlusNormal"/>
        <w:spacing w:before="220"/>
        <w:ind w:firstLine="540"/>
        <w:jc w:val="both"/>
      </w:pPr>
      <w:r>
        <w:t xml:space="preserve">Абзац утратил силу с 1 января 2011 года. - </w:t>
      </w:r>
      <w:hyperlink r:id="rId51" w:history="1">
        <w:r>
          <w:rPr>
            <w:color w:val="0000FF"/>
          </w:rPr>
          <w:t>Закон</w:t>
        </w:r>
      </w:hyperlink>
      <w:r>
        <w:t xml:space="preserve"> Липецкой области от 25.11.2010 N 445-ОЗ.</w:t>
      </w:r>
    </w:p>
    <w:p w:rsidR="0021610B" w:rsidRDefault="0021610B">
      <w:pPr>
        <w:pStyle w:val="ConsPlusNormal"/>
        <w:spacing w:before="220"/>
        <w:ind w:firstLine="540"/>
        <w:jc w:val="both"/>
      </w:pPr>
      <w:r>
        <w:t xml:space="preserve">Абзац утратил силу с 1 января 2017 года. - </w:t>
      </w:r>
      <w:hyperlink r:id="rId52" w:history="1">
        <w:r>
          <w:rPr>
            <w:color w:val="0000FF"/>
          </w:rPr>
          <w:t>Закон</w:t>
        </w:r>
      </w:hyperlink>
      <w:r>
        <w:t xml:space="preserve"> Липецкой области от 01.04.2016 N 509-ОЗ.</w:t>
      </w:r>
    </w:p>
    <w:p w:rsidR="0021610B" w:rsidRDefault="0021610B">
      <w:pPr>
        <w:pStyle w:val="ConsPlusNormal"/>
        <w:spacing w:before="220"/>
        <w:ind w:firstLine="540"/>
        <w:jc w:val="both"/>
      </w:pPr>
      <w:proofErr w:type="gramStart"/>
      <w:r>
        <w:t xml:space="preserve">Резиденты индустриальных (промышленных) парков при условии соответствия индустриального (промышленного) парка и его управляющей компании требованиям, </w:t>
      </w:r>
      <w:r>
        <w:lastRenderedPageBreak/>
        <w:t>установленным Правительством Российской Федерации, в отношении транспортных средств, учитываемых на балансе резидента индустриального (промышленного) парка, в течение пяти лет с даты внесения сведений о резиденте в реестр резидентов или потенциальных резидентов индустриального (промышленного) парка.</w:t>
      </w:r>
      <w:proofErr w:type="gramEnd"/>
    </w:p>
    <w:p w:rsidR="0021610B" w:rsidRDefault="0021610B">
      <w:pPr>
        <w:pStyle w:val="ConsPlusNormal"/>
        <w:jc w:val="both"/>
      </w:pPr>
      <w:r>
        <w:t xml:space="preserve">(абзац введен </w:t>
      </w:r>
      <w:hyperlink r:id="rId53" w:history="1">
        <w:r>
          <w:rPr>
            <w:color w:val="0000FF"/>
          </w:rPr>
          <w:t>Законом</w:t>
        </w:r>
      </w:hyperlink>
      <w:r>
        <w:t xml:space="preserve"> Липецкой области от 01.04.2016 N 509-ОЗ)</w:t>
      </w:r>
    </w:p>
    <w:p w:rsidR="0021610B" w:rsidRDefault="0021610B">
      <w:pPr>
        <w:pStyle w:val="ConsPlusNormal"/>
        <w:spacing w:before="220"/>
        <w:ind w:firstLine="540"/>
        <w:jc w:val="both"/>
      </w:pPr>
      <w:proofErr w:type="gramStart"/>
      <w:r>
        <w:t>Для пенсионеров, получающих пенсии, назначаемые в порядке, установленном пенсионным законодательством, лиц, достигших возраста 60 и 55 лет (соответственно мужчины и женщины), которым в соответствии с законодательством Российской Федерации выплачивается ежемесячное пожизненное содержание, и лиц, соответствующих условиям, необходимым для назначения пенсии в соответствии с законодательством Российской Федерации, действовавшим на 31 декабря 2018 года, налоговые ставки транспортного налога:</w:t>
      </w:r>
      <w:proofErr w:type="gramEnd"/>
    </w:p>
    <w:p w:rsidR="0021610B" w:rsidRDefault="0021610B">
      <w:pPr>
        <w:pStyle w:val="ConsPlusNormal"/>
        <w:jc w:val="both"/>
      </w:pPr>
      <w:r>
        <w:t xml:space="preserve">(в ред. </w:t>
      </w:r>
      <w:hyperlink r:id="rId54" w:history="1">
        <w:r>
          <w:rPr>
            <w:color w:val="0000FF"/>
          </w:rPr>
          <w:t>Закона</w:t>
        </w:r>
      </w:hyperlink>
      <w:r>
        <w:t xml:space="preserve"> Липецкой области от 05.03.2019 N 241-ОЗ)</w:t>
      </w:r>
    </w:p>
    <w:p w:rsidR="0021610B" w:rsidRDefault="0021610B">
      <w:pPr>
        <w:pStyle w:val="ConsPlusNormal"/>
        <w:spacing w:before="220"/>
        <w:ind w:firstLine="540"/>
        <w:jc w:val="both"/>
      </w:pPr>
      <w:r>
        <w:t>в отношении легковых автомобилей устанавливаются в размере:</w:t>
      </w:r>
    </w:p>
    <w:p w:rsidR="0021610B" w:rsidRDefault="0021610B">
      <w:pPr>
        <w:pStyle w:val="ConsPlusNormal"/>
        <w:spacing w:before="220"/>
        <w:ind w:firstLine="540"/>
        <w:jc w:val="both"/>
      </w:pPr>
      <w:r>
        <w:t>до 100 л.с. (до 73,55 кВт) включительно - 2,5 рубля с каждой лошадиной силы;</w:t>
      </w:r>
    </w:p>
    <w:p w:rsidR="0021610B" w:rsidRDefault="0021610B">
      <w:pPr>
        <w:pStyle w:val="ConsPlusNormal"/>
        <w:spacing w:before="220"/>
        <w:ind w:firstLine="540"/>
        <w:jc w:val="both"/>
      </w:pPr>
      <w:r>
        <w:t>свыше 100 л.</w:t>
      </w:r>
      <w:proofErr w:type="gramStart"/>
      <w:r>
        <w:t>с</w:t>
      </w:r>
      <w:proofErr w:type="gramEnd"/>
      <w:r>
        <w:t>. до 150 л.</w:t>
      </w:r>
      <w:proofErr w:type="gramStart"/>
      <w:r>
        <w:t>с</w:t>
      </w:r>
      <w:proofErr w:type="gramEnd"/>
      <w:r>
        <w:t>. (свыше 73,55 кВт до 110,33 кВт) включительно - 7 рублей с каждой лошадиной силы;</w:t>
      </w:r>
    </w:p>
    <w:p w:rsidR="0021610B" w:rsidRDefault="0021610B">
      <w:pPr>
        <w:pStyle w:val="ConsPlusNormal"/>
        <w:spacing w:before="220"/>
        <w:ind w:firstLine="540"/>
        <w:jc w:val="both"/>
      </w:pPr>
      <w:r>
        <w:t>в отношении мотоциклов и мотороллеров с мощностью двигателя до 40 лошадиных сил (до 29,4 кВт) включительно уменьшаются на 75 процентов.</w:t>
      </w:r>
    </w:p>
    <w:p w:rsidR="0021610B" w:rsidRDefault="0021610B">
      <w:pPr>
        <w:pStyle w:val="ConsPlusNormal"/>
        <w:jc w:val="both"/>
      </w:pPr>
      <w:r>
        <w:t xml:space="preserve">(в ред. </w:t>
      </w:r>
      <w:hyperlink r:id="rId55" w:history="1">
        <w:r>
          <w:rPr>
            <w:color w:val="0000FF"/>
          </w:rPr>
          <w:t>Закона</w:t>
        </w:r>
      </w:hyperlink>
      <w:r>
        <w:t xml:space="preserve"> Липецкой области от 24.03.2011 N 474-ОЗ)</w:t>
      </w:r>
    </w:p>
    <w:p w:rsidR="0021610B" w:rsidRDefault="0021610B">
      <w:pPr>
        <w:pStyle w:val="ConsPlusNormal"/>
        <w:spacing w:before="220"/>
        <w:ind w:firstLine="540"/>
        <w:jc w:val="both"/>
      </w:pPr>
      <w:r>
        <w:t>Льготы по налогу на транспортные средства, зарегистрированные на физических лиц, предоставляются по выбору налогоплательщика только по одному из зарегистрированных за ним транспортных средств.</w:t>
      </w:r>
    </w:p>
    <w:p w:rsidR="0021610B" w:rsidRDefault="0021610B">
      <w:pPr>
        <w:pStyle w:val="ConsPlusNormal"/>
        <w:jc w:val="both"/>
      </w:pPr>
      <w:r>
        <w:t xml:space="preserve">(абзац введен </w:t>
      </w:r>
      <w:hyperlink r:id="rId56" w:history="1">
        <w:r>
          <w:rPr>
            <w:color w:val="0000FF"/>
          </w:rPr>
          <w:t>Законом</w:t>
        </w:r>
      </w:hyperlink>
      <w:r>
        <w:t xml:space="preserve"> Липецкой области от 04.04.2007 N 38-ОЗ)</w:t>
      </w:r>
    </w:p>
    <w:p w:rsidR="0021610B" w:rsidRDefault="0021610B">
      <w:pPr>
        <w:pStyle w:val="ConsPlusNormal"/>
        <w:jc w:val="both"/>
      </w:pPr>
    </w:p>
    <w:p w:rsidR="0021610B" w:rsidRDefault="0021610B">
      <w:pPr>
        <w:pStyle w:val="ConsPlusTitle"/>
        <w:ind w:firstLine="540"/>
        <w:jc w:val="both"/>
        <w:outlineLvl w:val="1"/>
      </w:pPr>
      <w:r>
        <w:t xml:space="preserve">Статья 8. Утратила силу. - </w:t>
      </w:r>
      <w:hyperlink r:id="rId57" w:history="1">
        <w:r>
          <w:rPr>
            <w:color w:val="0000FF"/>
          </w:rPr>
          <w:t>Закон</w:t>
        </w:r>
      </w:hyperlink>
      <w:r>
        <w:t xml:space="preserve"> Липецкой области от 30.12.2004 N 170-ОЗ.</w:t>
      </w:r>
    </w:p>
    <w:p w:rsidR="0021610B" w:rsidRDefault="0021610B">
      <w:pPr>
        <w:pStyle w:val="ConsPlusNormal"/>
        <w:jc w:val="both"/>
      </w:pPr>
    </w:p>
    <w:p w:rsidR="0021610B" w:rsidRDefault="0021610B">
      <w:pPr>
        <w:pStyle w:val="ConsPlusTitle"/>
        <w:ind w:firstLine="540"/>
        <w:jc w:val="both"/>
        <w:outlineLvl w:val="1"/>
      </w:pPr>
      <w:r>
        <w:t>Статья 9. Порядок и сроки уплаты налога и авансовых платежей по налогу</w:t>
      </w:r>
    </w:p>
    <w:p w:rsidR="0021610B" w:rsidRDefault="0021610B">
      <w:pPr>
        <w:pStyle w:val="ConsPlusNormal"/>
        <w:ind w:firstLine="540"/>
        <w:jc w:val="both"/>
      </w:pPr>
      <w:r>
        <w:t xml:space="preserve">(в ред. </w:t>
      </w:r>
      <w:hyperlink r:id="rId58" w:history="1">
        <w:r>
          <w:rPr>
            <w:color w:val="0000FF"/>
          </w:rPr>
          <w:t>Закона</w:t>
        </w:r>
      </w:hyperlink>
      <w:r>
        <w:t xml:space="preserve"> Липецкой области от 29.11.2005 N 236-ОЗ)</w:t>
      </w:r>
    </w:p>
    <w:p w:rsidR="0021610B" w:rsidRDefault="0021610B">
      <w:pPr>
        <w:pStyle w:val="ConsPlusNormal"/>
        <w:jc w:val="both"/>
      </w:pPr>
    </w:p>
    <w:p w:rsidR="0021610B" w:rsidRDefault="0021610B">
      <w:pPr>
        <w:pStyle w:val="ConsPlusNormal"/>
        <w:ind w:firstLine="540"/>
        <w:jc w:val="both"/>
      </w:pPr>
      <w:r>
        <w:t xml:space="preserve">1. Абзац утратил силу. - </w:t>
      </w:r>
      <w:hyperlink r:id="rId59" w:history="1">
        <w:r>
          <w:rPr>
            <w:color w:val="0000FF"/>
          </w:rPr>
          <w:t>Закон</w:t>
        </w:r>
      </w:hyperlink>
      <w:r>
        <w:t xml:space="preserve"> Липецкой области от 27.11.2014 N 331-ОЗ.</w:t>
      </w:r>
    </w:p>
    <w:p w:rsidR="0021610B" w:rsidRDefault="0021610B">
      <w:pPr>
        <w:pStyle w:val="ConsPlusNormal"/>
        <w:spacing w:before="220"/>
        <w:ind w:firstLine="540"/>
        <w:jc w:val="both"/>
      </w:pPr>
      <w:r>
        <w:t>Срок уплаты налога для налогоплательщиков-организаций устанавливается не позднее 5 февраля года, следующего за истекшим налоговым периодом.</w:t>
      </w:r>
    </w:p>
    <w:p w:rsidR="0021610B" w:rsidRDefault="0021610B">
      <w:pPr>
        <w:pStyle w:val="ConsPlusNormal"/>
        <w:jc w:val="both"/>
      </w:pPr>
      <w:r>
        <w:t xml:space="preserve">(в ред. </w:t>
      </w:r>
      <w:hyperlink r:id="rId60" w:history="1">
        <w:r>
          <w:rPr>
            <w:color w:val="0000FF"/>
          </w:rPr>
          <w:t>Закона</w:t>
        </w:r>
      </w:hyperlink>
      <w:r>
        <w:t xml:space="preserve"> Липецкой области от 11.11.2015 N 449-ОЗ)</w:t>
      </w:r>
    </w:p>
    <w:p w:rsidR="0021610B" w:rsidRDefault="0021610B">
      <w:pPr>
        <w:pStyle w:val="ConsPlusNormal"/>
        <w:jc w:val="both"/>
      </w:pPr>
      <w:r>
        <w:t xml:space="preserve">(часть 1 в ред. </w:t>
      </w:r>
      <w:hyperlink r:id="rId61" w:history="1">
        <w:r>
          <w:rPr>
            <w:color w:val="0000FF"/>
          </w:rPr>
          <w:t>Закона</w:t>
        </w:r>
      </w:hyperlink>
      <w:r>
        <w:t xml:space="preserve"> Липецкой области от 25.11.2010 N 445-ОЗ)</w:t>
      </w:r>
    </w:p>
    <w:p w:rsidR="0021610B" w:rsidRDefault="0021610B">
      <w:pPr>
        <w:pStyle w:val="ConsPlusNormal"/>
        <w:spacing w:before="220"/>
        <w:ind w:firstLine="540"/>
        <w:jc w:val="both"/>
      </w:pPr>
      <w:r>
        <w:t>2. Авансовые платежи по налогу по итогам отчетного периода для налогоплательщиков-организаций уплачиваются не позднее последнего числа месяца, следующего за истекшим отчетным периодом.</w:t>
      </w:r>
    </w:p>
    <w:p w:rsidR="0021610B" w:rsidRDefault="0021610B">
      <w:pPr>
        <w:pStyle w:val="ConsPlusNormal"/>
        <w:jc w:val="both"/>
      </w:pPr>
      <w:r>
        <w:t>(</w:t>
      </w:r>
      <w:proofErr w:type="gramStart"/>
      <w:r>
        <w:t>в</w:t>
      </w:r>
      <w:proofErr w:type="gramEnd"/>
      <w:r>
        <w:t xml:space="preserve"> ред. </w:t>
      </w:r>
      <w:hyperlink r:id="rId62" w:history="1">
        <w:r>
          <w:rPr>
            <w:color w:val="0000FF"/>
          </w:rPr>
          <w:t>Закона</w:t>
        </w:r>
      </w:hyperlink>
      <w:r>
        <w:t xml:space="preserve"> Липецкой области от 11.11.2015 N 449-ОЗ)</w:t>
      </w:r>
    </w:p>
    <w:p w:rsidR="0021610B" w:rsidRDefault="0021610B">
      <w:pPr>
        <w:pStyle w:val="ConsPlusNormal"/>
        <w:spacing w:before="220"/>
        <w:ind w:firstLine="540"/>
        <w:jc w:val="both"/>
      </w:pPr>
      <w:r>
        <w:t>Отчетными периодами для налогоплательщиков-организаций признаются первый квартал, второй квартал, третий квартал.</w:t>
      </w:r>
    </w:p>
    <w:p w:rsidR="0021610B" w:rsidRDefault="0021610B">
      <w:pPr>
        <w:pStyle w:val="ConsPlusNormal"/>
        <w:jc w:val="both"/>
      </w:pPr>
      <w:r>
        <w:t xml:space="preserve">(в ред. </w:t>
      </w:r>
      <w:hyperlink r:id="rId63" w:history="1">
        <w:r>
          <w:rPr>
            <w:color w:val="0000FF"/>
          </w:rPr>
          <w:t>Закона</w:t>
        </w:r>
      </w:hyperlink>
      <w:r>
        <w:t xml:space="preserve"> Липецкой области от 11.11.2015 N 449-ОЗ)</w:t>
      </w:r>
    </w:p>
    <w:p w:rsidR="0021610B" w:rsidRDefault="0021610B">
      <w:pPr>
        <w:pStyle w:val="ConsPlusNormal"/>
        <w:jc w:val="both"/>
      </w:pPr>
    </w:p>
    <w:p w:rsidR="0021610B" w:rsidRDefault="0021610B">
      <w:pPr>
        <w:pStyle w:val="ConsPlusTitle"/>
        <w:ind w:firstLine="540"/>
        <w:jc w:val="both"/>
        <w:outlineLvl w:val="1"/>
      </w:pPr>
      <w:r>
        <w:t xml:space="preserve">Статья 10. Утратила силу с 1 января 2010 года. - </w:t>
      </w:r>
      <w:hyperlink r:id="rId64" w:history="1">
        <w:r>
          <w:rPr>
            <w:color w:val="0000FF"/>
          </w:rPr>
          <w:t>Закон</w:t>
        </w:r>
      </w:hyperlink>
      <w:r>
        <w:t xml:space="preserve"> Липецкой области от 25.11.2009 N 332-ОЗ.</w:t>
      </w:r>
    </w:p>
    <w:p w:rsidR="0021610B" w:rsidRDefault="0021610B">
      <w:pPr>
        <w:pStyle w:val="ConsPlusNormal"/>
        <w:jc w:val="both"/>
      </w:pPr>
    </w:p>
    <w:p w:rsidR="0021610B" w:rsidRDefault="0021610B">
      <w:pPr>
        <w:pStyle w:val="ConsPlusTitle"/>
        <w:ind w:firstLine="540"/>
        <w:jc w:val="both"/>
        <w:outlineLvl w:val="1"/>
      </w:pPr>
      <w:r>
        <w:t>Статья 11. Заключительные положения</w:t>
      </w:r>
    </w:p>
    <w:p w:rsidR="0021610B" w:rsidRDefault="0021610B">
      <w:pPr>
        <w:pStyle w:val="ConsPlusNormal"/>
        <w:jc w:val="both"/>
      </w:pPr>
    </w:p>
    <w:p w:rsidR="0021610B" w:rsidRDefault="0021610B">
      <w:pPr>
        <w:pStyle w:val="ConsPlusNormal"/>
        <w:ind w:firstLine="540"/>
        <w:jc w:val="both"/>
      </w:pPr>
      <w:r>
        <w:t>Настоящий Закон вступает в силу с 1 января 2003 года.</w:t>
      </w:r>
    </w:p>
    <w:bookmarkStart w:id="1" w:name="P96"/>
    <w:bookmarkEnd w:id="1"/>
    <w:p w:rsidR="0021610B" w:rsidRDefault="0021610B">
      <w:pPr>
        <w:pStyle w:val="ConsPlusNormal"/>
        <w:spacing w:before="220"/>
        <w:ind w:firstLine="540"/>
        <w:jc w:val="both"/>
      </w:pPr>
      <w:r>
        <w:fldChar w:fldCharType="begin"/>
      </w:r>
      <w:r>
        <w:instrText xml:space="preserve"> HYPERLINK \l "P58" </w:instrText>
      </w:r>
      <w:r>
        <w:fldChar w:fldCharType="separate"/>
      </w:r>
      <w:r>
        <w:rPr>
          <w:color w:val="0000FF"/>
        </w:rPr>
        <w:t>Абзац четырнадцатый статьи 7</w:t>
      </w:r>
      <w:r w:rsidRPr="00A2709D">
        <w:rPr>
          <w:color w:val="0000FF"/>
        </w:rPr>
        <w:fldChar w:fldCharType="end"/>
      </w:r>
      <w:r>
        <w:t xml:space="preserve"> настоящего Закона утрачивает силу с 1 января 2010 года.</w:t>
      </w:r>
    </w:p>
    <w:p w:rsidR="0021610B" w:rsidRDefault="0021610B">
      <w:pPr>
        <w:pStyle w:val="ConsPlusNormal"/>
        <w:jc w:val="both"/>
      </w:pPr>
      <w:r>
        <w:t xml:space="preserve">(абзац введен </w:t>
      </w:r>
      <w:hyperlink r:id="rId65" w:history="1">
        <w:r>
          <w:rPr>
            <w:color w:val="0000FF"/>
          </w:rPr>
          <w:t>Законом</w:t>
        </w:r>
      </w:hyperlink>
      <w:r>
        <w:t xml:space="preserve"> Липецкой области от 29.05.2008 N 153-ОЗ)</w:t>
      </w:r>
    </w:p>
    <w:p w:rsidR="0021610B" w:rsidRDefault="0021610B">
      <w:pPr>
        <w:pStyle w:val="ConsPlusNormal"/>
        <w:jc w:val="both"/>
      </w:pPr>
    </w:p>
    <w:p w:rsidR="0021610B" w:rsidRDefault="0021610B">
      <w:pPr>
        <w:pStyle w:val="ConsPlusNormal"/>
        <w:jc w:val="right"/>
      </w:pPr>
      <w:r>
        <w:t>Глава администрации</w:t>
      </w:r>
    </w:p>
    <w:p w:rsidR="0021610B" w:rsidRDefault="0021610B">
      <w:pPr>
        <w:pStyle w:val="ConsPlusNormal"/>
        <w:jc w:val="right"/>
      </w:pPr>
      <w:r>
        <w:t>Липецкой области</w:t>
      </w:r>
    </w:p>
    <w:p w:rsidR="0021610B" w:rsidRDefault="0021610B">
      <w:pPr>
        <w:pStyle w:val="ConsPlusNormal"/>
        <w:jc w:val="right"/>
      </w:pPr>
      <w:r>
        <w:t>О.П.КОРОЛЕВ</w:t>
      </w:r>
    </w:p>
    <w:p w:rsidR="0021610B" w:rsidRDefault="0021610B">
      <w:pPr>
        <w:pStyle w:val="ConsPlusNormal"/>
      </w:pPr>
      <w:r>
        <w:t>Липецк</w:t>
      </w:r>
    </w:p>
    <w:p w:rsidR="0021610B" w:rsidRDefault="0021610B">
      <w:pPr>
        <w:pStyle w:val="ConsPlusNormal"/>
        <w:spacing w:before="220"/>
      </w:pPr>
      <w:r>
        <w:t>25 ноября 2002 года</w:t>
      </w:r>
    </w:p>
    <w:p w:rsidR="0021610B" w:rsidRDefault="0021610B">
      <w:pPr>
        <w:pStyle w:val="ConsPlusNormal"/>
        <w:spacing w:before="220"/>
      </w:pPr>
      <w:r>
        <w:t>N 20-ОЗ</w:t>
      </w:r>
    </w:p>
    <w:p w:rsidR="0021610B" w:rsidRDefault="0021610B">
      <w:pPr>
        <w:pStyle w:val="ConsPlusNormal"/>
        <w:jc w:val="both"/>
      </w:pPr>
    </w:p>
    <w:p w:rsidR="0021610B" w:rsidRDefault="0021610B">
      <w:pPr>
        <w:pStyle w:val="ConsPlusNormal"/>
        <w:jc w:val="both"/>
      </w:pPr>
    </w:p>
    <w:p w:rsidR="0021610B" w:rsidRDefault="0021610B">
      <w:pPr>
        <w:pStyle w:val="ConsPlusNormal"/>
        <w:jc w:val="both"/>
      </w:pPr>
    </w:p>
    <w:p w:rsidR="0021610B" w:rsidRDefault="0021610B">
      <w:pPr>
        <w:pStyle w:val="ConsPlusNormal"/>
        <w:jc w:val="both"/>
      </w:pPr>
    </w:p>
    <w:p w:rsidR="0021610B" w:rsidRDefault="0021610B">
      <w:pPr>
        <w:pStyle w:val="ConsPlusNormal"/>
        <w:jc w:val="both"/>
      </w:pPr>
    </w:p>
    <w:p w:rsidR="0021610B" w:rsidRDefault="0021610B">
      <w:pPr>
        <w:pStyle w:val="ConsPlusNormal"/>
        <w:jc w:val="right"/>
        <w:outlineLvl w:val="0"/>
      </w:pPr>
      <w:bookmarkStart w:id="2" w:name="P110"/>
      <w:bookmarkEnd w:id="2"/>
      <w:r>
        <w:t>Приложение</w:t>
      </w:r>
    </w:p>
    <w:p w:rsidR="0021610B" w:rsidRDefault="0021610B">
      <w:pPr>
        <w:pStyle w:val="ConsPlusNormal"/>
        <w:jc w:val="right"/>
      </w:pPr>
      <w:r>
        <w:t>к Закону Липецкой области</w:t>
      </w:r>
    </w:p>
    <w:p w:rsidR="0021610B" w:rsidRDefault="0021610B">
      <w:pPr>
        <w:pStyle w:val="ConsPlusNormal"/>
        <w:jc w:val="right"/>
      </w:pPr>
      <w:r>
        <w:t>"О транспортном налоге</w:t>
      </w:r>
    </w:p>
    <w:p w:rsidR="0021610B" w:rsidRDefault="0021610B">
      <w:pPr>
        <w:pStyle w:val="ConsPlusNormal"/>
        <w:jc w:val="right"/>
      </w:pPr>
      <w:r>
        <w:t>в Липецкой области"</w:t>
      </w:r>
    </w:p>
    <w:p w:rsidR="0021610B" w:rsidRDefault="0021610B">
      <w:pPr>
        <w:pStyle w:val="ConsPlusNormal"/>
        <w:jc w:val="right"/>
      </w:pPr>
      <w:r>
        <w:t>от 25 ноября 2002 г. N 20-ОЗ</w:t>
      </w:r>
    </w:p>
    <w:p w:rsidR="0021610B" w:rsidRDefault="0021610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10B">
        <w:trPr>
          <w:jc w:val="center"/>
        </w:trPr>
        <w:tc>
          <w:tcPr>
            <w:tcW w:w="9294" w:type="dxa"/>
            <w:tcBorders>
              <w:top w:val="nil"/>
              <w:left w:val="single" w:sz="24" w:space="0" w:color="CED3F1"/>
              <w:bottom w:val="nil"/>
              <w:right w:val="single" w:sz="24" w:space="0" w:color="F4F3F8"/>
            </w:tcBorders>
            <w:shd w:val="clear" w:color="auto" w:fill="F4F3F8"/>
          </w:tcPr>
          <w:p w:rsidR="0021610B" w:rsidRDefault="0021610B">
            <w:pPr>
              <w:pStyle w:val="ConsPlusNormal"/>
              <w:jc w:val="center"/>
            </w:pPr>
            <w:r>
              <w:rPr>
                <w:color w:val="392C69"/>
              </w:rPr>
              <w:t>Список изменяющих документов</w:t>
            </w:r>
          </w:p>
          <w:p w:rsidR="0021610B" w:rsidRDefault="0021610B">
            <w:pPr>
              <w:pStyle w:val="ConsPlusNormal"/>
              <w:jc w:val="center"/>
            </w:pPr>
            <w:r>
              <w:rPr>
                <w:color w:val="392C69"/>
              </w:rPr>
              <w:t xml:space="preserve">(в ред. </w:t>
            </w:r>
            <w:hyperlink r:id="rId66" w:history="1">
              <w:r>
                <w:rPr>
                  <w:color w:val="0000FF"/>
                </w:rPr>
                <w:t>Закона</w:t>
              </w:r>
            </w:hyperlink>
            <w:r>
              <w:rPr>
                <w:color w:val="392C69"/>
              </w:rPr>
              <w:t xml:space="preserve"> Липецкой области от 14.09.2017 N 106-ОЗ)</w:t>
            </w:r>
          </w:p>
        </w:tc>
      </w:tr>
    </w:tbl>
    <w:p w:rsidR="0021610B" w:rsidRDefault="0021610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0"/>
        <w:gridCol w:w="1701"/>
      </w:tblGrid>
      <w:tr w:rsidR="0021610B">
        <w:tc>
          <w:tcPr>
            <w:tcW w:w="7370" w:type="dxa"/>
          </w:tcPr>
          <w:p w:rsidR="0021610B" w:rsidRDefault="0021610B">
            <w:pPr>
              <w:pStyle w:val="ConsPlusNormal"/>
              <w:jc w:val="center"/>
            </w:pPr>
            <w:r>
              <w:t>Наименование объекта налогообложения</w:t>
            </w:r>
          </w:p>
        </w:tc>
        <w:tc>
          <w:tcPr>
            <w:tcW w:w="1701" w:type="dxa"/>
          </w:tcPr>
          <w:p w:rsidR="0021610B" w:rsidRDefault="0021610B">
            <w:pPr>
              <w:pStyle w:val="ConsPlusNormal"/>
              <w:jc w:val="center"/>
            </w:pPr>
            <w:r>
              <w:t>Налоговая ставка (в рублях)</w:t>
            </w: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Автомобили легковые с мощностью двигателя (с каждой лошадиной силы):</w:t>
            </w:r>
          </w:p>
        </w:tc>
        <w:tc>
          <w:tcPr>
            <w:tcW w:w="1701" w:type="dxa"/>
            <w:tcBorders>
              <w:left w:val="nil"/>
              <w:right w:val="nil"/>
            </w:tcBorders>
          </w:tcPr>
          <w:p w:rsidR="0021610B" w:rsidRDefault="0021610B">
            <w:pPr>
              <w:pStyle w:val="ConsPlusNormal"/>
            </w:pP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до 100 л.с. (до 73,55 кВт) включительно</w:t>
            </w:r>
          </w:p>
        </w:tc>
        <w:tc>
          <w:tcPr>
            <w:tcW w:w="1701" w:type="dxa"/>
            <w:tcBorders>
              <w:left w:val="nil"/>
              <w:right w:val="nil"/>
            </w:tcBorders>
          </w:tcPr>
          <w:p w:rsidR="0021610B" w:rsidRDefault="0021610B">
            <w:pPr>
              <w:pStyle w:val="ConsPlusNormal"/>
              <w:jc w:val="center"/>
            </w:pPr>
            <w:r>
              <w:t>15</w:t>
            </w: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свыше 100 л.</w:t>
            </w:r>
            <w:proofErr w:type="gramStart"/>
            <w:r>
              <w:t>с</w:t>
            </w:r>
            <w:proofErr w:type="gramEnd"/>
            <w:r>
              <w:t>. до 150 л.</w:t>
            </w:r>
            <w:proofErr w:type="gramStart"/>
            <w:r>
              <w:t>с</w:t>
            </w:r>
            <w:proofErr w:type="gramEnd"/>
            <w:r>
              <w:t>. (свыше 73,55 кВт до 110,33 кВт) включительно</w:t>
            </w:r>
          </w:p>
        </w:tc>
        <w:tc>
          <w:tcPr>
            <w:tcW w:w="1701" w:type="dxa"/>
            <w:tcBorders>
              <w:left w:val="nil"/>
              <w:right w:val="nil"/>
            </w:tcBorders>
          </w:tcPr>
          <w:p w:rsidR="0021610B" w:rsidRDefault="0021610B">
            <w:pPr>
              <w:pStyle w:val="ConsPlusNormal"/>
              <w:jc w:val="center"/>
            </w:pPr>
            <w:r>
              <w:t>28</w:t>
            </w: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свыше 150 л.</w:t>
            </w:r>
            <w:proofErr w:type="gramStart"/>
            <w:r>
              <w:t>с</w:t>
            </w:r>
            <w:proofErr w:type="gramEnd"/>
            <w:r>
              <w:t>. до 200 л.</w:t>
            </w:r>
            <w:proofErr w:type="gramStart"/>
            <w:r>
              <w:t>с</w:t>
            </w:r>
            <w:proofErr w:type="gramEnd"/>
            <w:r>
              <w:t>. (свыше 110,33 кВт до 147,1 кВт) включительно</w:t>
            </w:r>
          </w:p>
        </w:tc>
        <w:tc>
          <w:tcPr>
            <w:tcW w:w="1701" w:type="dxa"/>
            <w:tcBorders>
              <w:left w:val="nil"/>
              <w:right w:val="nil"/>
            </w:tcBorders>
          </w:tcPr>
          <w:p w:rsidR="0021610B" w:rsidRDefault="0021610B">
            <w:pPr>
              <w:pStyle w:val="ConsPlusNormal"/>
              <w:jc w:val="center"/>
            </w:pPr>
            <w:r>
              <w:t>50</w:t>
            </w: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свыше 200 л.</w:t>
            </w:r>
            <w:proofErr w:type="gramStart"/>
            <w:r>
              <w:t>с</w:t>
            </w:r>
            <w:proofErr w:type="gramEnd"/>
            <w:r>
              <w:t>. до 250 л.</w:t>
            </w:r>
            <w:proofErr w:type="gramStart"/>
            <w:r>
              <w:t>с</w:t>
            </w:r>
            <w:proofErr w:type="gramEnd"/>
            <w:r>
              <w:t>. (свыше 147,1 кВт до 183,9 кВт) включительно</w:t>
            </w:r>
          </w:p>
        </w:tc>
        <w:tc>
          <w:tcPr>
            <w:tcW w:w="1701" w:type="dxa"/>
            <w:tcBorders>
              <w:left w:val="nil"/>
              <w:right w:val="nil"/>
            </w:tcBorders>
          </w:tcPr>
          <w:p w:rsidR="0021610B" w:rsidRDefault="0021610B">
            <w:pPr>
              <w:pStyle w:val="ConsPlusNormal"/>
              <w:jc w:val="center"/>
            </w:pPr>
            <w:r>
              <w:t>75</w:t>
            </w: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свыше 250 л.с. (свыше 183,9 кВт)</w:t>
            </w:r>
          </w:p>
        </w:tc>
        <w:tc>
          <w:tcPr>
            <w:tcW w:w="1701" w:type="dxa"/>
            <w:tcBorders>
              <w:left w:val="nil"/>
              <w:right w:val="nil"/>
            </w:tcBorders>
          </w:tcPr>
          <w:p w:rsidR="0021610B" w:rsidRDefault="0021610B">
            <w:pPr>
              <w:pStyle w:val="ConsPlusNormal"/>
              <w:jc w:val="center"/>
            </w:pPr>
            <w:r>
              <w:t>150</w:t>
            </w: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Мотоциклы и мотороллеры с мощностью двигателя (с каждой лошадиной силы):</w:t>
            </w:r>
          </w:p>
        </w:tc>
        <w:tc>
          <w:tcPr>
            <w:tcW w:w="1701" w:type="dxa"/>
            <w:tcBorders>
              <w:left w:val="nil"/>
              <w:right w:val="nil"/>
            </w:tcBorders>
          </w:tcPr>
          <w:p w:rsidR="0021610B" w:rsidRDefault="0021610B">
            <w:pPr>
              <w:pStyle w:val="ConsPlusNormal"/>
            </w:pP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до 20 л.с. (до 14,7 кВт) включительно</w:t>
            </w:r>
          </w:p>
        </w:tc>
        <w:tc>
          <w:tcPr>
            <w:tcW w:w="1701" w:type="dxa"/>
            <w:tcBorders>
              <w:left w:val="nil"/>
              <w:right w:val="nil"/>
            </w:tcBorders>
          </w:tcPr>
          <w:p w:rsidR="0021610B" w:rsidRDefault="0021610B">
            <w:pPr>
              <w:pStyle w:val="ConsPlusNormal"/>
              <w:jc w:val="center"/>
            </w:pPr>
            <w:r>
              <w:t>8</w:t>
            </w: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свыше 20 л.</w:t>
            </w:r>
            <w:proofErr w:type="gramStart"/>
            <w:r>
              <w:t>с</w:t>
            </w:r>
            <w:proofErr w:type="gramEnd"/>
            <w:r>
              <w:t>. до 35 л.</w:t>
            </w:r>
            <w:proofErr w:type="gramStart"/>
            <w:r>
              <w:t>с</w:t>
            </w:r>
            <w:proofErr w:type="gramEnd"/>
            <w:r>
              <w:t>. (свыше 14,7 кВт до 25,74 кВт) включительно</w:t>
            </w:r>
          </w:p>
        </w:tc>
        <w:tc>
          <w:tcPr>
            <w:tcW w:w="1701" w:type="dxa"/>
            <w:tcBorders>
              <w:left w:val="nil"/>
              <w:right w:val="nil"/>
            </w:tcBorders>
          </w:tcPr>
          <w:p w:rsidR="0021610B" w:rsidRDefault="0021610B">
            <w:pPr>
              <w:pStyle w:val="ConsPlusNormal"/>
              <w:jc w:val="center"/>
            </w:pPr>
            <w:r>
              <w:t>16</w:t>
            </w: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свыше 35 л.</w:t>
            </w:r>
            <w:proofErr w:type="gramStart"/>
            <w:r>
              <w:t>с</w:t>
            </w:r>
            <w:proofErr w:type="gramEnd"/>
            <w:r>
              <w:t>. до 40 л.</w:t>
            </w:r>
            <w:proofErr w:type="gramStart"/>
            <w:r>
              <w:t>с</w:t>
            </w:r>
            <w:proofErr w:type="gramEnd"/>
            <w:r>
              <w:t>. (свыше 25,74 кВт до 29,4 кВт) включительно</w:t>
            </w:r>
          </w:p>
        </w:tc>
        <w:tc>
          <w:tcPr>
            <w:tcW w:w="1701" w:type="dxa"/>
            <w:tcBorders>
              <w:left w:val="nil"/>
              <w:right w:val="nil"/>
            </w:tcBorders>
          </w:tcPr>
          <w:p w:rsidR="0021610B" w:rsidRDefault="0021610B">
            <w:pPr>
              <w:pStyle w:val="ConsPlusNormal"/>
              <w:jc w:val="center"/>
            </w:pPr>
            <w:r>
              <w:t>20</w:t>
            </w: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свыше 40 л.с. (свыше 29,4 кВт)</w:t>
            </w:r>
          </w:p>
        </w:tc>
        <w:tc>
          <w:tcPr>
            <w:tcW w:w="1701" w:type="dxa"/>
            <w:tcBorders>
              <w:left w:val="nil"/>
              <w:right w:val="nil"/>
            </w:tcBorders>
          </w:tcPr>
          <w:p w:rsidR="0021610B" w:rsidRDefault="0021610B">
            <w:pPr>
              <w:pStyle w:val="ConsPlusNormal"/>
              <w:jc w:val="center"/>
            </w:pPr>
            <w:r>
              <w:t>40</w:t>
            </w: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lastRenderedPageBreak/>
              <w:t>Автобусы с мощностью двигателя (с каждой лошадиной силы):</w:t>
            </w:r>
          </w:p>
        </w:tc>
        <w:tc>
          <w:tcPr>
            <w:tcW w:w="1701" w:type="dxa"/>
            <w:tcBorders>
              <w:left w:val="nil"/>
              <w:right w:val="nil"/>
            </w:tcBorders>
          </w:tcPr>
          <w:p w:rsidR="0021610B" w:rsidRDefault="0021610B">
            <w:pPr>
              <w:pStyle w:val="ConsPlusNormal"/>
            </w:pP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до 200 л.с. (до 147,1 кВт) включительно</w:t>
            </w:r>
          </w:p>
        </w:tc>
        <w:tc>
          <w:tcPr>
            <w:tcW w:w="1701" w:type="dxa"/>
            <w:tcBorders>
              <w:left w:val="nil"/>
              <w:right w:val="nil"/>
            </w:tcBorders>
          </w:tcPr>
          <w:p w:rsidR="0021610B" w:rsidRDefault="0021610B">
            <w:pPr>
              <w:pStyle w:val="ConsPlusNormal"/>
              <w:jc w:val="center"/>
            </w:pPr>
            <w:r>
              <w:t>50</w:t>
            </w: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свыше 200 л.с. (свыше 147,1 кВт)</w:t>
            </w:r>
          </w:p>
        </w:tc>
        <w:tc>
          <w:tcPr>
            <w:tcW w:w="1701" w:type="dxa"/>
            <w:tcBorders>
              <w:left w:val="nil"/>
              <w:right w:val="nil"/>
            </w:tcBorders>
          </w:tcPr>
          <w:p w:rsidR="0021610B" w:rsidRDefault="0021610B">
            <w:pPr>
              <w:pStyle w:val="ConsPlusNormal"/>
              <w:jc w:val="center"/>
            </w:pPr>
            <w:r>
              <w:t>100</w:t>
            </w: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Автомобили грузовые с мощностью двигателя (с каждой лошадиной силы):</w:t>
            </w:r>
          </w:p>
        </w:tc>
        <w:tc>
          <w:tcPr>
            <w:tcW w:w="1701" w:type="dxa"/>
            <w:tcBorders>
              <w:left w:val="nil"/>
              <w:right w:val="nil"/>
            </w:tcBorders>
          </w:tcPr>
          <w:p w:rsidR="0021610B" w:rsidRDefault="0021610B">
            <w:pPr>
              <w:pStyle w:val="ConsPlusNormal"/>
            </w:pP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до 100 л.с. (до 73,55 кВт) включительно</w:t>
            </w:r>
          </w:p>
        </w:tc>
        <w:tc>
          <w:tcPr>
            <w:tcW w:w="1701" w:type="dxa"/>
            <w:tcBorders>
              <w:left w:val="nil"/>
              <w:right w:val="nil"/>
            </w:tcBorders>
          </w:tcPr>
          <w:p w:rsidR="0021610B" w:rsidRDefault="0021610B">
            <w:pPr>
              <w:pStyle w:val="ConsPlusNormal"/>
              <w:jc w:val="center"/>
            </w:pPr>
            <w:r>
              <w:t>25</w:t>
            </w: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свыше 100 л.</w:t>
            </w:r>
            <w:proofErr w:type="gramStart"/>
            <w:r>
              <w:t>с</w:t>
            </w:r>
            <w:proofErr w:type="gramEnd"/>
            <w:r>
              <w:t>. до 150 л.</w:t>
            </w:r>
            <w:proofErr w:type="gramStart"/>
            <w:r>
              <w:t>с</w:t>
            </w:r>
            <w:proofErr w:type="gramEnd"/>
            <w:r>
              <w:t>. (свыше 73,55 кВт до 110,33 кВт) включительно</w:t>
            </w:r>
          </w:p>
        </w:tc>
        <w:tc>
          <w:tcPr>
            <w:tcW w:w="1701" w:type="dxa"/>
            <w:tcBorders>
              <w:left w:val="nil"/>
              <w:right w:val="nil"/>
            </w:tcBorders>
          </w:tcPr>
          <w:p w:rsidR="0021610B" w:rsidRDefault="0021610B">
            <w:pPr>
              <w:pStyle w:val="ConsPlusNormal"/>
              <w:jc w:val="center"/>
            </w:pPr>
            <w:r>
              <w:t>40</w:t>
            </w: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свыше 150 л.</w:t>
            </w:r>
            <w:proofErr w:type="gramStart"/>
            <w:r>
              <w:t>с</w:t>
            </w:r>
            <w:proofErr w:type="gramEnd"/>
            <w:r>
              <w:t>. до 200 л.</w:t>
            </w:r>
            <w:proofErr w:type="gramStart"/>
            <w:r>
              <w:t>с</w:t>
            </w:r>
            <w:proofErr w:type="gramEnd"/>
            <w:r>
              <w:t>. (свыше 110,33 кВт до 147,1 кВт) включительно</w:t>
            </w:r>
          </w:p>
        </w:tc>
        <w:tc>
          <w:tcPr>
            <w:tcW w:w="1701" w:type="dxa"/>
            <w:tcBorders>
              <w:left w:val="nil"/>
              <w:right w:val="nil"/>
            </w:tcBorders>
          </w:tcPr>
          <w:p w:rsidR="0021610B" w:rsidRDefault="0021610B">
            <w:pPr>
              <w:pStyle w:val="ConsPlusNormal"/>
              <w:jc w:val="center"/>
            </w:pPr>
            <w:r>
              <w:t>50</w:t>
            </w: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свыше 200 л.</w:t>
            </w:r>
            <w:proofErr w:type="gramStart"/>
            <w:r>
              <w:t>с</w:t>
            </w:r>
            <w:proofErr w:type="gramEnd"/>
            <w:r>
              <w:t>. до 250 л.</w:t>
            </w:r>
            <w:proofErr w:type="gramStart"/>
            <w:r>
              <w:t>с</w:t>
            </w:r>
            <w:proofErr w:type="gramEnd"/>
            <w:r>
              <w:t>. (свыше 147,1 кВт до 183,9 кВт) включительно</w:t>
            </w:r>
          </w:p>
        </w:tc>
        <w:tc>
          <w:tcPr>
            <w:tcW w:w="1701" w:type="dxa"/>
            <w:tcBorders>
              <w:left w:val="nil"/>
              <w:right w:val="nil"/>
            </w:tcBorders>
          </w:tcPr>
          <w:p w:rsidR="0021610B" w:rsidRDefault="0021610B">
            <w:pPr>
              <w:pStyle w:val="ConsPlusNormal"/>
              <w:jc w:val="center"/>
            </w:pPr>
            <w:r>
              <w:t>65</w:t>
            </w: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свыше 250 л.с. (свыше 183,9 кВт)</w:t>
            </w:r>
          </w:p>
        </w:tc>
        <w:tc>
          <w:tcPr>
            <w:tcW w:w="1701" w:type="dxa"/>
            <w:tcBorders>
              <w:left w:val="nil"/>
              <w:right w:val="nil"/>
            </w:tcBorders>
          </w:tcPr>
          <w:p w:rsidR="0021610B" w:rsidRDefault="0021610B">
            <w:pPr>
              <w:pStyle w:val="ConsPlusNormal"/>
              <w:jc w:val="center"/>
            </w:pPr>
            <w:r>
              <w:t>85</w:t>
            </w: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Другие самоходные транспортные средства, машины и механизмы на пневматическом и гусеничном ходу (с каждой лошадиной силы)</w:t>
            </w:r>
          </w:p>
        </w:tc>
        <w:tc>
          <w:tcPr>
            <w:tcW w:w="1701" w:type="dxa"/>
            <w:tcBorders>
              <w:left w:val="nil"/>
              <w:right w:val="nil"/>
            </w:tcBorders>
          </w:tcPr>
          <w:p w:rsidR="0021610B" w:rsidRDefault="0021610B">
            <w:pPr>
              <w:pStyle w:val="ConsPlusNormal"/>
              <w:jc w:val="center"/>
            </w:pPr>
            <w:r>
              <w:t>20</w:t>
            </w: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Снегоходы, мотосани с мощностью двигателя (с каждой лошадиной силы):</w:t>
            </w:r>
          </w:p>
        </w:tc>
        <w:tc>
          <w:tcPr>
            <w:tcW w:w="1701" w:type="dxa"/>
            <w:tcBorders>
              <w:left w:val="nil"/>
              <w:right w:val="nil"/>
            </w:tcBorders>
          </w:tcPr>
          <w:p w:rsidR="0021610B" w:rsidRDefault="0021610B">
            <w:pPr>
              <w:pStyle w:val="ConsPlusNormal"/>
            </w:pP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до 50 л.с. (до 36,77 кВт) включительно</w:t>
            </w:r>
          </w:p>
        </w:tc>
        <w:tc>
          <w:tcPr>
            <w:tcW w:w="1701" w:type="dxa"/>
            <w:tcBorders>
              <w:left w:val="nil"/>
              <w:right w:val="nil"/>
            </w:tcBorders>
          </w:tcPr>
          <w:p w:rsidR="0021610B" w:rsidRDefault="0021610B">
            <w:pPr>
              <w:pStyle w:val="ConsPlusNormal"/>
              <w:jc w:val="center"/>
            </w:pPr>
            <w:r>
              <w:t>25</w:t>
            </w: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свыше 50 л.с. (свыше 36,77 кВт)</w:t>
            </w:r>
          </w:p>
        </w:tc>
        <w:tc>
          <w:tcPr>
            <w:tcW w:w="1701" w:type="dxa"/>
            <w:tcBorders>
              <w:left w:val="nil"/>
              <w:right w:val="nil"/>
            </w:tcBorders>
          </w:tcPr>
          <w:p w:rsidR="0021610B" w:rsidRDefault="0021610B">
            <w:pPr>
              <w:pStyle w:val="ConsPlusNormal"/>
              <w:jc w:val="center"/>
            </w:pPr>
            <w:r>
              <w:t>50</w:t>
            </w: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Катера, моторные лодки и другие водные транспортные средства с мощностью двигателя (с каждой лошадиной силы):</w:t>
            </w:r>
          </w:p>
        </w:tc>
        <w:tc>
          <w:tcPr>
            <w:tcW w:w="1701" w:type="dxa"/>
            <w:tcBorders>
              <w:left w:val="nil"/>
              <w:right w:val="nil"/>
            </w:tcBorders>
          </w:tcPr>
          <w:p w:rsidR="0021610B" w:rsidRDefault="0021610B">
            <w:pPr>
              <w:pStyle w:val="ConsPlusNormal"/>
            </w:pP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до 100 л.с. (до 73,55 кВт) включительно</w:t>
            </w:r>
          </w:p>
        </w:tc>
        <w:tc>
          <w:tcPr>
            <w:tcW w:w="1701" w:type="dxa"/>
            <w:tcBorders>
              <w:left w:val="nil"/>
              <w:right w:val="nil"/>
            </w:tcBorders>
          </w:tcPr>
          <w:p w:rsidR="0021610B" w:rsidRDefault="0021610B">
            <w:pPr>
              <w:pStyle w:val="ConsPlusNormal"/>
              <w:jc w:val="center"/>
            </w:pPr>
            <w:r>
              <w:t>50</w:t>
            </w: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свыше 100 л.с. (свыше 73,55 кВт)</w:t>
            </w:r>
          </w:p>
        </w:tc>
        <w:tc>
          <w:tcPr>
            <w:tcW w:w="1701" w:type="dxa"/>
            <w:tcBorders>
              <w:left w:val="nil"/>
              <w:right w:val="nil"/>
            </w:tcBorders>
          </w:tcPr>
          <w:p w:rsidR="0021610B" w:rsidRDefault="0021610B">
            <w:pPr>
              <w:pStyle w:val="ConsPlusNormal"/>
              <w:jc w:val="center"/>
            </w:pPr>
            <w:r>
              <w:t>200</w:t>
            </w: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Яхты и другие парусно-моторные суда с мощностью двигателя (с каждой лошадиной силы):</w:t>
            </w:r>
          </w:p>
        </w:tc>
        <w:tc>
          <w:tcPr>
            <w:tcW w:w="1701" w:type="dxa"/>
            <w:tcBorders>
              <w:left w:val="nil"/>
              <w:right w:val="nil"/>
            </w:tcBorders>
          </w:tcPr>
          <w:p w:rsidR="0021610B" w:rsidRDefault="0021610B">
            <w:pPr>
              <w:pStyle w:val="ConsPlusNormal"/>
            </w:pP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до 100 л.с. (до 73,55 кВт) включительно</w:t>
            </w:r>
          </w:p>
        </w:tc>
        <w:tc>
          <w:tcPr>
            <w:tcW w:w="1701" w:type="dxa"/>
            <w:tcBorders>
              <w:left w:val="nil"/>
              <w:right w:val="nil"/>
            </w:tcBorders>
          </w:tcPr>
          <w:p w:rsidR="0021610B" w:rsidRDefault="0021610B">
            <w:pPr>
              <w:pStyle w:val="ConsPlusNormal"/>
              <w:jc w:val="center"/>
            </w:pPr>
            <w:r>
              <w:t>150</w:t>
            </w: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свыше 100 л.с. (свыше 73,55 кВт)</w:t>
            </w:r>
          </w:p>
        </w:tc>
        <w:tc>
          <w:tcPr>
            <w:tcW w:w="1701" w:type="dxa"/>
            <w:tcBorders>
              <w:left w:val="nil"/>
              <w:right w:val="nil"/>
            </w:tcBorders>
          </w:tcPr>
          <w:p w:rsidR="0021610B" w:rsidRDefault="0021610B">
            <w:pPr>
              <w:pStyle w:val="ConsPlusNormal"/>
              <w:jc w:val="center"/>
            </w:pPr>
            <w:r>
              <w:t>400</w:t>
            </w: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Гидроциклы с мощностью двигателя (с каждой лошадиной силы):</w:t>
            </w:r>
          </w:p>
        </w:tc>
        <w:tc>
          <w:tcPr>
            <w:tcW w:w="1701" w:type="dxa"/>
            <w:tcBorders>
              <w:left w:val="nil"/>
              <w:right w:val="nil"/>
            </w:tcBorders>
          </w:tcPr>
          <w:p w:rsidR="0021610B" w:rsidRDefault="0021610B">
            <w:pPr>
              <w:pStyle w:val="ConsPlusNormal"/>
            </w:pP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до 100 л.с. (до 73,55 кВт) включительно</w:t>
            </w:r>
          </w:p>
        </w:tc>
        <w:tc>
          <w:tcPr>
            <w:tcW w:w="1701" w:type="dxa"/>
            <w:tcBorders>
              <w:left w:val="nil"/>
              <w:right w:val="nil"/>
            </w:tcBorders>
          </w:tcPr>
          <w:p w:rsidR="0021610B" w:rsidRDefault="0021610B">
            <w:pPr>
              <w:pStyle w:val="ConsPlusNormal"/>
              <w:jc w:val="center"/>
            </w:pPr>
            <w:r>
              <w:t>250</w:t>
            </w: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свыше 100 л.с. (свыше 73,55 кВт)</w:t>
            </w:r>
          </w:p>
        </w:tc>
        <w:tc>
          <w:tcPr>
            <w:tcW w:w="1701" w:type="dxa"/>
            <w:tcBorders>
              <w:left w:val="nil"/>
              <w:right w:val="nil"/>
            </w:tcBorders>
          </w:tcPr>
          <w:p w:rsidR="0021610B" w:rsidRDefault="0021610B">
            <w:pPr>
              <w:pStyle w:val="ConsPlusNormal"/>
              <w:jc w:val="center"/>
            </w:pPr>
            <w:r>
              <w:t>500</w:t>
            </w: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Несамоходные (буксируемые) суда, для которых определяется валовая вместимость (с каждой регистровой тонны валовой вместимости)</w:t>
            </w:r>
          </w:p>
        </w:tc>
        <w:tc>
          <w:tcPr>
            <w:tcW w:w="1701" w:type="dxa"/>
            <w:tcBorders>
              <w:left w:val="nil"/>
              <w:right w:val="nil"/>
            </w:tcBorders>
          </w:tcPr>
          <w:p w:rsidR="0021610B" w:rsidRDefault="0021610B">
            <w:pPr>
              <w:pStyle w:val="ConsPlusNormal"/>
              <w:jc w:val="center"/>
            </w:pPr>
            <w:r>
              <w:t>100</w:t>
            </w: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Самолеты, вертолеты и иные воздушные суда, имеющие двигатели (с каждой лошадиной силы)</w:t>
            </w:r>
          </w:p>
        </w:tc>
        <w:tc>
          <w:tcPr>
            <w:tcW w:w="1701" w:type="dxa"/>
            <w:tcBorders>
              <w:left w:val="nil"/>
              <w:right w:val="nil"/>
            </w:tcBorders>
          </w:tcPr>
          <w:p w:rsidR="0021610B" w:rsidRDefault="0021610B">
            <w:pPr>
              <w:pStyle w:val="ConsPlusNormal"/>
              <w:jc w:val="center"/>
            </w:pPr>
            <w:r>
              <w:t>125</w:t>
            </w: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Самолеты, имеющие реактивные двигатели (с каждого килограмма силы тяги)</w:t>
            </w:r>
          </w:p>
        </w:tc>
        <w:tc>
          <w:tcPr>
            <w:tcW w:w="1701" w:type="dxa"/>
            <w:tcBorders>
              <w:left w:val="nil"/>
              <w:right w:val="nil"/>
            </w:tcBorders>
          </w:tcPr>
          <w:p w:rsidR="0021610B" w:rsidRDefault="0021610B">
            <w:pPr>
              <w:pStyle w:val="ConsPlusNormal"/>
              <w:jc w:val="center"/>
            </w:pPr>
            <w:r>
              <w:t>100</w:t>
            </w:r>
          </w:p>
        </w:tc>
      </w:tr>
      <w:tr w:rsidR="0021610B">
        <w:tblPrEx>
          <w:tblBorders>
            <w:left w:val="none" w:sz="0" w:space="0" w:color="auto"/>
            <w:right w:val="none" w:sz="0" w:space="0" w:color="auto"/>
            <w:insideV w:val="none" w:sz="0" w:space="0" w:color="auto"/>
          </w:tblBorders>
        </w:tblPrEx>
        <w:tc>
          <w:tcPr>
            <w:tcW w:w="7370" w:type="dxa"/>
            <w:tcBorders>
              <w:left w:val="nil"/>
              <w:right w:val="nil"/>
            </w:tcBorders>
          </w:tcPr>
          <w:p w:rsidR="0021610B" w:rsidRDefault="0021610B">
            <w:pPr>
              <w:pStyle w:val="ConsPlusNormal"/>
            </w:pPr>
            <w:r>
              <w:t>Другие водные и воздушные транспортные средства, не имеющие двигателей (с единицы транспортного средства)</w:t>
            </w:r>
          </w:p>
        </w:tc>
        <w:tc>
          <w:tcPr>
            <w:tcW w:w="1701" w:type="dxa"/>
            <w:tcBorders>
              <w:left w:val="nil"/>
              <w:right w:val="nil"/>
            </w:tcBorders>
          </w:tcPr>
          <w:p w:rsidR="0021610B" w:rsidRDefault="0021610B">
            <w:pPr>
              <w:pStyle w:val="ConsPlusNormal"/>
              <w:jc w:val="center"/>
            </w:pPr>
            <w:r>
              <w:t>1000</w:t>
            </w:r>
          </w:p>
        </w:tc>
      </w:tr>
    </w:tbl>
    <w:p w:rsidR="0021610B" w:rsidRDefault="0021610B">
      <w:pPr>
        <w:pStyle w:val="ConsPlusNormal"/>
        <w:jc w:val="both"/>
      </w:pPr>
    </w:p>
    <w:p w:rsidR="0021610B" w:rsidRDefault="0021610B">
      <w:pPr>
        <w:pStyle w:val="ConsPlusNormal"/>
        <w:jc w:val="both"/>
      </w:pPr>
    </w:p>
    <w:p w:rsidR="0021610B" w:rsidRDefault="0021610B">
      <w:pPr>
        <w:pStyle w:val="ConsPlusNormal"/>
        <w:pBdr>
          <w:top w:val="single" w:sz="6" w:space="0" w:color="auto"/>
        </w:pBdr>
        <w:spacing w:before="100" w:after="100"/>
        <w:jc w:val="both"/>
        <w:rPr>
          <w:sz w:val="2"/>
          <w:szCs w:val="2"/>
        </w:rPr>
      </w:pPr>
    </w:p>
    <w:p w:rsidR="004C5100" w:rsidRDefault="004C5100">
      <w:bookmarkStart w:id="3" w:name="_GoBack"/>
      <w:bookmarkEnd w:id="3"/>
    </w:p>
    <w:sectPr w:rsidR="004C5100" w:rsidSect="00C30F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10B"/>
    <w:rsid w:val="0021610B"/>
    <w:rsid w:val="004C5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61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161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1610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61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161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1610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DAE43E32FF4A5C812208558121605D8DD9AB29EB70F39AB66038C9B590265C2746D31BDAC80AE1A03A9AF2CD0226B864288ACF1AE9567F4BF3B2824wBI" TargetMode="External"/><Relationship Id="rId18" Type="http://schemas.openxmlformats.org/officeDocument/2006/relationships/hyperlink" Target="consultantplus://offline/ref=0DAE43E32FF4A5C812208558121605D8DD9AB29EB70A3DAF66038C9B590265C2746D31BDAC80AE1A03A9AF2CD0226B864288ACF1AE9567F4BF3B2824wBI" TargetMode="External"/><Relationship Id="rId26" Type="http://schemas.openxmlformats.org/officeDocument/2006/relationships/hyperlink" Target="consultantplus://offline/ref=0DAE43E32FF4A5C812208558121605D8DD9AB29EB2063DA866038C9B590265C2746D31BDAC80AE1A03A9AF22D0226B864288ACF1AE9567F4BF3B2824wBI" TargetMode="External"/><Relationship Id="rId39" Type="http://schemas.openxmlformats.org/officeDocument/2006/relationships/hyperlink" Target="consultantplus://offline/ref=0DAE43E32FF4A5C812209B55047A59D7DE91EC9BB20937FD3C5CD7C60E0B6F95332268FFE88DAF1B02A2FB749F2337C0179BAEF2AE9764EB2Bw4I" TargetMode="External"/><Relationship Id="rId21" Type="http://schemas.openxmlformats.org/officeDocument/2006/relationships/hyperlink" Target="consultantplus://offline/ref=0DAE43E32FF4A5C812208558121605D8DD9AB29EB4073AAD60038C9B590265C2746D31BDAC80AE1A03A9AF2CD0226B864288ACF1AE9567F4BF3B2824wBI" TargetMode="External"/><Relationship Id="rId34" Type="http://schemas.openxmlformats.org/officeDocument/2006/relationships/hyperlink" Target="consultantplus://offline/ref=0DAE43E32FF4A5C812208558121605D8DD9AB29EBE083CAE6B5E8693000E67C57B3226BAE58CAF1A03A9A62E8F277E971A87AEEFB0967AE8BD3A22w0I" TargetMode="External"/><Relationship Id="rId42" Type="http://schemas.openxmlformats.org/officeDocument/2006/relationships/hyperlink" Target="consultantplus://offline/ref=0DAE43E32FF4A5C812208558121605D8DD9AB29EB40D3BAF64038C9B590265C2746D31BDAC80AE1A03A9AC26D0226B864288ACF1AE9567F4BF3B2824wBI" TargetMode="External"/><Relationship Id="rId47" Type="http://schemas.openxmlformats.org/officeDocument/2006/relationships/hyperlink" Target="consultantplus://offline/ref=0DAE43E32FF4A5C812208558121605D8DD9AB29EBF063AA86B5E8693000E67C57B3226BAE58CAF1A03A8AF2E8F277E971A87AEEFB0967AE8BD3A22w0I" TargetMode="External"/><Relationship Id="rId50" Type="http://schemas.openxmlformats.org/officeDocument/2006/relationships/hyperlink" Target="consultantplus://offline/ref=0DAE43E32FF4A5C812208558121605D8DD9AB29EB50B35A368038C9B590265C2746D31BDAC80AE1A03A9AD2CD0226B864288ACF1AE9567F4BF3B2824wBI" TargetMode="External"/><Relationship Id="rId55" Type="http://schemas.openxmlformats.org/officeDocument/2006/relationships/hyperlink" Target="consultantplus://offline/ref=0DAE43E32FF4A5C812208558121605D8DD9AB29EB50839AA66038C9B590265C2746D31BDAC80AE1A03A9AF2DD0226B864288ACF1AE9567F4BF3B2824wBI" TargetMode="External"/><Relationship Id="rId63" Type="http://schemas.openxmlformats.org/officeDocument/2006/relationships/hyperlink" Target="consultantplus://offline/ref=0DAE43E32FF4A5C812208558121605D8DD9AB29EB10B3BA363038C9B590265C2746D31BDAC80AE1A03A9AE25D0226B864288ACF1AE9567F4BF3B2824wBI" TargetMode="External"/><Relationship Id="rId68" Type="http://schemas.openxmlformats.org/officeDocument/2006/relationships/theme" Target="theme/theme1.xml"/><Relationship Id="rId7" Type="http://schemas.openxmlformats.org/officeDocument/2006/relationships/hyperlink" Target="consultantplus://offline/ref=0DAE43E32FF4A5C812208558121605D8DD9AB29EB00938AE6B5E8693000E67C57B3226BAE58CAF1A03A9A62E8F277E971A87AEEFB0967AE8BD3A22w0I" TargetMode="External"/><Relationship Id="rId2" Type="http://schemas.microsoft.com/office/2007/relationships/stylesWithEffects" Target="stylesWithEffects.xml"/><Relationship Id="rId16" Type="http://schemas.openxmlformats.org/officeDocument/2006/relationships/hyperlink" Target="consultantplus://offline/ref=0DAE43E32FF4A5C812208558121605D8DD9AB29EB70D3AAF62038C9B590265C2746D31BDAC80AE1A03A9AF2CD0226B864288ACF1AE9567F4BF3B2824wBI" TargetMode="External"/><Relationship Id="rId29" Type="http://schemas.openxmlformats.org/officeDocument/2006/relationships/hyperlink" Target="consultantplus://offline/ref=0DAE43E32FF4A5C812208558121605D8DD9AB29EB10B3BA363038C9B590265C2746D31BDAC80AE1A03A9AF22D0226B864288ACF1AE9567F4BF3B2824wBI" TargetMode="External"/><Relationship Id="rId1" Type="http://schemas.openxmlformats.org/officeDocument/2006/relationships/styles" Target="styles.xml"/><Relationship Id="rId6" Type="http://schemas.openxmlformats.org/officeDocument/2006/relationships/hyperlink" Target="consultantplus://offline/ref=0DAE43E32FF4A5C812208558121605D8DD9AB29EB00D35A36B5E8693000E67C57B3226BAE58CAF1A03A9A72E8F277E971A87AEEFB0967AE8BD3A22w0I" TargetMode="External"/><Relationship Id="rId11" Type="http://schemas.openxmlformats.org/officeDocument/2006/relationships/hyperlink" Target="consultantplus://offline/ref=0DAE43E32FF4A5C812208558121605D8DD9AB29EBE083CAE6B5E8693000E67C57B3226BAE58CAF1A03A9A72E8F277E971A87AEEFB0967AE8BD3A22w0I" TargetMode="External"/><Relationship Id="rId24" Type="http://schemas.openxmlformats.org/officeDocument/2006/relationships/hyperlink" Target="consultantplus://offline/ref=0DAE43E32FF4A5C812208558121605D8DD9AB29EB20F3DAB65038C9B590265C2746D31BDAC80AE1A03A9AF22D0226B864288ACF1AE9567F4BF3B2824wBI" TargetMode="External"/><Relationship Id="rId32" Type="http://schemas.openxmlformats.org/officeDocument/2006/relationships/hyperlink" Target="consultantplus://offline/ref=0DAE43E32FF4A5C812208558121605D8DD9AB29EBF0B3EA864038C9B590265C2746D31BDAC80AE1A03A9AF22D0226B864288ACF1AE9567F4BF3B2824wBI" TargetMode="External"/><Relationship Id="rId37" Type="http://schemas.openxmlformats.org/officeDocument/2006/relationships/hyperlink" Target="consultantplus://offline/ref=0DAE43E32FF4A5C812208558121605D8DD9AB29EB20F3DAB65038C9B590265C2746D31BDAC80AE1A03A9AE25D0226B864288ACF1AE9567F4BF3B2824wBI" TargetMode="External"/><Relationship Id="rId40" Type="http://schemas.openxmlformats.org/officeDocument/2006/relationships/hyperlink" Target="consultantplus://offline/ref=0DAE43E32FF4A5C812209B55047A59D7DE91EC9BB20937FD3C5CD7C60E0B6F95332268FFE88DAF180AA2FB749F2337C0179BAEF2AE9764EB2Bw4I" TargetMode="External"/><Relationship Id="rId45" Type="http://schemas.openxmlformats.org/officeDocument/2006/relationships/hyperlink" Target="consultantplus://offline/ref=0DAE43E32FF4A5C812208558121605D8DD9AB29EB40D3BAF64038C9B590265C2746D31BDAC80AE1A03A9AC20D0226B864288ACF1AE9567F4BF3B2824wBI" TargetMode="External"/><Relationship Id="rId53" Type="http://schemas.openxmlformats.org/officeDocument/2006/relationships/hyperlink" Target="consultantplus://offline/ref=0DAE43E32FF4A5C812208558121605D8DD9AB29EB1083DA961038C9B590265C2746D31BDAC80AE1A03A9AD23D0226B864288ACF1AE9567F4BF3B2824wBI" TargetMode="External"/><Relationship Id="rId58" Type="http://schemas.openxmlformats.org/officeDocument/2006/relationships/hyperlink" Target="consultantplus://offline/ref=0DAE43E32FF4A5C812208558121605D8DD9AB29EB70F39AB66038C9B590265C2746D31BDAC80AE1A03A9AF2CD0226B864288ACF1AE9567F4BF3B2824wBI" TargetMode="External"/><Relationship Id="rId66" Type="http://schemas.openxmlformats.org/officeDocument/2006/relationships/hyperlink" Target="consultantplus://offline/ref=0DAE43E32FF4A5C812208558121605D8DD9AB29EBE0934AA60038C9B590265C2746D31BDAC80AE1A03A9AD25D0226B864288ACF1AE9567F4BF3B2824wB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0DAE43E32FF4A5C812208558121605D8DD9AB29EB70D3DAF62038C9B590265C2746D31BDAC80AE1A03A9AE24D0226B864288ACF1AE9567F4BF3B2824wBI" TargetMode="External"/><Relationship Id="rId23" Type="http://schemas.openxmlformats.org/officeDocument/2006/relationships/hyperlink" Target="consultantplus://offline/ref=0DAE43E32FF4A5C812208558121605D8DD9AB29EB50839AA66038C9B590265C2746D31BDAC80AE1A03A9AF22D0226B864288ACF1AE9567F4BF3B2824wBI" TargetMode="External"/><Relationship Id="rId28" Type="http://schemas.openxmlformats.org/officeDocument/2006/relationships/hyperlink" Target="consultantplus://offline/ref=0DAE43E32FF4A5C812208558121605D8DD9AB29EB0073EAE66038C9B590265C2746D31BDAC80AE1A03A9AE22D0226B864288ACF1AE9567F4BF3B2824wBI" TargetMode="External"/><Relationship Id="rId36" Type="http://schemas.openxmlformats.org/officeDocument/2006/relationships/hyperlink" Target="consultantplus://offline/ref=0DAE43E32FF4A5C812208558121605D8DD9AB29EB20F3DAB65038C9B590265C2746D31BDAC80AE1A03A9AF2DD0226B864288ACF1AE9567F4BF3B2824wBI" TargetMode="External"/><Relationship Id="rId49" Type="http://schemas.openxmlformats.org/officeDocument/2006/relationships/hyperlink" Target="consultantplus://offline/ref=0DAE43E32FF4A5C812208558121605D8DD9AB29EB70A3DAF67038C9B590265C2746D31BDAC80AE1A03A9AE26D0226B864288ACF1AE9567F4BF3B2824wBI" TargetMode="External"/><Relationship Id="rId57" Type="http://schemas.openxmlformats.org/officeDocument/2006/relationships/hyperlink" Target="consultantplus://offline/ref=0DAE43E32FF4A5C812208558121605D8DD9AB29EBE083CAE6B5E8693000E67C57B3226BAE58CAF1A03A9A62E8F277E971A87AEEFB0967AE8BD3A22w0I" TargetMode="External"/><Relationship Id="rId61" Type="http://schemas.openxmlformats.org/officeDocument/2006/relationships/hyperlink" Target="consultantplus://offline/ref=0DAE43E32FF4A5C812208558121605D8DD9AB29EB50B35A368038C9B590265C2746D31BDAC80AE1A03A9AC20D0226B864288ACF1AE9567F4BF3B2824wBI" TargetMode="External"/><Relationship Id="rId10" Type="http://schemas.openxmlformats.org/officeDocument/2006/relationships/hyperlink" Target="consultantplus://offline/ref=0DAE43E32FF4A5C812208558121605D8DD9AB29EBE0A38A26B5E8693000E67C57B3226BAE58CAF1A03A9A62E8F277E971A87AEEFB0967AE8BD3A22w0I" TargetMode="External"/><Relationship Id="rId19" Type="http://schemas.openxmlformats.org/officeDocument/2006/relationships/hyperlink" Target="consultantplus://offline/ref=0DAE43E32FF4A5C812208558121605D8DD9AB29EB70A3DAF67038C9B590265C2746D31BDAC80AE1A03A9AE26D0226B864288ACF1AE9567F4BF3B2824wBI" TargetMode="External"/><Relationship Id="rId31" Type="http://schemas.openxmlformats.org/officeDocument/2006/relationships/hyperlink" Target="consultantplus://offline/ref=0DAE43E32FF4A5C812208558121605D8DD9AB29EBE0934AA60038C9B590265C2746D31BDAC80AE1A03A9AD25D0226B864288ACF1AE9567F4BF3B2824wBI" TargetMode="External"/><Relationship Id="rId44" Type="http://schemas.openxmlformats.org/officeDocument/2006/relationships/hyperlink" Target="consultantplus://offline/ref=0DAE43E32FF4A5C812208558121605D8DD9AB29EB20F34AF65038C9B590265C2746D31BDAC80AE1A03A9AE27D0226B864288ACF1AE9567F4BF3B2824wBI" TargetMode="External"/><Relationship Id="rId52" Type="http://schemas.openxmlformats.org/officeDocument/2006/relationships/hyperlink" Target="consultantplus://offline/ref=0DAE43E32FF4A5C812208558121605D8DD9AB29EB1083DA961038C9B590265C2746D31BDAC80AE1A03A9AD20D0226B864288ACF1AE9567F4BF3B2824wBI" TargetMode="External"/><Relationship Id="rId60" Type="http://schemas.openxmlformats.org/officeDocument/2006/relationships/hyperlink" Target="consultantplus://offline/ref=0DAE43E32FF4A5C812208558121605D8DD9AB29EB10B3BA363038C9B590265C2746D31BDAC80AE1A03A9AF2DD0226B864288ACF1AE9567F4BF3B2824wBI" TargetMode="External"/><Relationship Id="rId65" Type="http://schemas.openxmlformats.org/officeDocument/2006/relationships/hyperlink" Target="consultantplus://offline/ref=0DAE43E32FF4A5C812208558121605D8DD9AB29EB40D3BAF64038C9B590265C2746D31BDAC80AE1A03A9AC2DD0226B864288ACF1AE9567F4BF3B2824wBI" TargetMode="External"/><Relationship Id="rId4" Type="http://schemas.openxmlformats.org/officeDocument/2006/relationships/webSettings" Target="webSettings.xml"/><Relationship Id="rId9" Type="http://schemas.openxmlformats.org/officeDocument/2006/relationships/hyperlink" Target="consultantplus://offline/ref=0DAE43E32FF4A5C812208558121605D8DD9AB29EB10E3AA96B5E8693000E67C57B3226BAE58CAF1A03A9A62E8F277E971A87AEEFB0967AE8BD3A22w0I" TargetMode="External"/><Relationship Id="rId14" Type="http://schemas.openxmlformats.org/officeDocument/2006/relationships/hyperlink" Target="consultantplus://offline/ref=0DAE43E32FF4A5C812208558121605D8DD9AB29EB70E3EAF63038C9B590265C2746D31BDAC80AE1A03A9AE27D0226B864288ACF1AE9567F4BF3B2824wBI" TargetMode="External"/><Relationship Id="rId22" Type="http://schemas.openxmlformats.org/officeDocument/2006/relationships/hyperlink" Target="consultantplus://offline/ref=0DAE43E32FF4A5C812208558121605D8DD9AB29EB50B35A368038C9B590265C2746D31BDAC80AE1A03A9AD23D0226B864288ACF1AE9567F4BF3B2824wBI" TargetMode="External"/><Relationship Id="rId27" Type="http://schemas.openxmlformats.org/officeDocument/2006/relationships/hyperlink" Target="consultantplus://offline/ref=0DAE43E32FF4A5C812208558121605D8DD9AB29EB30F3FAC66038C9B590265C2746D31BDAC80AE1A03A9AE2DD0226B864288ACF1AE9567F4BF3B2824wBI" TargetMode="External"/><Relationship Id="rId30" Type="http://schemas.openxmlformats.org/officeDocument/2006/relationships/hyperlink" Target="consultantplus://offline/ref=0DAE43E32FF4A5C812208558121605D8DD9AB29EB1083DA961038C9B590265C2746D31BDAC80AE1A03A9AD21D0226B864288ACF1AE9567F4BF3B2824wBI" TargetMode="External"/><Relationship Id="rId35" Type="http://schemas.openxmlformats.org/officeDocument/2006/relationships/hyperlink" Target="consultantplus://offline/ref=0DAE43E32FF4A5C812208558121605D8DD9AB29EBE083CAE6B5E8693000E67C57B3226BAE58CAF1A03A8AF2E8F277E971A87AEEFB0967AE8BD3A22w0I" TargetMode="External"/><Relationship Id="rId43" Type="http://schemas.openxmlformats.org/officeDocument/2006/relationships/hyperlink" Target="consultantplus://offline/ref=0DAE43E32FF4A5C812208558121605D8DD9AB29EB20F3DAB65038C9B590265C2746D31BDAC80AE1A03A9AE24D0226B864288ACF1AE9567F4BF3B2824wBI" TargetMode="External"/><Relationship Id="rId48" Type="http://schemas.openxmlformats.org/officeDocument/2006/relationships/hyperlink" Target="consultantplus://offline/ref=0DAE43E32FF4A5C812208558121605D8DD9AB29EB50B35A368038C9B590265C2746D31BDAC80AE1A03A9AD2DD0226B864288ACF1AE9567F4BF3B2824wBI" TargetMode="External"/><Relationship Id="rId56" Type="http://schemas.openxmlformats.org/officeDocument/2006/relationships/hyperlink" Target="consultantplus://offline/ref=0DAE43E32FF4A5C812208558121605D8DD9AB29EB70A3DAF66038C9B590265C2746D31BDAC80AE1A03A9AE24D0226B864288ACF1AE9567F4BF3B2824wBI" TargetMode="External"/><Relationship Id="rId64" Type="http://schemas.openxmlformats.org/officeDocument/2006/relationships/hyperlink" Target="consultantplus://offline/ref=0DAE43E32FF4A5C812208558121605D8DD9AB29EB4073AAD60038C9B590265C2746D31BDAC80AE1A03A9AE27D0226B864288ACF1AE9567F4BF3B2824wBI" TargetMode="External"/><Relationship Id="rId8" Type="http://schemas.openxmlformats.org/officeDocument/2006/relationships/hyperlink" Target="consultantplus://offline/ref=0DAE43E32FF4A5C812208558121605D8DD9AB29EB00735A86B5E8693000E67C57B3226BAE58CAF1A03A9A72E8F277E971A87AEEFB0967AE8BD3A22w0I" TargetMode="External"/><Relationship Id="rId51" Type="http://schemas.openxmlformats.org/officeDocument/2006/relationships/hyperlink" Target="consultantplus://offline/ref=0DAE43E32FF4A5C812208558121605D8DD9AB29EB50B35A368038C9B590265C2746D31BDAC80AE1A03A9AC25D0226B864288ACF1AE9567F4BF3B2824wBI" TargetMode="External"/><Relationship Id="rId3" Type="http://schemas.openxmlformats.org/officeDocument/2006/relationships/settings" Target="settings.xml"/><Relationship Id="rId12" Type="http://schemas.openxmlformats.org/officeDocument/2006/relationships/hyperlink" Target="consultantplus://offline/ref=0DAE43E32FF4A5C812208558121605D8DD9AB29EBF063AA86B5E8693000E67C57B3226BAE58CAF1A03A9A62E8F277E971A87AEEFB0967AE8BD3A22w0I" TargetMode="External"/><Relationship Id="rId17" Type="http://schemas.openxmlformats.org/officeDocument/2006/relationships/hyperlink" Target="consultantplus://offline/ref=0DAE43E32FF4A5C812208558121605D8DD9AB29EB70D35AD64038C9B590265C2746D31BDAC80AE1A03A9AE24D0226B864288ACF1AE9567F4BF3B2824wBI" TargetMode="External"/><Relationship Id="rId25" Type="http://schemas.openxmlformats.org/officeDocument/2006/relationships/hyperlink" Target="consultantplus://offline/ref=0DAE43E32FF4A5C812208558121605D8DD9AB29EB20F34AF65038C9B590265C2746D31BDAC80AE1A03A9AE24D0226B864288ACF1AE9567F4BF3B2824wBI" TargetMode="External"/><Relationship Id="rId33" Type="http://schemas.openxmlformats.org/officeDocument/2006/relationships/hyperlink" Target="consultantplus://offline/ref=0DAE43E32FF4A5C812208558121605D8DD9AB29EBF083EAA62038C9B590265C2746D31BDAC80AE1A03A9AF22D0226B864288ACF1AE9567F4BF3B2824wBI" TargetMode="External"/><Relationship Id="rId38" Type="http://schemas.openxmlformats.org/officeDocument/2006/relationships/hyperlink" Target="consultantplus://offline/ref=0DAE43E32FF4A5C812208558121605D8DD9AB29EB00735A86B5E8693000E67C57B3226BAE58CAF1A03A9A62E8F277E971A87AEEFB0967AE8BD3A22w0I" TargetMode="External"/><Relationship Id="rId46" Type="http://schemas.openxmlformats.org/officeDocument/2006/relationships/hyperlink" Target="consultantplus://offline/ref=0DAE43E32FF4A5C812208558121605D8DD9AB29EBE0A38A26B5E8693000E67C57B3226BAE58CAF1A03A8AF2E8F277E971A87AEEFB0967AE8BD3A22w0I" TargetMode="External"/><Relationship Id="rId59" Type="http://schemas.openxmlformats.org/officeDocument/2006/relationships/hyperlink" Target="consultantplus://offline/ref=0DAE43E32FF4A5C812208558121605D8DD9AB29EB0073EAE66038C9B590265C2746D31BDAC80AE1A03A9AE22D0226B864288ACF1AE9567F4BF3B2824wBI" TargetMode="External"/><Relationship Id="rId67" Type="http://schemas.openxmlformats.org/officeDocument/2006/relationships/fontTable" Target="fontTable.xml"/><Relationship Id="rId20" Type="http://schemas.openxmlformats.org/officeDocument/2006/relationships/hyperlink" Target="consultantplus://offline/ref=0DAE43E32FF4A5C812208558121605D8DD9AB29EB40D3BAF64038C9B590265C2746D31BDAC80AE1A03A9AC24D0226B864288ACF1AE9567F4BF3B2824wBI" TargetMode="External"/><Relationship Id="rId41" Type="http://schemas.openxmlformats.org/officeDocument/2006/relationships/hyperlink" Target="consultantplus://offline/ref=0DAE43E32FF4A5C812208558121605D8DD9AB29EB00938AE6B5E8693000E67C57B3226BAE58CAF1A03A8AF2E8F277E971A87AEEFB0967AE8BD3A22w0I" TargetMode="External"/><Relationship Id="rId54" Type="http://schemas.openxmlformats.org/officeDocument/2006/relationships/hyperlink" Target="consultantplus://offline/ref=0DAE43E32FF4A5C812208558121605D8DD9AB29EBF083EAA62038C9B590265C2746D31BDAC80AE1A03A9AF22D0226B864288ACF1AE9567F4BF3B2824wBI" TargetMode="External"/><Relationship Id="rId62" Type="http://schemas.openxmlformats.org/officeDocument/2006/relationships/hyperlink" Target="consultantplus://offline/ref=0DAE43E32FF4A5C812208558121605D8DD9AB29EB10B3BA363038C9B590265C2746D31BDAC80AE1A03A9AE25D0226B864288ACF1AE9567F4BF3B2824w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3120</Words>
  <Characters>17786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u6037n15</dc:creator>
  <cp:lastModifiedBy>u6037n15</cp:lastModifiedBy>
  <cp:revision>1</cp:revision>
  <dcterms:created xsi:type="dcterms:W3CDTF">2019-03-20T08:48:00Z</dcterms:created>
  <dcterms:modified xsi:type="dcterms:W3CDTF">2019-03-20T08:51:00Z</dcterms:modified>
</cp:coreProperties>
</file>