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9436"/>
      </w:tblGrid>
      <w:tr w:rsidR="00BB721B" w:rsidRPr="00CE2162" w:rsidTr="00C61C0A">
        <w:trPr>
          <w:cantSplit/>
          <w:trHeight w:hRule="exact" w:val="1280"/>
          <w:jc w:val="center"/>
        </w:trPr>
        <w:tc>
          <w:tcPr>
            <w:tcW w:w="9436" w:type="dxa"/>
          </w:tcPr>
          <w:p w:rsidR="00BB721B" w:rsidRPr="00CE2162" w:rsidRDefault="00BB721B" w:rsidP="00C61C0A">
            <w:pPr>
              <w:spacing w:after="0" w:line="240" w:lineRule="atLeast"/>
              <w:jc w:val="center"/>
              <w:rPr>
                <w:rFonts w:ascii="Times New Roman" w:eastAsia="Times New Roman" w:hAnsi="Times New Roman" w:cs="Times New Roman"/>
                <w:spacing w:val="40"/>
                <w:sz w:val="32"/>
                <w:szCs w:val="24"/>
                <w:lang w:eastAsia="ru-RU"/>
              </w:rPr>
            </w:pPr>
            <w:r>
              <w:rPr>
                <w:rFonts w:ascii="Times New Roman" w:eastAsia="Times New Roman" w:hAnsi="Times New Roman" w:cs="Times New Roman"/>
                <w:noProof/>
                <w:sz w:val="24"/>
                <w:szCs w:val="24"/>
                <w:lang w:eastAsia="ru-RU"/>
              </w:rPr>
              <w:drawing>
                <wp:inline distT="0" distB="0" distL="0" distR="0">
                  <wp:extent cx="542925" cy="857250"/>
                  <wp:effectExtent l="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57250"/>
                          </a:xfrm>
                          <a:prstGeom prst="rect">
                            <a:avLst/>
                          </a:prstGeom>
                          <a:noFill/>
                          <a:ln>
                            <a:noFill/>
                          </a:ln>
                        </pic:spPr>
                      </pic:pic>
                    </a:graphicData>
                  </a:graphic>
                </wp:inline>
              </w:drawing>
            </w:r>
          </w:p>
        </w:tc>
      </w:tr>
    </w:tbl>
    <w:p w:rsidR="00BB721B" w:rsidRPr="00CE2162" w:rsidRDefault="00BB721B" w:rsidP="00BB721B">
      <w:pPr>
        <w:spacing w:after="0" w:line="240" w:lineRule="auto"/>
        <w:ind w:firstLine="720"/>
        <w:jc w:val="both"/>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r w:rsidRPr="00CE2162">
        <w:rPr>
          <w:rFonts w:ascii="Times New Roman" w:eastAsia="Times New Roman" w:hAnsi="Times New Roman" w:cs="Times New Roman"/>
          <w:szCs w:val="24"/>
          <w:lang w:eastAsia="ru-RU"/>
        </w:rPr>
        <w:t>УПРАВЛЕНИЕ ФИНАНСОВ ЛИПЕЦКОЙ ОБЛАСТИ</w:t>
      </w:r>
    </w:p>
    <w:p w:rsidR="00BB721B" w:rsidRPr="00CE2162" w:rsidRDefault="00BB721B" w:rsidP="00BB721B">
      <w:pPr>
        <w:keepNext/>
        <w:spacing w:after="0" w:line="240" w:lineRule="auto"/>
        <w:jc w:val="center"/>
        <w:outlineLvl w:val="2"/>
        <w:rPr>
          <w:rFonts w:ascii="Times New Roman" w:eastAsia="Times New Roman" w:hAnsi="Times New Roman" w:cs="Times New Roman"/>
          <w:sz w:val="24"/>
          <w:szCs w:val="24"/>
          <w:lang w:eastAsia="ru-RU"/>
        </w:rPr>
      </w:pPr>
    </w:p>
    <w:p w:rsidR="00BB721B" w:rsidRPr="00CE2162" w:rsidRDefault="00BB721B" w:rsidP="00BB721B">
      <w:pPr>
        <w:keepNext/>
        <w:spacing w:after="0" w:line="240" w:lineRule="auto"/>
        <w:jc w:val="center"/>
        <w:outlineLvl w:val="2"/>
        <w:rPr>
          <w:rFonts w:ascii="Times New Roman" w:eastAsia="Times New Roman" w:hAnsi="Times New Roman" w:cs="Times New Roman"/>
          <w:b/>
          <w:sz w:val="28"/>
          <w:szCs w:val="24"/>
          <w:lang w:eastAsia="ru-RU"/>
        </w:rPr>
      </w:pPr>
      <w:proofErr w:type="gramStart"/>
      <w:r w:rsidRPr="00CE2162">
        <w:rPr>
          <w:rFonts w:ascii="Times New Roman" w:eastAsia="Times New Roman" w:hAnsi="Times New Roman" w:cs="Times New Roman"/>
          <w:b/>
          <w:sz w:val="28"/>
          <w:szCs w:val="24"/>
          <w:lang w:eastAsia="ru-RU"/>
        </w:rPr>
        <w:t>П</w:t>
      </w:r>
      <w:proofErr w:type="gramEnd"/>
      <w:r w:rsidRPr="00CE2162">
        <w:rPr>
          <w:rFonts w:ascii="Times New Roman" w:eastAsia="Times New Roman" w:hAnsi="Times New Roman" w:cs="Times New Roman"/>
          <w:b/>
          <w:sz w:val="28"/>
          <w:szCs w:val="24"/>
          <w:lang w:eastAsia="ru-RU"/>
        </w:rPr>
        <w:t xml:space="preserve"> Р И К А З</w:t>
      </w:r>
    </w:p>
    <w:p w:rsidR="00BB721B" w:rsidRPr="00CE2162" w:rsidRDefault="00BB721B" w:rsidP="00BB721B">
      <w:pPr>
        <w:keepNext/>
        <w:spacing w:after="0" w:line="240" w:lineRule="auto"/>
        <w:jc w:val="center"/>
        <w:outlineLvl w:val="2"/>
        <w:rPr>
          <w:rFonts w:ascii="Times New Roman" w:eastAsia="Times New Roman" w:hAnsi="Times New Roman" w:cs="Times New Roman"/>
          <w:sz w:val="28"/>
          <w:szCs w:val="24"/>
          <w:lang w:eastAsia="ru-RU"/>
        </w:rPr>
      </w:pPr>
    </w:p>
    <w:p w:rsidR="00BB721B" w:rsidRPr="00CE2162" w:rsidRDefault="00BB721B" w:rsidP="00BB721B">
      <w:pPr>
        <w:spacing w:after="0" w:line="240" w:lineRule="auto"/>
        <w:ind w:firstLine="720"/>
        <w:rPr>
          <w:rFonts w:ascii="Times New Roman" w:eastAsia="Times New Roman" w:hAnsi="Times New Roman" w:cs="Times New Roman"/>
          <w:sz w:val="20"/>
          <w:szCs w:val="24"/>
          <w:lang w:eastAsia="ru-RU"/>
        </w:rPr>
      </w:pPr>
      <w:r w:rsidRPr="00CE2162">
        <w:rPr>
          <w:rFonts w:ascii="Times New Roman" w:eastAsia="Times New Roman" w:hAnsi="Times New Roman" w:cs="Times New Roman"/>
          <w:sz w:val="20"/>
          <w:szCs w:val="24"/>
          <w:lang w:eastAsia="ru-RU"/>
        </w:rPr>
        <w:t xml:space="preserve">                                                                              г. Липецк</w:t>
      </w:r>
    </w:p>
    <w:p w:rsidR="00BB721B" w:rsidRPr="00CE2162" w:rsidRDefault="00BB721B" w:rsidP="00BB721B">
      <w:pPr>
        <w:spacing w:after="0" w:line="240" w:lineRule="auto"/>
        <w:ind w:firstLine="720"/>
        <w:jc w:val="both"/>
        <w:rPr>
          <w:rFonts w:ascii="Times New Roman" w:eastAsia="Times New Roman" w:hAnsi="Times New Roman" w:cs="Times New Roman"/>
          <w:sz w:val="24"/>
          <w:szCs w:val="24"/>
          <w:lang w:eastAsia="ru-RU"/>
        </w:rPr>
      </w:pPr>
    </w:p>
    <w:p w:rsidR="00BB721B" w:rsidRPr="00CE2162" w:rsidRDefault="00CD6577" w:rsidP="00CD6577">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230</w:t>
      </w:r>
      <w:r w:rsidR="00BB721B" w:rsidRPr="00CE2162">
        <w:rPr>
          <w:rFonts w:ascii="Times New Roman" w:eastAsia="Times New Roman" w:hAnsi="Times New Roman" w:cs="Times New Roman"/>
          <w:sz w:val="24"/>
          <w:szCs w:val="24"/>
          <w:lang w:eastAsia="ru-RU"/>
        </w:rPr>
        <w:t xml:space="preserve">                                                                         </w:t>
      </w:r>
      <w:r w:rsidR="00CE6093">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sidR="00BB721B" w:rsidRPr="00CE2162">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  июня   2021 г.</w:t>
      </w:r>
    </w:p>
    <w:tbl>
      <w:tblPr>
        <w:tblW w:w="0" w:type="auto"/>
        <w:tblLook w:val="01E0"/>
      </w:tblPr>
      <w:tblGrid>
        <w:gridCol w:w="4928"/>
      </w:tblGrid>
      <w:tr w:rsidR="00BB721B" w:rsidRPr="00CE2162" w:rsidTr="00BB721B">
        <w:trPr>
          <w:trHeight w:val="1330"/>
        </w:trPr>
        <w:tc>
          <w:tcPr>
            <w:tcW w:w="4928" w:type="dxa"/>
          </w:tcPr>
          <w:p w:rsidR="00CF7CAD" w:rsidRDefault="00CF7CAD" w:rsidP="00CF7CAD">
            <w:pPr>
              <w:tabs>
                <w:tab w:val="left" w:pos="-3600"/>
              </w:tabs>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BB721B" w:rsidRPr="00CE2162" w:rsidRDefault="00BB721B" w:rsidP="00CF7CAD">
            <w:pPr>
              <w:tabs>
                <w:tab w:val="left" w:pos="-3600"/>
              </w:tabs>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BB721B">
              <w:rPr>
                <w:rFonts w:ascii="Times New Roman" w:eastAsia="Times New Roman" w:hAnsi="Times New Roman" w:cs="Times New Roman"/>
                <w:bCs/>
                <w:iCs/>
                <w:sz w:val="28"/>
                <w:szCs w:val="28"/>
                <w:lang w:eastAsia="ru-RU"/>
              </w:rPr>
              <w:t xml:space="preserve">О внесении изменений в приказ управления финансов Липецкой области от 21 декабря 2010 года </w:t>
            </w:r>
            <w:r>
              <w:rPr>
                <w:rFonts w:ascii="Times New Roman" w:eastAsia="Times New Roman" w:hAnsi="Times New Roman" w:cs="Times New Roman"/>
                <w:bCs/>
                <w:iCs/>
                <w:sz w:val="28"/>
                <w:szCs w:val="28"/>
                <w:lang w:eastAsia="ru-RU"/>
              </w:rPr>
              <w:t>№</w:t>
            </w:r>
            <w:r w:rsidRPr="00BB721B">
              <w:rPr>
                <w:rFonts w:ascii="Times New Roman" w:eastAsia="Times New Roman" w:hAnsi="Times New Roman" w:cs="Times New Roman"/>
                <w:bCs/>
                <w:iCs/>
                <w:sz w:val="28"/>
                <w:szCs w:val="28"/>
                <w:lang w:eastAsia="ru-RU"/>
              </w:rPr>
              <w:t xml:space="preserve"> 139 </w:t>
            </w:r>
            <w:r w:rsidR="005F6AE7">
              <w:rPr>
                <w:rFonts w:ascii="Times New Roman" w:eastAsia="Times New Roman" w:hAnsi="Times New Roman" w:cs="Times New Roman"/>
                <w:bCs/>
                <w:iCs/>
                <w:sz w:val="28"/>
                <w:szCs w:val="28"/>
                <w:lang w:eastAsia="ru-RU"/>
              </w:rPr>
              <w:t>«</w:t>
            </w:r>
            <w:r w:rsidRPr="00BB721B">
              <w:rPr>
                <w:rFonts w:ascii="Times New Roman" w:eastAsia="Times New Roman" w:hAnsi="Times New Roman" w:cs="Times New Roman"/>
                <w:bCs/>
                <w:iCs/>
                <w:sz w:val="28"/>
                <w:szCs w:val="28"/>
                <w:lang w:eastAsia="ru-RU"/>
              </w:rPr>
              <w:t>О порядках открытия и ведения лицевых счетов управлением финансов Липецкой области</w:t>
            </w:r>
            <w:r w:rsidR="00AA2DC7">
              <w:rPr>
                <w:rFonts w:ascii="Times New Roman" w:eastAsia="Times New Roman" w:hAnsi="Times New Roman" w:cs="Times New Roman"/>
                <w:bCs/>
                <w:iCs/>
                <w:sz w:val="28"/>
                <w:szCs w:val="28"/>
                <w:lang w:eastAsia="ru-RU"/>
              </w:rPr>
              <w:t>»</w:t>
            </w:r>
          </w:p>
          <w:p w:rsidR="00BB721B" w:rsidRPr="00CE2162" w:rsidRDefault="00BB721B" w:rsidP="00C61C0A">
            <w:pPr>
              <w:tabs>
                <w:tab w:val="left" w:pos="-3600"/>
              </w:tabs>
              <w:autoSpaceDE w:val="0"/>
              <w:autoSpaceDN w:val="0"/>
              <w:adjustRightInd w:val="0"/>
              <w:spacing w:after="0"/>
              <w:jc w:val="both"/>
              <w:rPr>
                <w:rFonts w:ascii="Times New Roman" w:eastAsia="Times New Roman" w:hAnsi="Times New Roman" w:cs="Times New Roman"/>
                <w:bCs/>
                <w:iCs/>
                <w:sz w:val="24"/>
                <w:szCs w:val="28"/>
                <w:lang w:eastAsia="ru-RU"/>
              </w:rPr>
            </w:pPr>
          </w:p>
        </w:tc>
      </w:tr>
    </w:tbl>
    <w:p w:rsidR="00BB721B" w:rsidRDefault="00BB721B" w:rsidP="00CF7CAD">
      <w:pPr>
        <w:pStyle w:val="ConsPlusNormal"/>
        <w:ind w:firstLine="540"/>
        <w:jc w:val="both"/>
        <w:rPr>
          <w:rFonts w:ascii="Times New Roman" w:hAnsi="Times New Roman" w:cs="Times New Roman"/>
          <w:sz w:val="28"/>
          <w:szCs w:val="28"/>
        </w:rPr>
      </w:pPr>
      <w:r w:rsidRPr="00CE2162">
        <w:rPr>
          <w:rFonts w:ascii="Times New Roman" w:hAnsi="Times New Roman" w:cs="Times New Roman"/>
          <w:sz w:val="28"/>
          <w:szCs w:val="28"/>
        </w:rPr>
        <w:t xml:space="preserve">По результатам </w:t>
      </w:r>
      <w:proofErr w:type="gramStart"/>
      <w:r w:rsidRPr="00CE2162">
        <w:rPr>
          <w:rFonts w:ascii="Times New Roman" w:hAnsi="Times New Roman" w:cs="Times New Roman"/>
          <w:sz w:val="28"/>
          <w:szCs w:val="28"/>
        </w:rPr>
        <w:t>проведения мониторинга нормативных правовых актов управления финансов Липецкой области</w:t>
      </w:r>
      <w:proofErr w:type="gramEnd"/>
    </w:p>
    <w:p w:rsidR="00BB721B" w:rsidRDefault="00BB721B" w:rsidP="00BB721B">
      <w:pPr>
        <w:pStyle w:val="ConsPlusNormal"/>
        <w:spacing w:line="276" w:lineRule="auto"/>
        <w:ind w:firstLine="540"/>
        <w:jc w:val="both"/>
        <w:rPr>
          <w:rFonts w:ascii="Times New Roman" w:hAnsi="Times New Roman" w:cs="Times New Roman"/>
          <w:sz w:val="28"/>
          <w:szCs w:val="28"/>
        </w:rPr>
      </w:pPr>
      <w:r w:rsidRPr="005978C3">
        <w:rPr>
          <w:rFonts w:ascii="Times New Roman" w:hAnsi="Times New Roman" w:cs="Times New Roman"/>
          <w:sz w:val="28"/>
          <w:szCs w:val="28"/>
        </w:rPr>
        <w:t>ПРИКАЗЫВАЮ:</w:t>
      </w:r>
    </w:p>
    <w:p w:rsidR="00BB721B" w:rsidRDefault="00BB721B" w:rsidP="00BB721B">
      <w:pPr>
        <w:pStyle w:val="ConsPlusNormal"/>
        <w:spacing w:line="276" w:lineRule="auto"/>
        <w:ind w:firstLine="540"/>
        <w:jc w:val="both"/>
        <w:rPr>
          <w:rFonts w:ascii="Times New Roman" w:hAnsi="Times New Roman" w:cs="Times New Roman"/>
          <w:sz w:val="28"/>
          <w:szCs w:val="28"/>
        </w:rPr>
      </w:pPr>
    </w:p>
    <w:p w:rsidR="00BB721B" w:rsidRDefault="00BB721B" w:rsidP="00CF7CAD">
      <w:pPr>
        <w:pStyle w:val="a6"/>
        <w:numPr>
          <w:ilvl w:val="0"/>
          <w:numId w:val="1"/>
        </w:numPr>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205BED">
        <w:rPr>
          <w:rFonts w:ascii="Times New Roman" w:hAnsi="Times New Roman" w:cs="Times New Roman"/>
          <w:sz w:val="28"/>
          <w:szCs w:val="28"/>
        </w:rPr>
        <w:t>В</w:t>
      </w:r>
      <w:r w:rsidRPr="00205BED">
        <w:rPr>
          <w:rFonts w:ascii="Times New Roman" w:eastAsia="Times New Roman" w:hAnsi="Times New Roman" w:cs="Times New Roman"/>
          <w:sz w:val="28"/>
          <w:szCs w:val="28"/>
          <w:lang w:eastAsia="ru-RU"/>
        </w:rPr>
        <w:t xml:space="preserve">нести в </w:t>
      </w:r>
      <w:hyperlink r:id="rId7" w:history="1">
        <w:r w:rsidRPr="00205BED">
          <w:rPr>
            <w:rStyle w:val="a5"/>
            <w:rFonts w:ascii="Times New Roman" w:hAnsi="Times New Roman" w:cs="Times New Roman"/>
            <w:color w:val="auto"/>
            <w:sz w:val="28"/>
            <w:szCs w:val="28"/>
            <w:u w:val="none"/>
            <w:lang w:eastAsia="ru-RU"/>
          </w:rPr>
          <w:t>приказ</w:t>
        </w:r>
      </w:hyperlink>
      <w:r w:rsidRPr="00205BED">
        <w:rPr>
          <w:rFonts w:ascii="Times New Roman" w:eastAsia="Times New Roman" w:hAnsi="Times New Roman" w:cs="Times New Roman"/>
          <w:sz w:val="28"/>
          <w:szCs w:val="28"/>
          <w:lang w:eastAsia="ru-RU"/>
        </w:rPr>
        <w:t xml:space="preserve"> управления финансов Липецкой области</w:t>
      </w:r>
      <w:r w:rsidR="00AA2DC7">
        <w:rPr>
          <w:rFonts w:ascii="Times New Roman" w:eastAsia="Times New Roman" w:hAnsi="Times New Roman" w:cs="Times New Roman"/>
          <w:sz w:val="28"/>
          <w:szCs w:val="28"/>
          <w:lang w:eastAsia="ru-RU"/>
        </w:rPr>
        <w:t xml:space="preserve"> от </w:t>
      </w:r>
      <w:r w:rsidR="007A017A">
        <w:rPr>
          <w:rFonts w:ascii="Times New Roman" w:eastAsia="Times New Roman" w:hAnsi="Times New Roman" w:cs="Times New Roman"/>
          <w:sz w:val="28"/>
          <w:szCs w:val="28"/>
          <w:lang w:eastAsia="ru-RU"/>
        </w:rPr>
        <w:t xml:space="preserve">       </w:t>
      </w:r>
      <w:r w:rsidR="00AA2DC7">
        <w:rPr>
          <w:rFonts w:ascii="Times New Roman" w:eastAsia="Times New Roman" w:hAnsi="Times New Roman" w:cs="Times New Roman"/>
          <w:sz w:val="28"/>
          <w:szCs w:val="28"/>
          <w:lang w:eastAsia="ru-RU"/>
        </w:rPr>
        <w:t xml:space="preserve">21 декабря 2010 года </w:t>
      </w:r>
      <w:r w:rsidR="007A017A">
        <w:rPr>
          <w:rFonts w:ascii="Times New Roman" w:eastAsia="Times New Roman" w:hAnsi="Times New Roman" w:cs="Times New Roman"/>
          <w:sz w:val="28"/>
          <w:szCs w:val="28"/>
          <w:lang w:eastAsia="ru-RU"/>
        </w:rPr>
        <w:t>№</w:t>
      </w:r>
      <w:r w:rsidR="00AA2DC7">
        <w:rPr>
          <w:rFonts w:ascii="Times New Roman" w:eastAsia="Times New Roman" w:hAnsi="Times New Roman" w:cs="Times New Roman"/>
          <w:sz w:val="28"/>
          <w:szCs w:val="28"/>
          <w:lang w:eastAsia="ru-RU"/>
        </w:rPr>
        <w:t xml:space="preserve"> 139 «</w:t>
      </w:r>
      <w:r w:rsidR="005F6AE7">
        <w:rPr>
          <w:rFonts w:ascii="Times New Roman" w:eastAsia="Times New Roman" w:hAnsi="Times New Roman" w:cs="Times New Roman"/>
          <w:sz w:val="28"/>
          <w:szCs w:val="28"/>
          <w:lang w:eastAsia="ru-RU"/>
        </w:rPr>
        <w:t xml:space="preserve">О </w:t>
      </w:r>
      <w:r w:rsidRPr="00205BED">
        <w:rPr>
          <w:rFonts w:ascii="Times New Roman" w:eastAsia="Times New Roman" w:hAnsi="Times New Roman" w:cs="Times New Roman"/>
          <w:sz w:val="28"/>
          <w:szCs w:val="28"/>
          <w:lang w:eastAsia="ru-RU"/>
        </w:rPr>
        <w:t>порядках открытия и ведения лицевых счетов управлением финансов Липецкой области</w:t>
      </w:r>
      <w:r w:rsidR="00AA2DC7">
        <w:rPr>
          <w:rFonts w:ascii="Times New Roman" w:eastAsia="Times New Roman" w:hAnsi="Times New Roman" w:cs="Times New Roman"/>
          <w:sz w:val="28"/>
          <w:szCs w:val="28"/>
          <w:lang w:eastAsia="ru-RU"/>
        </w:rPr>
        <w:t>»</w:t>
      </w:r>
      <w:r w:rsidRPr="00205BED">
        <w:rPr>
          <w:rFonts w:ascii="Times New Roman" w:eastAsia="Times New Roman" w:hAnsi="Times New Roman" w:cs="Times New Roman"/>
          <w:sz w:val="28"/>
          <w:szCs w:val="28"/>
          <w:lang w:eastAsia="ru-RU"/>
        </w:rPr>
        <w:t xml:space="preserve"> (Липецкая газета, 2010 год, </w:t>
      </w:r>
      <w:r w:rsidR="007A017A">
        <w:rPr>
          <w:rFonts w:ascii="Times New Roman" w:eastAsia="Times New Roman" w:hAnsi="Times New Roman" w:cs="Times New Roman"/>
          <w:sz w:val="28"/>
          <w:szCs w:val="28"/>
          <w:lang w:eastAsia="ru-RU"/>
        </w:rPr>
        <w:t xml:space="preserve">       </w:t>
      </w:r>
      <w:r w:rsidRPr="00205BED">
        <w:rPr>
          <w:rFonts w:ascii="Times New Roman" w:eastAsia="Times New Roman" w:hAnsi="Times New Roman" w:cs="Times New Roman"/>
          <w:sz w:val="28"/>
          <w:szCs w:val="28"/>
          <w:lang w:eastAsia="ru-RU"/>
        </w:rPr>
        <w:t xml:space="preserve">24 декабря; 2011 год, 30 декабря; 2012 </w:t>
      </w:r>
      <w:bookmarkStart w:id="0" w:name="_GoBack"/>
      <w:bookmarkEnd w:id="0"/>
      <w:r w:rsidRPr="00205BED">
        <w:rPr>
          <w:rFonts w:ascii="Times New Roman" w:eastAsia="Times New Roman" w:hAnsi="Times New Roman" w:cs="Times New Roman"/>
          <w:sz w:val="28"/>
          <w:szCs w:val="28"/>
          <w:lang w:eastAsia="ru-RU"/>
        </w:rPr>
        <w:t xml:space="preserve">год, 08 июня; </w:t>
      </w:r>
      <w:r w:rsidR="00AA2DC7">
        <w:rPr>
          <w:rFonts w:ascii="Times New Roman" w:eastAsia="Times New Roman" w:hAnsi="Times New Roman" w:cs="Times New Roman"/>
          <w:sz w:val="28"/>
          <w:szCs w:val="28"/>
          <w:lang w:eastAsia="ru-RU"/>
        </w:rPr>
        <w:t>2014 год, 28 февраля</w:t>
      </w:r>
      <w:r w:rsidRPr="00205BED">
        <w:rPr>
          <w:rFonts w:ascii="Times New Roman" w:eastAsia="Times New Roman" w:hAnsi="Times New Roman" w:cs="Times New Roman"/>
          <w:sz w:val="28"/>
          <w:szCs w:val="28"/>
          <w:lang w:eastAsia="ru-RU"/>
        </w:rPr>
        <w:t xml:space="preserve">, </w:t>
      </w:r>
      <w:r w:rsidR="007A017A">
        <w:rPr>
          <w:rFonts w:ascii="Times New Roman" w:eastAsia="Times New Roman" w:hAnsi="Times New Roman" w:cs="Times New Roman"/>
          <w:sz w:val="28"/>
          <w:szCs w:val="28"/>
          <w:lang w:eastAsia="ru-RU"/>
        </w:rPr>
        <w:t xml:space="preserve">    </w:t>
      </w:r>
      <w:r w:rsidRPr="00205BED">
        <w:rPr>
          <w:rFonts w:ascii="Times New Roman" w:eastAsia="Times New Roman" w:hAnsi="Times New Roman" w:cs="Times New Roman"/>
          <w:sz w:val="28"/>
          <w:szCs w:val="28"/>
          <w:lang w:eastAsia="ru-RU"/>
        </w:rPr>
        <w:t>14 марта; 2015 год, 30 января, 30 сентября;</w:t>
      </w:r>
      <w:r w:rsidR="002D30DB">
        <w:rPr>
          <w:rFonts w:ascii="Times New Roman" w:eastAsia="Times New Roman" w:hAnsi="Times New Roman" w:cs="Times New Roman"/>
          <w:sz w:val="28"/>
          <w:szCs w:val="28"/>
          <w:lang w:eastAsia="ru-RU"/>
        </w:rPr>
        <w:t xml:space="preserve"> </w:t>
      </w:r>
      <w:proofErr w:type="gramStart"/>
      <w:r w:rsidRPr="00205BED">
        <w:rPr>
          <w:rFonts w:ascii="Times New Roman" w:eastAsia="Times New Roman" w:hAnsi="Times New Roman" w:cs="Times New Roman"/>
          <w:sz w:val="28"/>
          <w:szCs w:val="28"/>
          <w:lang w:eastAsia="ru-RU"/>
        </w:rPr>
        <w:t>2016 год, 9 сентября</w:t>
      </w:r>
      <w:r w:rsidRPr="00205BED">
        <w:rPr>
          <w:rFonts w:ascii="Times New Roman" w:hAnsi="Times New Roman" w:cs="Times New Roman"/>
          <w:sz w:val="28"/>
          <w:szCs w:val="28"/>
        </w:rPr>
        <w:t xml:space="preserve">; 2017 год, </w:t>
      </w:r>
      <w:r w:rsidR="007A017A">
        <w:rPr>
          <w:rFonts w:ascii="Times New Roman" w:hAnsi="Times New Roman" w:cs="Times New Roman"/>
          <w:sz w:val="28"/>
          <w:szCs w:val="28"/>
        </w:rPr>
        <w:t xml:space="preserve">    </w:t>
      </w:r>
      <w:r w:rsidRPr="00205BED">
        <w:rPr>
          <w:rFonts w:ascii="Times New Roman" w:hAnsi="Times New Roman" w:cs="Times New Roman"/>
          <w:sz w:val="28"/>
          <w:szCs w:val="28"/>
        </w:rPr>
        <w:t>8 сентября</w:t>
      </w:r>
      <w:r w:rsidR="00673B60">
        <w:rPr>
          <w:rFonts w:ascii="Times New Roman" w:hAnsi="Times New Roman" w:cs="Times New Roman"/>
          <w:sz w:val="28"/>
          <w:szCs w:val="28"/>
        </w:rPr>
        <w:t>; 2019 год, 5 июля</w:t>
      </w:r>
      <w:r w:rsidR="00570A3C">
        <w:rPr>
          <w:rFonts w:ascii="Times New Roman" w:hAnsi="Times New Roman" w:cs="Times New Roman"/>
          <w:sz w:val="28"/>
          <w:szCs w:val="28"/>
        </w:rPr>
        <w:t>; 2020 год, 6 ноября</w:t>
      </w:r>
      <w:r w:rsidRPr="00205BED">
        <w:rPr>
          <w:rFonts w:ascii="Times New Roman" w:hAnsi="Times New Roman" w:cs="Times New Roman"/>
          <w:sz w:val="28"/>
          <w:szCs w:val="28"/>
        </w:rPr>
        <w:t>)</w:t>
      </w:r>
      <w:r w:rsidRPr="00205BED">
        <w:rPr>
          <w:rFonts w:ascii="Times New Roman" w:eastAsia="Times New Roman" w:hAnsi="Times New Roman" w:cs="Times New Roman"/>
          <w:sz w:val="28"/>
          <w:szCs w:val="28"/>
          <w:lang w:eastAsia="ru-RU"/>
        </w:rPr>
        <w:t xml:space="preserve"> следующие изменения:</w:t>
      </w:r>
      <w:proofErr w:type="gramEnd"/>
    </w:p>
    <w:p w:rsidR="001D051F" w:rsidRDefault="001D051F" w:rsidP="00CF7CAD">
      <w:pPr>
        <w:autoSpaceDE w:val="0"/>
        <w:autoSpaceDN w:val="0"/>
        <w:adjustRightInd w:val="0"/>
        <w:spacing w:after="0" w:line="240" w:lineRule="auto"/>
        <w:ind w:left="540"/>
        <w:jc w:val="both"/>
        <w:rPr>
          <w:rFonts w:ascii="Times New Roman" w:hAnsi="Times New Roman" w:cs="Times New Roman"/>
          <w:sz w:val="28"/>
          <w:szCs w:val="28"/>
        </w:rPr>
      </w:pPr>
      <w:r w:rsidRPr="00975330">
        <w:rPr>
          <w:rFonts w:ascii="Times New Roman" w:hAnsi="Times New Roman" w:cs="Times New Roman"/>
          <w:sz w:val="28"/>
          <w:szCs w:val="28"/>
        </w:rPr>
        <w:t xml:space="preserve">в приложении </w:t>
      </w:r>
      <w:r w:rsidR="007A017A">
        <w:rPr>
          <w:rFonts w:ascii="Times New Roman" w:hAnsi="Times New Roman" w:cs="Times New Roman"/>
          <w:sz w:val="28"/>
          <w:szCs w:val="28"/>
        </w:rPr>
        <w:t>№</w:t>
      </w:r>
      <w:r w:rsidRPr="00975330">
        <w:rPr>
          <w:rFonts w:ascii="Times New Roman" w:hAnsi="Times New Roman" w:cs="Times New Roman"/>
          <w:sz w:val="28"/>
          <w:szCs w:val="28"/>
        </w:rPr>
        <w:t xml:space="preserve"> </w:t>
      </w:r>
      <w:r>
        <w:rPr>
          <w:rFonts w:ascii="Times New Roman" w:hAnsi="Times New Roman" w:cs="Times New Roman"/>
          <w:sz w:val="28"/>
          <w:szCs w:val="28"/>
        </w:rPr>
        <w:t>1</w:t>
      </w:r>
      <w:r w:rsidRPr="00975330">
        <w:rPr>
          <w:rFonts w:ascii="Times New Roman" w:hAnsi="Times New Roman" w:cs="Times New Roman"/>
          <w:sz w:val="28"/>
          <w:szCs w:val="28"/>
        </w:rPr>
        <w:t xml:space="preserve"> к приказу:</w:t>
      </w:r>
    </w:p>
    <w:p w:rsidR="00F51C0D" w:rsidRDefault="00F51C0D" w:rsidP="00CF7CAD">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в разделе 2 «</w:t>
      </w:r>
      <w:r w:rsidRPr="00F51C0D">
        <w:rPr>
          <w:rFonts w:ascii="Times New Roman" w:hAnsi="Times New Roman" w:cs="Times New Roman"/>
          <w:sz w:val="28"/>
          <w:szCs w:val="28"/>
        </w:rPr>
        <w:t>Порядок открытия лицевых счетов»</w:t>
      </w:r>
      <w:r>
        <w:rPr>
          <w:rFonts w:ascii="Times New Roman" w:hAnsi="Times New Roman" w:cs="Times New Roman"/>
          <w:sz w:val="28"/>
          <w:szCs w:val="28"/>
        </w:rPr>
        <w:t>:</w:t>
      </w:r>
    </w:p>
    <w:p w:rsidR="00F51C0D" w:rsidRDefault="00F51C0D" w:rsidP="00CF7CAD">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абзац </w:t>
      </w:r>
      <w:r>
        <w:rPr>
          <w:rFonts w:ascii="Times New Roman" w:hAnsi="Times New Roman" w:cs="Times New Roman"/>
          <w:sz w:val="28"/>
          <w:szCs w:val="28"/>
        </w:rPr>
        <w:t xml:space="preserve">десятый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2.3.</w:t>
      </w:r>
      <w:r w:rsidRPr="00975330">
        <w:rPr>
          <w:rFonts w:ascii="Times New Roman" w:hAnsi="Times New Roman" w:cs="Times New Roman"/>
          <w:sz w:val="28"/>
          <w:szCs w:val="28"/>
        </w:rPr>
        <w:t xml:space="preserve"> изложить в следующей редакции:</w:t>
      </w:r>
    </w:p>
    <w:p w:rsidR="00F51C0D" w:rsidRDefault="00F51C0D" w:rsidP="00CF7C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«Карточка подписывается руководителем</w:t>
      </w:r>
      <w:r w:rsidR="001B17BA">
        <w:rPr>
          <w:rFonts w:ascii="Times New Roman" w:hAnsi="Times New Roman" w:cs="Times New Roman"/>
          <w:sz w:val="28"/>
          <w:szCs w:val="28"/>
        </w:rPr>
        <w:t>,</w:t>
      </w:r>
      <w:r>
        <w:rPr>
          <w:rFonts w:ascii="Times New Roman" w:hAnsi="Times New Roman" w:cs="Times New Roman"/>
          <w:sz w:val="28"/>
          <w:szCs w:val="28"/>
        </w:rPr>
        <w:t xml:space="preserve"> главным бухгалтером</w:t>
      </w:r>
      <w:r w:rsidR="00CF7CAD">
        <w:rPr>
          <w:rFonts w:ascii="Times New Roman" w:hAnsi="Times New Roman" w:cs="Times New Roman"/>
          <w:sz w:val="28"/>
          <w:szCs w:val="28"/>
        </w:rPr>
        <w:t xml:space="preserve"> (</w:t>
      </w:r>
      <w:r w:rsidR="001B17BA">
        <w:rPr>
          <w:rFonts w:ascii="Times New Roman" w:hAnsi="Times New Roman" w:cs="Times New Roman"/>
          <w:sz w:val="28"/>
          <w:szCs w:val="28"/>
        </w:rPr>
        <w:t xml:space="preserve">и (или) </w:t>
      </w:r>
      <w:r w:rsidR="00CF7CAD">
        <w:rPr>
          <w:rFonts w:ascii="Times New Roman" w:hAnsi="Times New Roman" w:cs="Times New Roman"/>
          <w:sz w:val="28"/>
          <w:szCs w:val="28"/>
        </w:rPr>
        <w:t>лицом</w:t>
      </w:r>
      <w:r w:rsidR="001B17BA">
        <w:rPr>
          <w:rFonts w:ascii="Times New Roman" w:hAnsi="Times New Roman" w:cs="Times New Roman"/>
          <w:sz w:val="28"/>
          <w:szCs w:val="28"/>
        </w:rPr>
        <w:t>,</w:t>
      </w:r>
      <w:r w:rsidR="00CF7CAD">
        <w:rPr>
          <w:rFonts w:ascii="Times New Roman" w:hAnsi="Times New Roman" w:cs="Times New Roman"/>
          <w:sz w:val="28"/>
          <w:szCs w:val="28"/>
        </w:rPr>
        <w:t xml:space="preserve"> уполномоченным</w:t>
      </w:r>
      <w:r w:rsidR="001B17BA">
        <w:rPr>
          <w:rFonts w:ascii="Times New Roman" w:hAnsi="Times New Roman" w:cs="Times New Roman"/>
          <w:sz w:val="28"/>
          <w:szCs w:val="28"/>
        </w:rPr>
        <w:t xml:space="preserve"> руководителем</w:t>
      </w:r>
      <w:r w:rsidR="00CF7CAD">
        <w:rPr>
          <w:rFonts w:ascii="Times New Roman" w:hAnsi="Times New Roman" w:cs="Times New Roman"/>
          <w:sz w:val="28"/>
          <w:szCs w:val="28"/>
        </w:rPr>
        <w:t xml:space="preserve"> на ведение бухгалтерского учета) </w:t>
      </w:r>
      <w:r>
        <w:rPr>
          <w:rFonts w:ascii="Times New Roman" w:hAnsi="Times New Roman" w:cs="Times New Roman"/>
          <w:sz w:val="28"/>
          <w:szCs w:val="28"/>
        </w:rPr>
        <w:t>получателя средств областного бюджета (областного бюджетного и автономного учреждений, областного государственного унитарного предприятия, иного юридического лица) (далее - клиент), которому в управлении финансов области открыт лицевой счет для учета операций по исполнению областного бюджета (операций со средствами областных бюджетных и автономных учреждений, операций со средствами областного бюджета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предоставленными</w:t>
      </w:r>
      <w:proofErr w:type="gramEnd"/>
      <w:r>
        <w:rPr>
          <w:rFonts w:ascii="Times New Roman" w:hAnsi="Times New Roman" w:cs="Times New Roman"/>
          <w:sz w:val="28"/>
          <w:szCs w:val="28"/>
        </w:rPr>
        <w:t xml:space="preserve"> областным государственным унитарным предприятиям, иным юридическим лицам).»</w:t>
      </w:r>
      <w:r w:rsidR="00892D96">
        <w:rPr>
          <w:rFonts w:ascii="Times New Roman" w:hAnsi="Times New Roman" w:cs="Times New Roman"/>
          <w:sz w:val="28"/>
          <w:szCs w:val="28"/>
        </w:rPr>
        <w:t>;</w:t>
      </w:r>
    </w:p>
    <w:p w:rsidR="00FE1B02" w:rsidRDefault="00FE1B02" w:rsidP="00CF7CAD">
      <w:pPr>
        <w:pStyle w:val="ConsPlusNormal"/>
        <w:tabs>
          <w:tab w:val="left" w:pos="567"/>
          <w:tab w:val="left" w:pos="709"/>
        </w:tabs>
        <w:jc w:val="both"/>
        <w:rPr>
          <w:rFonts w:ascii="Times New Roman" w:hAnsi="Times New Roman" w:cs="Times New Roman"/>
          <w:sz w:val="28"/>
          <w:szCs w:val="28"/>
        </w:rPr>
      </w:pPr>
      <w:r w:rsidRPr="00B12FAB">
        <w:rPr>
          <w:rFonts w:ascii="Times New Roman" w:hAnsi="Times New Roman" w:cs="Times New Roman"/>
          <w:sz w:val="28"/>
          <w:szCs w:val="28"/>
        </w:rPr>
        <w:t xml:space="preserve">        </w:t>
      </w:r>
      <w:r w:rsidR="00B12FAB">
        <w:rPr>
          <w:rFonts w:ascii="Times New Roman" w:hAnsi="Times New Roman" w:cs="Times New Roman"/>
          <w:sz w:val="28"/>
          <w:szCs w:val="28"/>
        </w:rPr>
        <w:t>в</w:t>
      </w:r>
      <w:r w:rsidR="00B12FAB" w:rsidRPr="00B12FAB">
        <w:rPr>
          <w:rFonts w:ascii="Times New Roman" w:hAnsi="Times New Roman" w:cs="Times New Roman"/>
          <w:sz w:val="28"/>
          <w:szCs w:val="28"/>
        </w:rPr>
        <w:t xml:space="preserve"> </w:t>
      </w:r>
      <w:hyperlink r:id="rId8" w:history="1">
        <w:proofErr w:type="gramStart"/>
        <w:r w:rsidRPr="00B12FAB">
          <w:rPr>
            <w:rFonts w:ascii="Times New Roman" w:hAnsi="Times New Roman" w:cs="Times New Roman"/>
            <w:sz w:val="28"/>
            <w:szCs w:val="28"/>
          </w:rPr>
          <w:t>приложени</w:t>
        </w:r>
      </w:hyperlink>
      <w:r w:rsidR="00B12FAB" w:rsidRPr="00B12FAB">
        <w:rPr>
          <w:rFonts w:ascii="Times New Roman" w:hAnsi="Times New Roman" w:cs="Times New Roman"/>
          <w:sz w:val="28"/>
          <w:szCs w:val="28"/>
        </w:rPr>
        <w:t>и</w:t>
      </w:r>
      <w:proofErr w:type="gramEnd"/>
      <w:r w:rsidRPr="00B12FAB">
        <w:rPr>
          <w:rFonts w:ascii="Times New Roman" w:hAnsi="Times New Roman" w:cs="Times New Roman"/>
          <w:sz w:val="28"/>
          <w:szCs w:val="28"/>
        </w:rPr>
        <w:t xml:space="preserve"> </w:t>
      </w:r>
      <w:r>
        <w:rPr>
          <w:rFonts w:ascii="Times New Roman" w:hAnsi="Times New Roman" w:cs="Times New Roman"/>
          <w:sz w:val="28"/>
          <w:szCs w:val="28"/>
        </w:rPr>
        <w:t xml:space="preserve">10 </w:t>
      </w:r>
      <w:r w:rsidRPr="007B2DBB">
        <w:rPr>
          <w:rFonts w:ascii="Times New Roman" w:hAnsi="Times New Roman" w:cs="Times New Roman"/>
          <w:sz w:val="28"/>
          <w:szCs w:val="28"/>
        </w:rPr>
        <w:t xml:space="preserve">к </w:t>
      </w:r>
      <w:r>
        <w:rPr>
          <w:rFonts w:ascii="Times New Roman" w:hAnsi="Times New Roman" w:cs="Times New Roman"/>
          <w:sz w:val="28"/>
          <w:szCs w:val="28"/>
        </w:rPr>
        <w:t>Порядку открытия и ведения лицевых счетов:</w:t>
      </w:r>
    </w:p>
    <w:p w:rsidR="00205BED" w:rsidRDefault="00975330" w:rsidP="00CF7CAD">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пункт 2 изложить в следующей редакции:</w:t>
      </w:r>
    </w:p>
    <w:p w:rsidR="006121EE" w:rsidRPr="006121EE" w:rsidRDefault="006121EE" w:rsidP="006121EE">
      <w:pPr>
        <w:autoSpaceDE w:val="0"/>
        <w:autoSpaceDN w:val="0"/>
        <w:adjustRightInd w:val="0"/>
        <w:spacing w:after="0" w:line="240" w:lineRule="auto"/>
        <w:jc w:val="both"/>
        <w:outlineLvl w:val="0"/>
        <w:rPr>
          <w:rFonts w:ascii="Calibri" w:hAnsi="Calibri" w:cs="Calibri"/>
        </w:rPr>
      </w:pPr>
      <w:r w:rsidRPr="006121EE">
        <w:rPr>
          <w:rFonts w:ascii="Courier New" w:hAnsi="Courier New" w:cs="Courier New"/>
          <w:sz w:val="20"/>
          <w:szCs w:val="20"/>
        </w:rPr>
        <w:t xml:space="preserve">                     </w:t>
      </w:r>
    </w:p>
    <w:tbl>
      <w:tblPr>
        <w:tblW w:w="0" w:type="auto"/>
        <w:tblLayout w:type="fixed"/>
        <w:tblCellMar>
          <w:top w:w="102" w:type="dxa"/>
          <w:left w:w="62" w:type="dxa"/>
          <w:bottom w:w="102" w:type="dxa"/>
          <w:right w:w="62" w:type="dxa"/>
        </w:tblCellMar>
        <w:tblLook w:val="0000"/>
      </w:tblPr>
      <w:tblGrid>
        <w:gridCol w:w="1531"/>
        <w:gridCol w:w="1757"/>
        <w:gridCol w:w="1531"/>
        <w:gridCol w:w="1247"/>
        <w:gridCol w:w="964"/>
        <w:gridCol w:w="1191"/>
        <w:gridCol w:w="850"/>
      </w:tblGrid>
      <w:tr w:rsidR="006121EE" w:rsidRPr="006121EE">
        <w:tc>
          <w:tcPr>
            <w:tcW w:w="3288" w:type="dxa"/>
            <w:gridSpan w:val="2"/>
            <w:tcBorders>
              <w:top w:val="single" w:sz="4" w:space="0" w:color="auto"/>
              <w:left w:val="single" w:sz="4" w:space="0" w:color="auto"/>
              <w:bottom w:val="single" w:sz="4" w:space="0" w:color="auto"/>
              <w:right w:val="single" w:sz="4" w:space="0" w:color="auto"/>
            </w:tcBorders>
          </w:tcPr>
          <w:p w:rsidR="0005241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 xml:space="preserve">Код </w:t>
            </w:r>
            <w:proofErr w:type="gramStart"/>
            <w:r w:rsidRPr="006121EE">
              <w:rPr>
                <w:rFonts w:ascii="Times New Roman" w:hAnsi="Times New Roman" w:cs="Times New Roman"/>
              </w:rPr>
              <w:t xml:space="preserve">видов </w:t>
            </w:r>
            <w:r w:rsidR="00394D13">
              <w:rPr>
                <w:rFonts w:ascii="Times New Roman" w:hAnsi="Times New Roman" w:cs="Times New Roman"/>
              </w:rPr>
              <w:t>доходов/</w:t>
            </w:r>
            <w:r w:rsidRPr="006121EE">
              <w:rPr>
                <w:rFonts w:ascii="Times New Roman" w:hAnsi="Times New Roman" w:cs="Times New Roman"/>
              </w:rPr>
              <w:t>расходов классификации</w:t>
            </w:r>
            <w:r w:rsidR="00394D13">
              <w:rPr>
                <w:rFonts w:ascii="Times New Roman" w:hAnsi="Times New Roman" w:cs="Times New Roman"/>
              </w:rPr>
              <w:t xml:space="preserve"> доходов/</w:t>
            </w:r>
            <w:r w:rsidRPr="006121EE">
              <w:rPr>
                <w:rFonts w:ascii="Times New Roman" w:hAnsi="Times New Roman" w:cs="Times New Roman"/>
              </w:rPr>
              <w:t xml:space="preserve"> расходов бюджета</w:t>
            </w:r>
            <w:proofErr w:type="gramEnd"/>
          </w:p>
          <w:p w:rsidR="0005241E" w:rsidRPr="006121EE" w:rsidRDefault="0005241E" w:rsidP="00394D13">
            <w:pPr>
              <w:autoSpaceDE w:val="0"/>
              <w:autoSpaceDN w:val="0"/>
              <w:adjustRightInd w:val="0"/>
              <w:spacing w:after="0" w:line="240" w:lineRule="auto"/>
              <w:jc w:val="center"/>
              <w:rPr>
                <w:rFonts w:ascii="Times New Roman" w:hAnsi="Times New Roman" w:cs="Times New Roman"/>
              </w:rPr>
            </w:pPr>
          </w:p>
        </w:tc>
        <w:tc>
          <w:tcPr>
            <w:tcW w:w="2778" w:type="dxa"/>
            <w:gridSpan w:val="2"/>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lastRenderedPageBreak/>
              <w:t>Код субсидии (цели)</w:t>
            </w:r>
          </w:p>
        </w:tc>
        <w:tc>
          <w:tcPr>
            <w:tcW w:w="964" w:type="dxa"/>
            <w:vMerge w:val="restart"/>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Поступления</w:t>
            </w:r>
          </w:p>
        </w:tc>
        <w:tc>
          <w:tcPr>
            <w:tcW w:w="1191" w:type="dxa"/>
            <w:vMerge w:val="restart"/>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Выплаты</w:t>
            </w:r>
          </w:p>
        </w:tc>
        <w:tc>
          <w:tcPr>
            <w:tcW w:w="850" w:type="dxa"/>
            <w:vMerge w:val="restart"/>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Примечание</w:t>
            </w:r>
          </w:p>
        </w:tc>
      </w:tr>
      <w:tr w:rsidR="006121EE" w:rsidRPr="006121EE">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lastRenderedPageBreak/>
              <w:t>передающей стороны</w:t>
            </w:r>
          </w:p>
        </w:tc>
        <w:tc>
          <w:tcPr>
            <w:tcW w:w="175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принимающей стороны</w:t>
            </w: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передающей стороны</w:t>
            </w: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принимающей стороны</w:t>
            </w:r>
          </w:p>
        </w:tc>
        <w:tc>
          <w:tcPr>
            <w:tcW w:w="964" w:type="dxa"/>
            <w:vMerge/>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p>
        </w:tc>
      </w:tr>
      <w:tr w:rsidR="006121EE" w:rsidRPr="006121EE">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3</w:t>
            </w: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4</w:t>
            </w:r>
          </w:p>
        </w:tc>
        <w:tc>
          <w:tcPr>
            <w:tcW w:w="964"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center"/>
              <w:rPr>
                <w:rFonts w:ascii="Times New Roman" w:hAnsi="Times New Roman" w:cs="Times New Roman"/>
              </w:rPr>
            </w:pPr>
            <w:r w:rsidRPr="006121EE">
              <w:rPr>
                <w:rFonts w:ascii="Times New Roman" w:hAnsi="Times New Roman" w:cs="Times New Roman"/>
              </w:rPr>
              <w:t>7</w:t>
            </w:r>
          </w:p>
        </w:tc>
      </w:tr>
      <w:tr w:rsidR="006121EE" w:rsidRPr="006121EE">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r>
      <w:tr w:rsidR="006121EE" w:rsidRPr="006121EE">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Times New Roman" w:hAnsi="Times New Roman" w:cs="Times New Roman"/>
              </w:rPr>
            </w:pPr>
          </w:p>
        </w:tc>
      </w:tr>
      <w:tr w:rsidR="006121EE" w:rsidRPr="006121EE">
        <w:tc>
          <w:tcPr>
            <w:tcW w:w="3288" w:type="dxa"/>
            <w:gridSpan w:val="2"/>
            <w:tcBorders>
              <w:top w:val="single" w:sz="4" w:space="0" w:color="auto"/>
              <w:left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right"/>
              <w:rPr>
                <w:rFonts w:ascii="Times New Roman" w:hAnsi="Times New Roman" w:cs="Times New Roman"/>
              </w:rPr>
            </w:pPr>
            <w:r w:rsidRPr="006121EE">
              <w:rPr>
                <w:rFonts w:ascii="Times New Roman" w:hAnsi="Times New Roman" w:cs="Times New Roman"/>
              </w:rPr>
              <w:t>Итого по коду субсидии (цели)</w:t>
            </w: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r>
      <w:tr w:rsidR="006121EE" w:rsidRPr="006121EE" w:rsidTr="00892D96">
        <w:tc>
          <w:tcPr>
            <w:tcW w:w="3288" w:type="dxa"/>
            <w:gridSpan w:val="2"/>
            <w:tcBorders>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jc w:val="right"/>
              <w:rPr>
                <w:rFonts w:ascii="Times New Roman" w:hAnsi="Times New Roman" w:cs="Times New Roman"/>
              </w:rPr>
            </w:pPr>
            <w:r w:rsidRPr="006121EE">
              <w:rPr>
                <w:rFonts w:ascii="Times New Roman" w:hAnsi="Times New Roman" w:cs="Times New Roman"/>
              </w:rPr>
              <w:t>Всего</w:t>
            </w:r>
          </w:p>
        </w:tc>
        <w:tc>
          <w:tcPr>
            <w:tcW w:w="153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c>
          <w:tcPr>
            <w:tcW w:w="850" w:type="dxa"/>
            <w:tcBorders>
              <w:bottom w:val="single" w:sz="4" w:space="0" w:color="auto"/>
              <w:right w:val="single" w:sz="4" w:space="0" w:color="auto"/>
            </w:tcBorders>
          </w:tcPr>
          <w:p w:rsidR="006121EE" w:rsidRPr="006121EE" w:rsidRDefault="006121EE" w:rsidP="006121EE">
            <w:pPr>
              <w:autoSpaceDE w:val="0"/>
              <w:autoSpaceDN w:val="0"/>
              <w:adjustRightInd w:val="0"/>
              <w:spacing w:after="0" w:line="240" w:lineRule="auto"/>
              <w:rPr>
                <w:rFonts w:ascii="Calibri" w:hAnsi="Calibri" w:cs="Calibri"/>
              </w:rPr>
            </w:pPr>
          </w:p>
        </w:tc>
      </w:tr>
    </w:tbl>
    <w:p w:rsidR="006121EE" w:rsidRDefault="006121EE" w:rsidP="0005241E">
      <w:pPr>
        <w:pStyle w:val="ConsPlusNormal"/>
        <w:tabs>
          <w:tab w:val="left" w:pos="567"/>
        </w:tabs>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в приложении </w:t>
      </w:r>
      <w:r w:rsidR="00392C89">
        <w:rPr>
          <w:rFonts w:ascii="Times New Roman" w:hAnsi="Times New Roman" w:cs="Times New Roman"/>
          <w:sz w:val="28"/>
          <w:szCs w:val="28"/>
        </w:rPr>
        <w:t>№</w:t>
      </w:r>
      <w:r w:rsidRPr="00975330">
        <w:rPr>
          <w:rFonts w:ascii="Times New Roman" w:hAnsi="Times New Roman" w:cs="Times New Roman"/>
          <w:sz w:val="28"/>
          <w:szCs w:val="28"/>
        </w:rPr>
        <w:t xml:space="preserve"> </w:t>
      </w:r>
      <w:r>
        <w:rPr>
          <w:rFonts w:ascii="Times New Roman" w:hAnsi="Times New Roman" w:cs="Times New Roman"/>
          <w:sz w:val="28"/>
          <w:szCs w:val="28"/>
        </w:rPr>
        <w:t>2</w:t>
      </w:r>
      <w:r w:rsidRPr="00975330">
        <w:rPr>
          <w:rFonts w:ascii="Times New Roman" w:hAnsi="Times New Roman" w:cs="Times New Roman"/>
          <w:sz w:val="28"/>
          <w:szCs w:val="28"/>
        </w:rPr>
        <w:t xml:space="preserve"> к приказу:</w:t>
      </w:r>
    </w:p>
    <w:p w:rsidR="006121EE" w:rsidRPr="00975330" w:rsidRDefault="006121EE" w:rsidP="006121EE">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в разделе </w:t>
      </w:r>
      <w:r>
        <w:rPr>
          <w:rFonts w:ascii="Times New Roman" w:hAnsi="Times New Roman" w:cs="Times New Roman"/>
          <w:sz w:val="28"/>
          <w:szCs w:val="28"/>
        </w:rPr>
        <w:t>1</w:t>
      </w:r>
      <w:r w:rsidRPr="00171D44">
        <w:rPr>
          <w:rFonts w:ascii="Times New Roman" w:hAnsi="Times New Roman" w:cs="Times New Roman"/>
          <w:sz w:val="28"/>
          <w:szCs w:val="28"/>
        </w:rPr>
        <w:t xml:space="preserve"> </w:t>
      </w:r>
      <w:r>
        <w:rPr>
          <w:rFonts w:ascii="Times New Roman" w:hAnsi="Times New Roman" w:cs="Times New Roman"/>
          <w:sz w:val="28"/>
          <w:szCs w:val="28"/>
        </w:rPr>
        <w:t>«Общие положения»</w:t>
      </w:r>
      <w:r w:rsidRPr="00975330">
        <w:rPr>
          <w:rFonts w:ascii="Times New Roman" w:hAnsi="Times New Roman" w:cs="Times New Roman"/>
          <w:sz w:val="28"/>
          <w:szCs w:val="28"/>
        </w:rPr>
        <w:t>:</w:t>
      </w:r>
    </w:p>
    <w:p w:rsidR="006121EE" w:rsidRPr="00205BED" w:rsidRDefault="006121EE" w:rsidP="006121EE">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пункт</w:t>
      </w:r>
      <w:r>
        <w:rPr>
          <w:rFonts w:ascii="Times New Roman" w:hAnsi="Times New Roman" w:cs="Times New Roman"/>
          <w:sz w:val="28"/>
          <w:szCs w:val="28"/>
        </w:rPr>
        <w:t xml:space="preserve"> 2</w:t>
      </w:r>
      <w:r w:rsidRPr="00975330">
        <w:rPr>
          <w:rFonts w:ascii="Times New Roman" w:hAnsi="Times New Roman" w:cs="Times New Roman"/>
          <w:sz w:val="28"/>
          <w:szCs w:val="28"/>
        </w:rPr>
        <w:t xml:space="preserve"> изложить в следующей редакции:</w:t>
      </w:r>
    </w:p>
    <w:p w:rsidR="006121EE" w:rsidRDefault="006121EE" w:rsidP="00442B40">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 финансов области для учета операций со средствами, поступающими во временное распоряжение, открывает в Управлении Федерального казначейства по Липецкой области казначейский счет</w:t>
      </w:r>
      <w:r w:rsidR="00A74B05">
        <w:rPr>
          <w:rFonts w:ascii="Times New Roman" w:hAnsi="Times New Roman" w:cs="Times New Roman"/>
          <w:sz w:val="28"/>
          <w:szCs w:val="28"/>
        </w:rPr>
        <w:t xml:space="preserve">             № 032226 </w:t>
      </w:r>
      <w:r>
        <w:rPr>
          <w:rFonts w:ascii="Times New Roman" w:hAnsi="Times New Roman" w:cs="Times New Roman"/>
          <w:sz w:val="28"/>
          <w:szCs w:val="28"/>
        </w:rPr>
        <w:t>«</w:t>
      </w:r>
      <w:r w:rsidR="0087494B">
        <w:rPr>
          <w:rFonts w:ascii="Times New Roman" w:hAnsi="Times New Roman" w:cs="Times New Roman"/>
          <w:sz w:val="28"/>
          <w:szCs w:val="28"/>
        </w:rPr>
        <w:t>Д</w:t>
      </w:r>
      <w:r>
        <w:rPr>
          <w:rFonts w:ascii="Times New Roman" w:hAnsi="Times New Roman" w:cs="Times New Roman"/>
          <w:sz w:val="28"/>
          <w:szCs w:val="28"/>
        </w:rPr>
        <w:t>ля осуществления и отражения операций с денежными средствами,</w:t>
      </w:r>
      <w:r w:rsidR="0087494B">
        <w:rPr>
          <w:rFonts w:ascii="Times New Roman" w:hAnsi="Times New Roman" w:cs="Times New Roman"/>
          <w:sz w:val="28"/>
          <w:szCs w:val="28"/>
        </w:rPr>
        <w:t xml:space="preserve"> </w:t>
      </w:r>
      <w:r>
        <w:rPr>
          <w:rFonts w:ascii="Times New Roman" w:hAnsi="Times New Roman" w:cs="Times New Roman"/>
          <w:sz w:val="28"/>
          <w:szCs w:val="28"/>
        </w:rPr>
        <w:t xml:space="preserve">поступающими во временное распоряжение» (далее </w:t>
      </w:r>
      <w:r w:rsidR="0087494B">
        <w:rPr>
          <w:rFonts w:ascii="Times New Roman" w:hAnsi="Times New Roman" w:cs="Times New Roman"/>
          <w:sz w:val="28"/>
          <w:szCs w:val="28"/>
        </w:rPr>
        <w:t>–</w:t>
      </w:r>
      <w:r>
        <w:rPr>
          <w:rFonts w:ascii="Times New Roman" w:hAnsi="Times New Roman" w:cs="Times New Roman"/>
          <w:sz w:val="28"/>
          <w:szCs w:val="28"/>
        </w:rPr>
        <w:t xml:space="preserve"> </w:t>
      </w:r>
      <w:r w:rsidR="0087494B">
        <w:rPr>
          <w:rFonts w:ascii="Times New Roman" w:hAnsi="Times New Roman" w:cs="Times New Roman"/>
          <w:sz w:val="28"/>
          <w:szCs w:val="28"/>
        </w:rPr>
        <w:t xml:space="preserve">казначейский </w:t>
      </w:r>
      <w:r>
        <w:rPr>
          <w:rFonts w:ascii="Times New Roman" w:hAnsi="Times New Roman" w:cs="Times New Roman"/>
          <w:sz w:val="28"/>
          <w:szCs w:val="28"/>
        </w:rPr>
        <w:t>счет</w:t>
      </w:r>
      <w:r w:rsidR="00A74B05">
        <w:rPr>
          <w:rFonts w:ascii="Times New Roman" w:hAnsi="Times New Roman" w:cs="Times New Roman"/>
          <w:sz w:val="28"/>
          <w:szCs w:val="28"/>
        </w:rPr>
        <w:t xml:space="preserve"> № 032226</w:t>
      </w:r>
      <w:r>
        <w:rPr>
          <w:rFonts w:ascii="Times New Roman" w:hAnsi="Times New Roman" w:cs="Times New Roman"/>
          <w:sz w:val="28"/>
          <w:szCs w:val="28"/>
        </w:rPr>
        <w:t>).</w:t>
      </w:r>
      <w:r w:rsidR="00394D13">
        <w:rPr>
          <w:rFonts w:ascii="Times New Roman" w:hAnsi="Times New Roman" w:cs="Times New Roman"/>
          <w:sz w:val="28"/>
          <w:szCs w:val="28"/>
        </w:rPr>
        <w:t>»;</w:t>
      </w:r>
    </w:p>
    <w:p w:rsidR="0087494B" w:rsidRDefault="0087494B" w:rsidP="0087494B">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разделе 3 «Учет операций и ведение лицевых счетов для учета операций со средствами во временном распоряжении»:</w:t>
      </w:r>
    </w:p>
    <w:p w:rsidR="007A017A" w:rsidRPr="00205BED" w:rsidRDefault="007A017A" w:rsidP="007A017A">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абзац </w:t>
      </w:r>
      <w:r>
        <w:rPr>
          <w:rFonts w:ascii="Times New Roman" w:hAnsi="Times New Roman" w:cs="Times New Roman"/>
          <w:sz w:val="28"/>
          <w:szCs w:val="28"/>
        </w:rPr>
        <w:t xml:space="preserve">первый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9</w:t>
      </w:r>
      <w:r w:rsidRPr="00975330">
        <w:rPr>
          <w:rFonts w:ascii="Times New Roman" w:hAnsi="Times New Roman" w:cs="Times New Roman"/>
          <w:sz w:val="28"/>
          <w:szCs w:val="28"/>
        </w:rPr>
        <w:t xml:space="preserve"> изложить в следующей редакции:</w:t>
      </w:r>
    </w:p>
    <w:p w:rsidR="007A017A" w:rsidRPr="00205BED" w:rsidRDefault="007A017A" w:rsidP="007A01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«Средства, поступившие во временное распоряжение клиента, зачисленные на казначейский счет</w:t>
      </w:r>
      <w:r w:rsidR="00A74B05">
        <w:rPr>
          <w:rFonts w:ascii="Times New Roman" w:hAnsi="Times New Roman" w:cs="Times New Roman"/>
          <w:sz w:val="28"/>
          <w:szCs w:val="28"/>
        </w:rPr>
        <w:t xml:space="preserve"> № 032226 </w:t>
      </w:r>
      <w:r>
        <w:rPr>
          <w:rFonts w:ascii="Times New Roman" w:hAnsi="Times New Roman" w:cs="Times New Roman"/>
          <w:sz w:val="28"/>
          <w:szCs w:val="28"/>
        </w:rPr>
        <w:t xml:space="preserve"> на основании платежных документов плательщиков, подлежат отражению управлением финансов области на лицевых счетах для учета операций со средствами во временном распоряжении соответствующего клиента</w:t>
      </w:r>
      <w:proofErr w:type="gramStart"/>
      <w:r>
        <w:rPr>
          <w:rFonts w:ascii="Times New Roman" w:hAnsi="Times New Roman" w:cs="Times New Roman"/>
          <w:sz w:val="28"/>
          <w:szCs w:val="28"/>
        </w:rPr>
        <w:t>.»;</w:t>
      </w:r>
      <w:proofErr w:type="gramEnd"/>
    </w:p>
    <w:p w:rsidR="007A017A" w:rsidRPr="00205BED" w:rsidRDefault="007A017A" w:rsidP="007A017A">
      <w:pPr>
        <w:pStyle w:val="ConsPlusNormal"/>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абзац </w:t>
      </w:r>
      <w:r>
        <w:rPr>
          <w:rFonts w:ascii="Times New Roman" w:hAnsi="Times New Roman" w:cs="Times New Roman"/>
          <w:sz w:val="28"/>
          <w:szCs w:val="28"/>
        </w:rPr>
        <w:t xml:space="preserve">первый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11</w:t>
      </w:r>
      <w:r w:rsidRPr="00975330">
        <w:rPr>
          <w:rFonts w:ascii="Times New Roman" w:hAnsi="Times New Roman" w:cs="Times New Roman"/>
          <w:sz w:val="28"/>
          <w:szCs w:val="28"/>
        </w:rPr>
        <w:t xml:space="preserve"> изложить в следующей редакции:</w:t>
      </w:r>
    </w:p>
    <w:p w:rsidR="0087494B" w:rsidRDefault="0087494B" w:rsidP="008749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«Управление финансов области не позднее следующего рабочего дня после поступления</w:t>
      </w:r>
      <w:r w:rsidR="005A1907">
        <w:rPr>
          <w:rFonts w:ascii="Times New Roman" w:hAnsi="Times New Roman" w:cs="Times New Roman"/>
          <w:sz w:val="28"/>
          <w:szCs w:val="28"/>
        </w:rPr>
        <w:t xml:space="preserve"> от</w:t>
      </w:r>
      <w:r w:rsidR="005A1907" w:rsidRPr="005A1907">
        <w:rPr>
          <w:rFonts w:ascii="Times New Roman" w:hAnsi="Times New Roman" w:cs="Times New Roman"/>
          <w:sz w:val="28"/>
          <w:szCs w:val="28"/>
        </w:rPr>
        <w:t xml:space="preserve"> </w:t>
      </w:r>
      <w:r w:rsidR="005A1907">
        <w:rPr>
          <w:rFonts w:ascii="Times New Roman" w:hAnsi="Times New Roman" w:cs="Times New Roman"/>
          <w:sz w:val="28"/>
          <w:szCs w:val="28"/>
        </w:rPr>
        <w:t>Управления Федерального казначейства по Липецкой области</w:t>
      </w:r>
      <w:r>
        <w:rPr>
          <w:rFonts w:ascii="Times New Roman" w:hAnsi="Times New Roman" w:cs="Times New Roman"/>
          <w:sz w:val="28"/>
          <w:szCs w:val="28"/>
        </w:rPr>
        <w:t xml:space="preserve"> выписки</w:t>
      </w:r>
      <w:r w:rsidR="005A1907">
        <w:rPr>
          <w:rFonts w:ascii="Times New Roman" w:hAnsi="Times New Roman" w:cs="Times New Roman"/>
          <w:sz w:val="28"/>
          <w:szCs w:val="28"/>
        </w:rPr>
        <w:t xml:space="preserve"> из казначейского счета (далее – выписка) </w:t>
      </w:r>
      <w:r>
        <w:rPr>
          <w:rFonts w:ascii="Times New Roman" w:hAnsi="Times New Roman" w:cs="Times New Roman"/>
          <w:sz w:val="28"/>
          <w:szCs w:val="28"/>
        </w:rPr>
        <w:t>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w:t>
      </w:r>
      <w:proofErr w:type="gramEnd"/>
      <w:r>
        <w:rPr>
          <w:rFonts w:ascii="Times New Roman" w:hAnsi="Times New Roman" w:cs="Times New Roman"/>
          <w:sz w:val="28"/>
          <w:szCs w:val="28"/>
        </w:rPr>
        <w:t xml:space="preserve"> клиенту </w:t>
      </w:r>
      <w:proofErr w:type="gramStart"/>
      <w:r>
        <w:rPr>
          <w:rFonts w:ascii="Times New Roman" w:hAnsi="Times New Roman" w:cs="Times New Roman"/>
          <w:sz w:val="28"/>
          <w:szCs w:val="28"/>
        </w:rPr>
        <w:t xml:space="preserve">в электронном виде </w:t>
      </w:r>
      <w:hyperlink r:id="rId9" w:history="1">
        <w:r w:rsidRPr="00F35D4C">
          <w:rPr>
            <w:rFonts w:ascii="Times New Roman" w:hAnsi="Times New Roman" w:cs="Times New Roman"/>
            <w:sz w:val="28"/>
            <w:szCs w:val="28"/>
          </w:rPr>
          <w:t>выписку</w:t>
        </w:r>
      </w:hyperlink>
      <w:r>
        <w:rPr>
          <w:rFonts w:ascii="Times New Roman" w:hAnsi="Times New Roman" w:cs="Times New Roman"/>
          <w:sz w:val="28"/>
          <w:szCs w:val="28"/>
        </w:rPr>
        <w:t xml:space="preserve"> из лицевого счета для учета операций со средствами во временном распоряжении</w:t>
      </w:r>
      <w:proofErr w:type="gramEnd"/>
      <w:r>
        <w:rPr>
          <w:rFonts w:ascii="Times New Roman" w:hAnsi="Times New Roman" w:cs="Times New Roman"/>
          <w:sz w:val="28"/>
          <w:szCs w:val="28"/>
        </w:rPr>
        <w:t xml:space="preserve"> (приложение 4 к настоящему Порядку) с приложением по каждой записи платежных документов.</w:t>
      </w:r>
      <w:r w:rsidR="00394D13">
        <w:rPr>
          <w:rFonts w:ascii="Times New Roman" w:hAnsi="Times New Roman" w:cs="Times New Roman"/>
          <w:sz w:val="28"/>
          <w:szCs w:val="28"/>
        </w:rPr>
        <w:t>»;</w:t>
      </w:r>
    </w:p>
    <w:p w:rsidR="00394D13" w:rsidRDefault="00394D13" w:rsidP="00394D1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Pr="00975330">
        <w:rPr>
          <w:rFonts w:ascii="Times New Roman" w:hAnsi="Times New Roman" w:cs="Times New Roman"/>
          <w:sz w:val="28"/>
          <w:szCs w:val="28"/>
        </w:rPr>
        <w:t>пункт</w:t>
      </w:r>
      <w:r>
        <w:rPr>
          <w:rFonts w:ascii="Times New Roman" w:hAnsi="Times New Roman" w:cs="Times New Roman"/>
          <w:sz w:val="28"/>
          <w:szCs w:val="28"/>
        </w:rPr>
        <w:t>е</w:t>
      </w:r>
      <w:r w:rsidRPr="00975330">
        <w:rPr>
          <w:rFonts w:ascii="Times New Roman" w:hAnsi="Times New Roman" w:cs="Times New Roman"/>
          <w:sz w:val="28"/>
          <w:szCs w:val="28"/>
        </w:rPr>
        <w:t xml:space="preserve"> </w:t>
      </w:r>
      <w:r>
        <w:rPr>
          <w:rFonts w:ascii="Times New Roman" w:hAnsi="Times New Roman" w:cs="Times New Roman"/>
          <w:sz w:val="28"/>
          <w:szCs w:val="28"/>
        </w:rPr>
        <w:t>13</w:t>
      </w:r>
      <w:r w:rsidRPr="00975330">
        <w:rPr>
          <w:rFonts w:ascii="Times New Roman" w:hAnsi="Times New Roman" w:cs="Times New Roman"/>
          <w:sz w:val="28"/>
          <w:szCs w:val="28"/>
        </w:rPr>
        <w:t xml:space="preserve"> </w:t>
      </w:r>
      <w:r>
        <w:rPr>
          <w:rFonts w:ascii="Times New Roman" w:hAnsi="Times New Roman" w:cs="Times New Roman"/>
          <w:sz w:val="28"/>
          <w:szCs w:val="28"/>
        </w:rPr>
        <w:t>слова «из банка» заменить словами «от Управления Федерального казначейства по Липецкой области»;</w:t>
      </w:r>
    </w:p>
    <w:p w:rsidR="00F35D4C" w:rsidRDefault="00F35D4C" w:rsidP="00394D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5330">
        <w:rPr>
          <w:rFonts w:ascii="Times New Roman" w:hAnsi="Times New Roman" w:cs="Times New Roman"/>
          <w:sz w:val="28"/>
          <w:szCs w:val="28"/>
        </w:rPr>
        <w:t xml:space="preserve">пункт </w:t>
      </w:r>
      <w:r>
        <w:rPr>
          <w:rFonts w:ascii="Times New Roman" w:hAnsi="Times New Roman" w:cs="Times New Roman"/>
          <w:sz w:val="28"/>
          <w:szCs w:val="28"/>
        </w:rPr>
        <w:t>16</w:t>
      </w:r>
      <w:r w:rsidRPr="00975330">
        <w:rPr>
          <w:rFonts w:ascii="Times New Roman" w:hAnsi="Times New Roman" w:cs="Times New Roman"/>
          <w:sz w:val="28"/>
          <w:szCs w:val="28"/>
        </w:rPr>
        <w:t xml:space="preserve"> изложить в следующей редакции:</w:t>
      </w:r>
    </w:p>
    <w:p w:rsidR="00F35D4C" w:rsidRDefault="00F35D4C" w:rsidP="005A19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клиентов наличными денежными средствами осуществляется в соответствии с </w:t>
      </w:r>
      <w:hyperlink r:id="rId10" w:history="1">
        <w:r w:rsidRPr="00F35D4C">
          <w:rPr>
            <w:rFonts w:ascii="Times New Roman" w:hAnsi="Times New Roman" w:cs="Times New Roman"/>
            <w:sz w:val="28"/>
            <w:szCs w:val="28"/>
          </w:rPr>
          <w:t>приказом</w:t>
        </w:r>
      </w:hyperlink>
      <w:r w:rsidRPr="00F35D4C">
        <w:rPr>
          <w:rFonts w:ascii="Times New Roman" w:hAnsi="Times New Roman" w:cs="Times New Roman"/>
          <w:sz w:val="28"/>
          <w:szCs w:val="28"/>
        </w:rPr>
        <w:t xml:space="preserve"> Ф</w:t>
      </w:r>
      <w:r>
        <w:rPr>
          <w:rFonts w:ascii="Times New Roman" w:hAnsi="Times New Roman" w:cs="Times New Roman"/>
          <w:sz w:val="28"/>
          <w:szCs w:val="28"/>
        </w:rPr>
        <w:t xml:space="preserve">едерального казначейства от </w:t>
      </w:r>
      <w:r w:rsidR="005A1907" w:rsidRPr="005A1907">
        <w:rPr>
          <w:rFonts w:ascii="Times New Roman" w:hAnsi="Times New Roman" w:cs="Times New Roman"/>
          <w:sz w:val="28"/>
          <w:szCs w:val="28"/>
        </w:rPr>
        <w:t>15</w:t>
      </w:r>
      <w:r w:rsidR="00392C89">
        <w:rPr>
          <w:rFonts w:ascii="Times New Roman" w:hAnsi="Times New Roman" w:cs="Times New Roman"/>
          <w:sz w:val="28"/>
          <w:szCs w:val="28"/>
        </w:rPr>
        <w:t xml:space="preserve"> мая </w:t>
      </w:r>
      <w:r w:rsidR="005A1907" w:rsidRPr="005A1907">
        <w:rPr>
          <w:rFonts w:ascii="Times New Roman" w:hAnsi="Times New Roman" w:cs="Times New Roman"/>
          <w:sz w:val="28"/>
          <w:szCs w:val="28"/>
        </w:rPr>
        <w:t>2020</w:t>
      </w:r>
      <w:r w:rsidR="00392C89">
        <w:rPr>
          <w:rFonts w:ascii="Times New Roman" w:hAnsi="Times New Roman" w:cs="Times New Roman"/>
          <w:sz w:val="28"/>
          <w:szCs w:val="28"/>
        </w:rPr>
        <w:t xml:space="preserve"> года</w:t>
      </w:r>
      <w:r w:rsidR="005A1907" w:rsidRPr="005A1907">
        <w:rPr>
          <w:rFonts w:ascii="Times New Roman" w:hAnsi="Times New Roman" w:cs="Times New Roman"/>
          <w:sz w:val="28"/>
          <w:szCs w:val="28"/>
        </w:rPr>
        <w:t xml:space="preserve"> </w:t>
      </w:r>
      <w:r w:rsidR="00392C89">
        <w:rPr>
          <w:rFonts w:ascii="Times New Roman" w:hAnsi="Times New Roman" w:cs="Times New Roman"/>
          <w:sz w:val="28"/>
          <w:szCs w:val="28"/>
        </w:rPr>
        <w:t>№</w:t>
      </w:r>
      <w:r w:rsidR="005A1907" w:rsidRPr="005A1907">
        <w:rPr>
          <w:rFonts w:ascii="Times New Roman" w:hAnsi="Times New Roman" w:cs="Times New Roman"/>
          <w:sz w:val="28"/>
          <w:szCs w:val="28"/>
        </w:rPr>
        <w:t xml:space="preserve"> 22н </w:t>
      </w:r>
      <w:r w:rsidR="005A1907">
        <w:rPr>
          <w:rFonts w:ascii="Times New Roman" w:hAnsi="Times New Roman" w:cs="Times New Roman"/>
          <w:sz w:val="28"/>
          <w:szCs w:val="28"/>
        </w:rPr>
        <w:t>«</w:t>
      </w:r>
      <w:r w:rsidR="005A1907" w:rsidRPr="005A1907">
        <w:rPr>
          <w:rFonts w:ascii="Times New Roman" w:hAnsi="Times New Roman" w:cs="Times New Roman"/>
          <w:sz w:val="28"/>
          <w:szCs w:val="28"/>
        </w:rPr>
        <w:t xml:space="preserve">Об утверждении Правил обеспечения наличными денежными средствами и денежными средствами, предназначенными для </w:t>
      </w:r>
      <w:r w:rsidR="005A1907" w:rsidRPr="005A1907">
        <w:rPr>
          <w:rFonts w:ascii="Times New Roman" w:hAnsi="Times New Roman" w:cs="Times New Roman"/>
          <w:sz w:val="28"/>
          <w:szCs w:val="28"/>
        </w:rPr>
        <w:lastRenderedPageBreak/>
        <w:t>осуществления расчетов по операциям, совершаемым с использованием платежных карт, участников системы казначейских платежей</w:t>
      </w:r>
      <w:r w:rsidR="005A1907">
        <w:rPr>
          <w:rFonts w:ascii="Times New Roman" w:hAnsi="Times New Roman" w:cs="Times New Roman"/>
          <w:sz w:val="28"/>
          <w:szCs w:val="28"/>
        </w:rPr>
        <w:t>».</w:t>
      </w:r>
      <w:r w:rsidR="005A1907" w:rsidRPr="005A1907">
        <w:rPr>
          <w:rFonts w:ascii="Times New Roman" w:hAnsi="Times New Roman" w:cs="Times New Roman"/>
          <w:sz w:val="28"/>
          <w:szCs w:val="28"/>
        </w:rPr>
        <w:t xml:space="preserve"> </w:t>
      </w:r>
    </w:p>
    <w:p w:rsidR="0087494B" w:rsidRDefault="0087494B" w:rsidP="0087494B">
      <w:pPr>
        <w:tabs>
          <w:tab w:val="left" w:pos="567"/>
        </w:tabs>
        <w:autoSpaceDE w:val="0"/>
        <w:autoSpaceDN w:val="0"/>
        <w:adjustRightInd w:val="0"/>
        <w:spacing w:after="0" w:line="240" w:lineRule="auto"/>
        <w:jc w:val="both"/>
        <w:rPr>
          <w:rFonts w:ascii="Times New Roman" w:hAnsi="Times New Roman" w:cs="Times New Roman"/>
          <w:sz w:val="28"/>
          <w:szCs w:val="28"/>
        </w:rPr>
      </w:pPr>
    </w:p>
    <w:p w:rsidR="002A5E05" w:rsidRPr="00C503EB" w:rsidRDefault="00786002" w:rsidP="0005241E">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     </w:t>
      </w:r>
      <w:r w:rsidR="002A5E05" w:rsidRPr="00C503EB">
        <w:rPr>
          <w:rFonts w:ascii="Times New Roman" w:eastAsia="Times New Roman" w:hAnsi="Times New Roman" w:cs="Times New Roman"/>
          <w:sz w:val="28"/>
          <w:szCs w:val="28"/>
          <w:lang w:eastAsia="ru-RU"/>
        </w:rPr>
        <w:t xml:space="preserve">2. </w:t>
      </w:r>
      <w:proofErr w:type="gramStart"/>
      <w:r w:rsidR="002A5E05" w:rsidRPr="00C503EB">
        <w:rPr>
          <w:rFonts w:ascii="Times New Roman" w:eastAsia="Times New Roman" w:hAnsi="Times New Roman" w:cs="Times New Roman"/>
          <w:sz w:val="28"/>
          <w:szCs w:val="28"/>
          <w:lang w:eastAsia="ru-RU"/>
        </w:rPr>
        <w:t xml:space="preserve">Отделу казначейского исполнения бюджета обеспечить публикацию настоящего приказа в газете «Липецкая газета» и на Официальном  </w:t>
      </w:r>
      <w:proofErr w:type="spellStart"/>
      <w:r w:rsidR="002A5E05" w:rsidRPr="00C503EB">
        <w:rPr>
          <w:rFonts w:ascii="Times New Roman" w:eastAsia="Times New Roman" w:hAnsi="Times New Roman" w:cs="Times New Roman"/>
          <w:sz w:val="28"/>
          <w:szCs w:val="28"/>
          <w:lang w:eastAsia="ru-RU"/>
        </w:rPr>
        <w:t>интернет-портале</w:t>
      </w:r>
      <w:proofErr w:type="spellEnd"/>
      <w:r w:rsidR="002A5E05" w:rsidRPr="00C503EB">
        <w:rPr>
          <w:rFonts w:ascii="Times New Roman" w:eastAsia="Times New Roman" w:hAnsi="Times New Roman" w:cs="Times New Roman"/>
          <w:sz w:val="28"/>
          <w:szCs w:val="28"/>
          <w:lang w:eastAsia="ru-RU"/>
        </w:rPr>
        <w:t xml:space="preserve"> правовой </w:t>
      </w:r>
      <w:r w:rsidR="002A5E05" w:rsidRPr="007B2DBB">
        <w:rPr>
          <w:rFonts w:ascii="Times New Roman" w:eastAsia="Times New Roman" w:hAnsi="Times New Roman" w:cs="Times New Roman"/>
          <w:sz w:val="28"/>
          <w:szCs w:val="28"/>
          <w:lang w:eastAsia="ru-RU"/>
        </w:rPr>
        <w:t>информации (</w:t>
      </w:r>
      <w:hyperlink r:id="rId11" w:history="1">
        <w:r w:rsidR="002A5E05" w:rsidRPr="007B2DBB">
          <w:rPr>
            <w:rFonts w:ascii="Times New Roman" w:eastAsia="Times New Roman" w:hAnsi="Times New Roman" w:cs="Times New Roman"/>
            <w:sz w:val="28"/>
            <w:szCs w:val="28"/>
            <w:u w:val="single"/>
            <w:lang w:val="en-US" w:eastAsia="ru-RU"/>
          </w:rPr>
          <w:t>www</w:t>
        </w:r>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pravo</w:t>
        </w:r>
        <w:proofErr w:type="spellEnd"/>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gov</w:t>
        </w:r>
        <w:proofErr w:type="spellEnd"/>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ru</w:t>
        </w:r>
        <w:proofErr w:type="spellEnd"/>
      </w:hyperlink>
      <w:r w:rsidR="002A5E05" w:rsidRPr="007B2DBB">
        <w:rPr>
          <w:rFonts w:ascii="Times New Roman" w:eastAsia="Times New Roman" w:hAnsi="Times New Roman" w:cs="Times New Roman"/>
          <w:sz w:val="28"/>
          <w:szCs w:val="28"/>
          <w:lang w:eastAsia="ru-RU"/>
        </w:rPr>
        <w:t xml:space="preserve">), </w:t>
      </w:r>
      <w:r w:rsidR="002A5E05" w:rsidRPr="00C503EB">
        <w:rPr>
          <w:rFonts w:ascii="Times New Roman" w:eastAsia="Times New Roman" w:hAnsi="Times New Roman" w:cs="Times New Roman"/>
          <w:sz w:val="28"/>
          <w:szCs w:val="28"/>
          <w:lang w:eastAsia="ru-RU"/>
        </w:rPr>
        <w:t>в сети Интернет на официальном сайте администрации Липецкой области и интернет-портале бюджетной системы Липецкой области.</w:t>
      </w:r>
      <w:proofErr w:type="gramEnd"/>
    </w:p>
    <w:p w:rsidR="002A5E05" w:rsidRPr="00C503EB" w:rsidRDefault="002A5E05" w:rsidP="002A5E05">
      <w:pPr>
        <w:spacing w:after="0"/>
        <w:jc w:val="both"/>
        <w:rPr>
          <w:rFonts w:ascii="Times New Roman" w:eastAsia="Times New Roman" w:hAnsi="Times New Roman" w:cs="Times New Roman"/>
          <w:iCs/>
          <w:sz w:val="28"/>
          <w:szCs w:val="28"/>
          <w:lang w:eastAsia="ru-RU"/>
        </w:rPr>
      </w:pPr>
    </w:p>
    <w:p w:rsidR="002A5E05" w:rsidRDefault="002A5E05" w:rsidP="002A5E05">
      <w:pPr>
        <w:spacing w:after="0" w:line="240" w:lineRule="auto"/>
        <w:jc w:val="both"/>
        <w:rPr>
          <w:rFonts w:ascii="Times New Roman" w:eastAsia="Times New Roman" w:hAnsi="Times New Roman" w:cs="Times New Roman"/>
          <w:iCs/>
          <w:sz w:val="28"/>
          <w:szCs w:val="28"/>
          <w:lang w:eastAsia="ru-RU"/>
        </w:rPr>
      </w:pPr>
    </w:p>
    <w:p w:rsidR="002A5E05" w:rsidRDefault="002A5E05" w:rsidP="002A5E05">
      <w:pPr>
        <w:spacing w:after="0" w:line="240" w:lineRule="auto"/>
        <w:jc w:val="both"/>
        <w:rPr>
          <w:rFonts w:ascii="Times New Roman" w:eastAsia="Times New Roman" w:hAnsi="Times New Roman" w:cs="Times New Roman"/>
          <w:iCs/>
          <w:sz w:val="28"/>
          <w:szCs w:val="28"/>
          <w:lang w:eastAsia="ru-RU"/>
        </w:rPr>
      </w:pPr>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Заместитель главы администрации</w:t>
      </w:r>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области – начальник управления</w:t>
      </w:r>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 xml:space="preserve">финансов  Липецкой области                                               В.М. </w:t>
      </w:r>
      <w:proofErr w:type="spellStart"/>
      <w:r w:rsidRPr="00C503EB">
        <w:rPr>
          <w:rFonts w:ascii="Times New Roman" w:eastAsia="Times New Roman" w:hAnsi="Times New Roman" w:cs="Times New Roman"/>
          <w:iCs/>
          <w:sz w:val="28"/>
          <w:szCs w:val="28"/>
          <w:lang w:eastAsia="ru-RU"/>
        </w:rPr>
        <w:t>Щеглеватых</w:t>
      </w:r>
      <w:proofErr w:type="spellEnd"/>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p>
    <w:p w:rsidR="002A5E05" w:rsidRPr="00CE2162" w:rsidRDefault="002A5E05" w:rsidP="002A5E05">
      <w:pPr>
        <w:pStyle w:val="ConsPlusNormal"/>
        <w:spacing w:before="220"/>
        <w:jc w:val="both"/>
        <w:rPr>
          <w:rFonts w:ascii="Times New Roman" w:hAnsi="Times New Roman" w:cs="Times New Roman"/>
          <w:sz w:val="28"/>
          <w:szCs w:val="28"/>
        </w:rPr>
      </w:pPr>
    </w:p>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2A5E05" w:rsidRDefault="002A5E05" w:rsidP="002A5E05"/>
    <w:p w:rsidR="00AC5122" w:rsidRDefault="00AC5122" w:rsidP="002A5E05"/>
    <w:p w:rsidR="002A5E05" w:rsidRDefault="002A5E05" w:rsidP="002A5E05"/>
    <w:tbl>
      <w:tblPr>
        <w:tblW w:w="9464" w:type="dxa"/>
        <w:tblLook w:val="01E0"/>
      </w:tblPr>
      <w:tblGrid>
        <w:gridCol w:w="6448"/>
        <w:gridCol w:w="3016"/>
      </w:tblGrid>
      <w:tr w:rsidR="0012203C" w:rsidRPr="0012203C" w:rsidTr="0012203C">
        <w:tc>
          <w:tcPr>
            <w:tcW w:w="6768" w:type="dxa"/>
          </w:tcPr>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lastRenderedPageBreak/>
              <w:t>Вносит:</w:t>
            </w:r>
          </w:p>
          <w:p w:rsidR="0012203C" w:rsidRPr="0012203C" w:rsidRDefault="0012203C" w:rsidP="0012203C">
            <w:pPr>
              <w:spacing w:after="0"/>
              <w:rPr>
                <w:rFonts w:ascii="Times New Roman" w:eastAsia="Times New Roman" w:hAnsi="Times New Roman" w:cs="Times New Roman"/>
                <w:sz w:val="28"/>
                <w:szCs w:val="28"/>
              </w:rPr>
            </w:pPr>
          </w:p>
        </w:tc>
        <w:tc>
          <w:tcPr>
            <w:tcW w:w="2696" w:type="dxa"/>
          </w:tcPr>
          <w:p w:rsidR="0012203C" w:rsidRPr="0012203C" w:rsidRDefault="0012203C" w:rsidP="0012203C">
            <w:pPr>
              <w:spacing w:after="0"/>
              <w:rPr>
                <w:rFonts w:ascii="Times New Roman" w:eastAsia="Times New Roman" w:hAnsi="Times New Roman" w:cs="Times New Roman"/>
                <w:sz w:val="28"/>
                <w:szCs w:val="28"/>
              </w:rPr>
            </w:pPr>
          </w:p>
        </w:tc>
      </w:tr>
      <w:tr w:rsidR="0012203C" w:rsidRPr="0012203C" w:rsidTr="0012203C">
        <w:tc>
          <w:tcPr>
            <w:tcW w:w="6768" w:type="dxa"/>
            <w:hideMark/>
          </w:tcPr>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 xml:space="preserve">Начальник отдела казначейского </w:t>
            </w:r>
          </w:p>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исполнения бюджета</w:t>
            </w:r>
          </w:p>
        </w:tc>
        <w:tc>
          <w:tcPr>
            <w:tcW w:w="2696" w:type="dxa"/>
            <w:vAlign w:val="bottom"/>
            <w:hideMark/>
          </w:tcPr>
          <w:p w:rsidR="0012203C" w:rsidRPr="0012203C" w:rsidRDefault="0012203C" w:rsidP="0012203C">
            <w:pPr>
              <w:tabs>
                <w:tab w:val="left" w:pos="1488"/>
              </w:tabs>
              <w:spacing w:after="0"/>
              <w:ind w:firstLine="320"/>
              <w:rPr>
                <w:rFonts w:ascii="Times New Roman" w:eastAsia="Times New Roman" w:hAnsi="Times New Roman" w:cs="Times New Roman"/>
                <w:sz w:val="28"/>
                <w:szCs w:val="28"/>
              </w:rPr>
            </w:pPr>
            <w:r w:rsidRPr="0012203C">
              <w:rPr>
                <w:rFonts w:ascii="Times New Roman" w:hAnsi="Times New Roman" w:cs="Times New Roman"/>
                <w:sz w:val="28"/>
                <w:szCs w:val="28"/>
              </w:rPr>
              <w:t>С.Н.Махортова</w:t>
            </w:r>
          </w:p>
        </w:tc>
      </w:tr>
      <w:tr w:rsidR="0012203C" w:rsidRPr="0012203C" w:rsidTr="0012203C">
        <w:tc>
          <w:tcPr>
            <w:tcW w:w="6768" w:type="dxa"/>
            <w:hideMark/>
          </w:tcPr>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 xml:space="preserve">Дата:_____________                                                             </w:t>
            </w:r>
          </w:p>
        </w:tc>
        <w:tc>
          <w:tcPr>
            <w:tcW w:w="2696" w:type="dxa"/>
          </w:tcPr>
          <w:p w:rsidR="0012203C" w:rsidRPr="0012203C" w:rsidRDefault="0012203C" w:rsidP="0012203C">
            <w:pPr>
              <w:spacing w:after="0"/>
              <w:ind w:firstLine="320"/>
              <w:rPr>
                <w:rFonts w:ascii="Times New Roman" w:eastAsia="Times New Roman" w:hAnsi="Times New Roman" w:cs="Times New Roman"/>
                <w:sz w:val="28"/>
                <w:szCs w:val="28"/>
              </w:rPr>
            </w:pPr>
          </w:p>
        </w:tc>
      </w:tr>
      <w:tr w:rsidR="0012203C" w:rsidRPr="0012203C" w:rsidTr="0012203C">
        <w:tc>
          <w:tcPr>
            <w:tcW w:w="6768" w:type="dxa"/>
          </w:tcPr>
          <w:p w:rsidR="0012203C" w:rsidRPr="0012203C" w:rsidRDefault="0012203C" w:rsidP="0012203C">
            <w:pPr>
              <w:spacing w:after="0"/>
              <w:rPr>
                <w:rFonts w:ascii="Times New Roman" w:eastAsia="Times New Roman" w:hAnsi="Times New Roman" w:cs="Times New Roman"/>
                <w:sz w:val="28"/>
                <w:szCs w:val="28"/>
              </w:rPr>
            </w:pPr>
          </w:p>
        </w:tc>
        <w:tc>
          <w:tcPr>
            <w:tcW w:w="2696" w:type="dxa"/>
          </w:tcPr>
          <w:p w:rsidR="0012203C" w:rsidRPr="0012203C" w:rsidRDefault="0012203C" w:rsidP="0012203C">
            <w:pPr>
              <w:spacing w:after="0"/>
              <w:ind w:firstLine="320"/>
              <w:rPr>
                <w:rFonts w:ascii="Times New Roman" w:eastAsia="Times New Roman" w:hAnsi="Times New Roman" w:cs="Times New Roman"/>
                <w:sz w:val="28"/>
                <w:szCs w:val="28"/>
              </w:rPr>
            </w:pPr>
          </w:p>
        </w:tc>
      </w:tr>
      <w:tr w:rsidR="0012203C" w:rsidRPr="0012203C" w:rsidTr="0012203C">
        <w:trPr>
          <w:trHeight w:val="235"/>
        </w:trPr>
        <w:tc>
          <w:tcPr>
            <w:tcW w:w="6768" w:type="dxa"/>
          </w:tcPr>
          <w:p w:rsidR="0012203C" w:rsidRPr="0012203C" w:rsidRDefault="0012203C" w:rsidP="0012203C">
            <w:pPr>
              <w:spacing w:after="0"/>
              <w:rPr>
                <w:rFonts w:ascii="Times New Roman" w:eastAsia="Times New Roman" w:hAnsi="Times New Roman" w:cs="Times New Roman"/>
                <w:sz w:val="28"/>
                <w:szCs w:val="28"/>
              </w:rPr>
            </w:pPr>
          </w:p>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Согласовано:</w:t>
            </w:r>
          </w:p>
        </w:tc>
        <w:tc>
          <w:tcPr>
            <w:tcW w:w="2696" w:type="dxa"/>
          </w:tcPr>
          <w:p w:rsidR="0012203C" w:rsidRPr="0012203C" w:rsidRDefault="0012203C" w:rsidP="0012203C">
            <w:pPr>
              <w:spacing w:after="0"/>
              <w:ind w:firstLine="320"/>
              <w:rPr>
                <w:rFonts w:ascii="Times New Roman" w:eastAsia="Times New Roman" w:hAnsi="Times New Roman" w:cs="Times New Roman"/>
                <w:sz w:val="28"/>
                <w:szCs w:val="28"/>
              </w:rPr>
            </w:pPr>
          </w:p>
          <w:p w:rsidR="0012203C" w:rsidRPr="0012203C" w:rsidRDefault="0012203C" w:rsidP="0012203C">
            <w:pPr>
              <w:spacing w:after="0"/>
              <w:ind w:firstLine="320"/>
              <w:rPr>
                <w:rFonts w:ascii="Times New Roman" w:hAnsi="Times New Roman" w:cs="Times New Roman"/>
                <w:sz w:val="28"/>
                <w:szCs w:val="28"/>
              </w:rPr>
            </w:pPr>
          </w:p>
          <w:p w:rsidR="0012203C" w:rsidRPr="0012203C" w:rsidRDefault="0012203C" w:rsidP="0012203C">
            <w:pPr>
              <w:spacing w:after="0"/>
              <w:ind w:firstLine="320"/>
              <w:rPr>
                <w:rFonts w:ascii="Times New Roman" w:eastAsia="Times New Roman" w:hAnsi="Times New Roman" w:cs="Times New Roman"/>
                <w:sz w:val="28"/>
                <w:szCs w:val="28"/>
              </w:rPr>
            </w:pPr>
          </w:p>
        </w:tc>
      </w:tr>
      <w:tr w:rsidR="0012203C" w:rsidRPr="0012203C" w:rsidTr="0012203C">
        <w:tc>
          <w:tcPr>
            <w:tcW w:w="6768" w:type="dxa"/>
          </w:tcPr>
          <w:p w:rsidR="0012203C" w:rsidRPr="0012203C" w:rsidRDefault="0012203C" w:rsidP="0012203C">
            <w:pPr>
              <w:spacing w:after="0"/>
              <w:rPr>
                <w:rFonts w:ascii="Times New Roman" w:eastAsia="Times New Roman" w:hAnsi="Times New Roman" w:cs="Times New Roman"/>
                <w:sz w:val="28"/>
                <w:szCs w:val="28"/>
              </w:rPr>
            </w:pPr>
          </w:p>
          <w:p w:rsidR="0012203C" w:rsidRPr="0012203C" w:rsidRDefault="00F334A8" w:rsidP="0012203C">
            <w:pPr>
              <w:spacing w:after="0"/>
              <w:rPr>
                <w:rFonts w:ascii="Times New Roman" w:hAnsi="Times New Roman" w:cs="Times New Roman"/>
                <w:sz w:val="28"/>
                <w:szCs w:val="28"/>
              </w:rPr>
            </w:pPr>
            <w:r>
              <w:rPr>
                <w:rFonts w:ascii="Times New Roman" w:hAnsi="Times New Roman" w:cs="Times New Roman"/>
                <w:sz w:val="28"/>
                <w:szCs w:val="28"/>
              </w:rPr>
              <w:t>И.о. з</w:t>
            </w:r>
            <w:r w:rsidR="0012203C" w:rsidRPr="0012203C">
              <w:rPr>
                <w:rFonts w:ascii="Times New Roman" w:hAnsi="Times New Roman" w:cs="Times New Roman"/>
                <w:sz w:val="28"/>
                <w:szCs w:val="28"/>
              </w:rPr>
              <w:t>аместител</w:t>
            </w:r>
            <w:r>
              <w:rPr>
                <w:rFonts w:ascii="Times New Roman" w:hAnsi="Times New Roman" w:cs="Times New Roman"/>
                <w:sz w:val="28"/>
                <w:szCs w:val="28"/>
              </w:rPr>
              <w:t>я</w:t>
            </w:r>
            <w:r w:rsidR="0012203C" w:rsidRPr="0012203C">
              <w:rPr>
                <w:rFonts w:ascii="Times New Roman" w:hAnsi="Times New Roman" w:cs="Times New Roman"/>
                <w:sz w:val="28"/>
                <w:szCs w:val="28"/>
              </w:rPr>
              <w:t xml:space="preserve"> начальника </w:t>
            </w:r>
          </w:p>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управления финансов Липецкой области</w:t>
            </w:r>
          </w:p>
        </w:tc>
        <w:tc>
          <w:tcPr>
            <w:tcW w:w="2696" w:type="dxa"/>
          </w:tcPr>
          <w:p w:rsidR="0012203C" w:rsidRPr="0012203C" w:rsidRDefault="0012203C" w:rsidP="0012203C">
            <w:pPr>
              <w:spacing w:after="0"/>
              <w:rPr>
                <w:rFonts w:ascii="Times New Roman" w:eastAsia="Times New Roman" w:hAnsi="Times New Roman" w:cs="Times New Roman"/>
                <w:sz w:val="28"/>
                <w:szCs w:val="28"/>
              </w:rPr>
            </w:pPr>
          </w:p>
          <w:p w:rsidR="0012203C" w:rsidRPr="0012203C" w:rsidRDefault="0012203C" w:rsidP="0012203C">
            <w:pPr>
              <w:spacing w:after="0"/>
              <w:rPr>
                <w:rFonts w:ascii="Times New Roman" w:hAnsi="Times New Roman" w:cs="Times New Roman"/>
                <w:sz w:val="28"/>
                <w:szCs w:val="28"/>
              </w:rPr>
            </w:pPr>
          </w:p>
          <w:p w:rsidR="0012203C" w:rsidRPr="0012203C" w:rsidRDefault="0012203C" w:rsidP="00F334A8">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 xml:space="preserve">    </w:t>
            </w:r>
            <w:r w:rsidR="00F334A8">
              <w:rPr>
                <w:rFonts w:ascii="Times New Roman" w:hAnsi="Times New Roman" w:cs="Times New Roman"/>
                <w:sz w:val="28"/>
                <w:szCs w:val="28"/>
              </w:rPr>
              <w:t>Н.А. Мурашкина</w:t>
            </w:r>
          </w:p>
        </w:tc>
      </w:tr>
      <w:tr w:rsidR="0012203C" w:rsidRPr="0012203C" w:rsidTr="0012203C">
        <w:tc>
          <w:tcPr>
            <w:tcW w:w="6768" w:type="dxa"/>
            <w:hideMark/>
          </w:tcPr>
          <w:p w:rsidR="0012203C" w:rsidRPr="0012203C" w:rsidRDefault="0012203C" w:rsidP="0012203C">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 xml:space="preserve">Дата:_____________                                                           </w:t>
            </w:r>
          </w:p>
        </w:tc>
        <w:tc>
          <w:tcPr>
            <w:tcW w:w="2696" w:type="dxa"/>
          </w:tcPr>
          <w:p w:rsidR="0012203C" w:rsidRPr="0012203C" w:rsidRDefault="0012203C" w:rsidP="0012203C">
            <w:pPr>
              <w:spacing w:after="0"/>
              <w:ind w:firstLine="320"/>
              <w:rPr>
                <w:rFonts w:ascii="Times New Roman" w:eastAsia="Times New Roman" w:hAnsi="Times New Roman" w:cs="Times New Roman"/>
                <w:sz w:val="28"/>
                <w:szCs w:val="28"/>
              </w:rPr>
            </w:pPr>
          </w:p>
        </w:tc>
      </w:tr>
      <w:tr w:rsidR="0012203C" w:rsidRPr="0012203C" w:rsidTr="0012203C">
        <w:tc>
          <w:tcPr>
            <w:tcW w:w="6768" w:type="dxa"/>
          </w:tcPr>
          <w:p w:rsidR="0012203C" w:rsidRDefault="0012203C" w:rsidP="0012203C">
            <w:pPr>
              <w:spacing w:after="0"/>
              <w:rPr>
                <w:rFonts w:ascii="Times New Roman" w:eastAsia="Times New Roman" w:hAnsi="Times New Roman" w:cs="Times New Roman"/>
                <w:sz w:val="28"/>
                <w:szCs w:val="28"/>
              </w:rPr>
            </w:pPr>
          </w:p>
          <w:p w:rsidR="002115B6" w:rsidRPr="0012203C" w:rsidRDefault="002115B6" w:rsidP="0012203C">
            <w:pPr>
              <w:spacing w:after="0"/>
              <w:rPr>
                <w:rFonts w:ascii="Times New Roman" w:eastAsia="Times New Roman" w:hAnsi="Times New Roman" w:cs="Times New Roman"/>
                <w:sz w:val="28"/>
                <w:szCs w:val="28"/>
              </w:rPr>
            </w:pPr>
          </w:p>
        </w:tc>
        <w:tc>
          <w:tcPr>
            <w:tcW w:w="2696" w:type="dxa"/>
            <w:vAlign w:val="bottom"/>
          </w:tcPr>
          <w:p w:rsidR="0012203C" w:rsidRPr="0012203C" w:rsidRDefault="0012203C" w:rsidP="0012203C">
            <w:pPr>
              <w:spacing w:after="0"/>
              <w:ind w:firstLine="320"/>
              <w:rPr>
                <w:rFonts w:ascii="Times New Roman" w:eastAsia="Times New Roman" w:hAnsi="Times New Roman" w:cs="Times New Roman"/>
                <w:sz w:val="28"/>
                <w:szCs w:val="28"/>
              </w:rPr>
            </w:pPr>
          </w:p>
        </w:tc>
      </w:tr>
      <w:tr w:rsidR="002115B6" w:rsidRPr="0012203C" w:rsidTr="0012203C">
        <w:tc>
          <w:tcPr>
            <w:tcW w:w="6768" w:type="dxa"/>
            <w:hideMark/>
          </w:tcPr>
          <w:p w:rsidR="002115B6" w:rsidRPr="0012203C" w:rsidRDefault="002115B6" w:rsidP="002115B6">
            <w:pPr>
              <w:spacing w:after="0"/>
              <w:rPr>
                <w:rFonts w:ascii="Times New Roman" w:eastAsia="Times New Roman" w:hAnsi="Times New Roman" w:cs="Times New Roman"/>
                <w:sz w:val="28"/>
                <w:szCs w:val="28"/>
              </w:rPr>
            </w:pPr>
          </w:p>
          <w:p w:rsidR="002115B6" w:rsidRPr="0012203C" w:rsidRDefault="002115B6" w:rsidP="002115B6">
            <w:pPr>
              <w:spacing w:after="0"/>
              <w:rPr>
                <w:rFonts w:ascii="Times New Roman" w:hAnsi="Times New Roman" w:cs="Times New Roman"/>
                <w:sz w:val="28"/>
                <w:szCs w:val="28"/>
              </w:rPr>
            </w:pPr>
            <w:r w:rsidRPr="0012203C">
              <w:rPr>
                <w:rFonts w:ascii="Times New Roman" w:hAnsi="Times New Roman" w:cs="Times New Roman"/>
                <w:sz w:val="28"/>
                <w:szCs w:val="28"/>
              </w:rPr>
              <w:t>Сотрудник правового управления</w:t>
            </w:r>
          </w:p>
          <w:p w:rsidR="002115B6" w:rsidRPr="0012203C" w:rsidRDefault="002115B6" w:rsidP="002115B6">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администрации области</w:t>
            </w:r>
          </w:p>
        </w:tc>
        <w:tc>
          <w:tcPr>
            <w:tcW w:w="2696" w:type="dxa"/>
          </w:tcPr>
          <w:p w:rsidR="002115B6" w:rsidRPr="0012203C" w:rsidRDefault="002115B6" w:rsidP="002115B6">
            <w:pPr>
              <w:spacing w:after="0"/>
              <w:rPr>
                <w:rFonts w:ascii="Times New Roman" w:eastAsia="Times New Roman" w:hAnsi="Times New Roman" w:cs="Times New Roman"/>
                <w:sz w:val="28"/>
                <w:szCs w:val="28"/>
              </w:rPr>
            </w:pPr>
          </w:p>
          <w:p w:rsidR="002115B6" w:rsidRPr="0012203C" w:rsidRDefault="002115B6" w:rsidP="002115B6">
            <w:pPr>
              <w:spacing w:after="0"/>
              <w:rPr>
                <w:rFonts w:ascii="Times New Roman" w:hAnsi="Times New Roman" w:cs="Times New Roman"/>
                <w:sz w:val="28"/>
                <w:szCs w:val="28"/>
              </w:rPr>
            </w:pPr>
          </w:p>
          <w:p w:rsidR="002115B6" w:rsidRPr="0012203C" w:rsidRDefault="002115B6" w:rsidP="002115B6">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____________________</w:t>
            </w:r>
          </w:p>
        </w:tc>
      </w:tr>
      <w:tr w:rsidR="002115B6" w:rsidRPr="0012203C" w:rsidTr="002115B6">
        <w:tc>
          <w:tcPr>
            <w:tcW w:w="6768" w:type="dxa"/>
          </w:tcPr>
          <w:p w:rsidR="002115B6" w:rsidRPr="0012203C" w:rsidRDefault="002115B6" w:rsidP="002115B6">
            <w:pPr>
              <w:spacing w:after="0"/>
              <w:rPr>
                <w:rFonts w:ascii="Times New Roman" w:eastAsia="Times New Roman" w:hAnsi="Times New Roman" w:cs="Times New Roman"/>
                <w:sz w:val="28"/>
                <w:szCs w:val="28"/>
              </w:rPr>
            </w:pPr>
            <w:r w:rsidRPr="0012203C">
              <w:rPr>
                <w:rFonts w:ascii="Times New Roman" w:hAnsi="Times New Roman" w:cs="Times New Roman"/>
                <w:sz w:val="28"/>
                <w:szCs w:val="28"/>
              </w:rPr>
              <w:t xml:space="preserve">Дата:_____________                                                             </w:t>
            </w:r>
          </w:p>
        </w:tc>
        <w:tc>
          <w:tcPr>
            <w:tcW w:w="2696" w:type="dxa"/>
          </w:tcPr>
          <w:p w:rsidR="002115B6" w:rsidRPr="0012203C" w:rsidRDefault="002115B6" w:rsidP="002115B6">
            <w:pPr>
              <w:spacing w:after="0"/>
              <w:rPr>
                <w:rFonts w:ascii="Times New Roman" w:eastAsia="Times New Roman" w:hAnsi="Times New Roman" w:cs="Times New Roman"/>
                <w:sz w:val="28"/>
                <w:szCs w:val="28"/>
              </w:rPr>
            </w:pPr>
          </w:p>
        </w:tc>
      </w:tr>
      <w:tr w:rsidR="002115B6" w:rsidRPr="0012203C" w:rsidTr="0012203C">
        <w:tc>
          <w:tcPr>
            <w:tcW w:w="6768" w:type="dxa"/>
            <w:hideMark/>
          </w:tcPr>
          <w:p w:rsidR="002115B6" w:rsidRPr="0012203C" w:rsidRDefault="002115B6" w:rsidP="0012203C">
            <w:pPr>
              <w:spacing w:after="0"/>
              <w:rPr>
                <w:rFonts w:ascii="Times New Roman" w:eastAsia="Times New Roman" w:hAnsi="Times New Roman" w:cs="Times New Roman"/>
                <w:sz w:val="28"/>
                <w:szCs w:val="28"/>
              </w:rPr>
            </w:pPr>
          </w:p>
        </w:tc>
        <w:tc>
          <w:tcPr>
            <w:tcW w:w="2696" w:type="dxa"/>
          </w:tcPr>
          <w:p w:rsidR="002115B6" w:rsidRPr="0012203C" w:rsidRDefault="002115B6" w:rsidP="0012203C">
            <w:pPr>
              <w:spacing w:after="0"/>
              <w:ind w:firstLine="320"/>
              <w:rPr>
                <w:rFonts w:ascii="Times New Roman" w:eastAsia="Times New Roman" w:hAnsi="Times New Roman" w:cs="Times New Roman"/>
                <w:sz w:val="28"/>
                <w:szCs w:val="28"/>
              </w:rPr>
            </w:pPr>
          </w:p>
        </w:tc>
      </w:tr>
      <w:tr w:rsidR="002115B6" w:rsidRPr="0012203C" w:rsidTr="0012203C">
        <w:tc>
          <w:tcPr>
            <w:tcW w:w="6768" w:type="dxa"/>
          </w:tcPr>
          <w:p w:rsidR="002115B6" w:rsidRPr="0012203C" w:rsidRDefault="002115B6" w:rsidP="0012203C">
            <w:pPr>
              <w:spacing w:after="0"/>
              <w:rPr>
                <w:rFonts w:ascii="Times New Roman" w:eastAsia="Times New Roman" w:hAnsi="Times New Roman" w:cs="Times New Roman"/>
                <w:sz w:val="28"/>
                <w:szCs w:val="28"/>
              </w:rPr>
            </w:pPr>
          </w:p>
        </w:tc>
        <w:tc>
          <w:tcPr>
            <w:tcW w:w="2696" w:type="dxa"/>
            <w:vAlign w:val="bottom"/>
            <w:hideMark/>
          </w:tcPr>
          <w:p w:rsidR="002115B6" w:rsidRPr="0012203C" w:rsidRDefault="002115B6" w:rsidP="0012203C">
            <w:pPr>
              <w:spacing w:after="0"/>
              <w:ind w:firstLine="320"/>
              <w:rPr>
                <w:rFonts w:ascii="Times New Roman" w:eastAsia="Times New Roman" w:hAnsi="Times New Roman" w:cs="Times New Roman"/>
                <w:sz w:val="28"/>
                <w:szCs w:val="28"/>
              </w:rPr>
            </w:pPr>
          </w:p>
        </w:tc>
      </w:tr>
      <w:tr w:rsidR="002115B6" w:rsidRPr="0012203C" w:rsidTr="0012203C">
        <w:tc>
          <w:tcPr>
            <w:tcW w:w="6768" w:type="dxa"/>
            <w:hideMark/>
          </w:tcPr>
          <w:p w:rsidR="002115B6" w:rsidRPr="0012203C" w:rsidRDefault="002115B6" w:rsidP="0012203C">
            <w:pPr>
              <w:spacing w:after="0"/>
              <w:rPr>
                <w:rFonts w:ascii="Times New Roman" w:eastAsia="Times New Roman" w:hAnsi="Times New Roman" w:cs="Times New Roman"/>
                <w:sz w:val="28"/>
                <w:szCs w:val="28"/>
              </w:rPr>
            </w:pPr>
          </w:p>
        </w:tc>
        <w:tc>
          <w:tcPr>
            <w:tcW w:w="2696" w:type="dxa"/>
          </w:tcPr>
          <w:p w:rsidR="002115B6" w:rsidRPr="0012203C" w:rsidRDefault="002115B6" w:rsidP="0012203C">
            <w:pPr>
              <w:spacing w:after="0"/>
              <w:jc w:val="right"/>
              <w:rPr>
                <w:rFonts w:ascii="Times New Roman" w:eastAsia="Times New Roman" w:hAnsi="Times New Roman" w:cs="Times New Roman"/>
                <w:sz w:val="28"/>
                <w:szCs w:val="28"/>
              </w:rPr>
            </w:pPr>
          </w:p>
        </w:tc>
      </w:tr>
      <w:tr w:rsidR="002115B6" w:rsidRPr="0012203C" w:rsidTr="0012203C">
        <w:tc>
          <w:tcPr>
            <w:tcW w:w="6768" w:type="dxa"/>
          </w:tcPr>
          <w:p w:rsidR="002115B6" w:rsidRPr="0012203C" w:rsidRDefault="002115B6" w:rsidP="0012203C">
            <w:pPr>
              <w:spacing w:after="0"/>
              <w:rPr>
                <w:rFonts w:ascii="Times New Roman" w:eastAsia="Times New Roman" w:hAnsi="Times New Roman" w:cs="Times New Roman"/>
                <w:sz w:val="28"/>
                <w:szCs w:val="28"/>
              </w:rPr>
            </w:pPr>
          </w:p>
        </w:tc>
        <w:tc>
          <w:tcPr>
            <w:tcW w:w="2696" w:type="dxa"/>
          </w:tcPr>
          <w:p w:rsidR="002115B6" w:rsidRPr="0012203C" w:rsidRDefault="002115B6" w:rsidP="0012203C">
            <w:pPr>
              <w:spacing w:after="0"/>
              <w:rPr>
                <w:rFonts w:ascii="Times New Roman" w:eastAsia="Times New Roman" w:hAnsi="Times New Roman" w:cs="Times New Roman"/>
                <w:sz w:val="28"/>
                <w:szCs w:val="28"/>
              </w:rPr>
            </w:pPr>
          </w:p>
        </w:tc>
      </w:tr>
      <w:tr w:rsidR="002115B6" w:rsidRPr="0012203C" w:rsidTr="0012203C">
        <w:tc>
          <w:tcPr>
            <w:tcW w:w="6768" w:type="dxa"/>
            <w:hideMark/>
          </w:tcPr>
          <w:p w:rsidR="002115B6" w:rsidRPr="0012203C" w:rsidRDefault="002115B6" w:rsidP="0012203C">
            <w:pPr>
              <w:spacing w:after="0"/>
              <w:rPr>
                <w:rFonts w:ascii="Times New Roman" w:eastAsia="Times New Roman" w:hAnsi="Times New Roman" w:cs="Times New Roman"/>
                <w:sz w:val="28"/>
                <w:szCs w:val="28"/>
              </w:rPr>
            </w:pPr>
          </w:p>
        </w:tc>
        <w:tc>
          <w:tcPr>
            <w:tcW w:w="2696" w:type="dxa"/>
          </w:tcPr>
          <w:p w:rsidR="002115B6" w:rsidRPr="0012203C" w:rsidRDefault="002115B6" w:rsidP="0012203C">
            <w:pPr>
              <w:spacing w:after="0"/>
              <w:rPr>
                <w:rFonts w:ascii="Times New Roman" w:eastAsia="Times New Roman" w:hAnsi="Times New Roman" w:cs="Times New Roman"/>
                <w:sz w:val="28"/>
                <w:szCs w:val="28"/>
              </w:rPr>
            </w:pPr>
          </w:p>
        </w:tc>
      </w:tr>
    </w:tbl>
    <w:p w:rsidR="000A4837" w:rsidRPr="0012203C" w:rsidRDefault="000A4837" w:rsidP="0012203C">
      <w:pPr>
        <w:spacing w:after="0"/>
        <w:rPr>
          <w:rFonts w:ascii="Times New Roman" w:hAnsi="Times New Roman" w:cs="Times New Roman"/>
          <w:sz w:val="28"/>
          <w:szCs w:val="28"/>
        </w:rPr>
      </w:pPr>
    </w:p>
    <w:sectPr w:rsidR="000A4837" w:rsidRPr="0012203C" w:rsidSect="00CF7CAD">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4094"/>
    <w:multiLevelType w:val="hybridMultilevel"/>
    <w:tmpl w:val="204C49B2"/>
    <w:lvl w:ilvl="0" w:tplc="08AAC3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1F71CD7"/>
    <w:multiLevelType w:val="hybridMultilevel"/>
    <w:tmpl w:val="87AA0572"/>
    <w:lvl w:ilvl="0" w:tplc="E90874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721B"/>
    <w:rsid w:val="00031546"/>
    <w:rsid w:val="0005241E"/>
    <w:rsid w:val="000610BC"/>
    <w:rsid w:val="000A4837"/>
    <w:rsid w:val="000B092E"/>
    <w:rsid w:val="000C75C0"/>
    <w:rsid w:val="000F090A"/>
    <w:rsid w:val="001076BD"/>
    <w:rsid w:val="0012203C"/>
    <w:rsid w:val="0012255E"/>
    <w:rsid w:val="0012316A"/>
    <w:rsid w:val="00123A15"/>
    <w:rsid w:val="0013300F"/>
    <w:rsid w:val="00143BAA"/>
    <w:rsid w:val="00171D44"/>
    <w:rsid w:val="001748FF"/>
    <w:rsid w:val="0017508B"/>
    <w:rsid w:val="00182A7B"/>
    <w:rsid w:val="001A2AC5"/>
    <w:rsid w:val="001B17BA"/>
    <w:rsid w:val="001D051F"/>
    <w:rsid w:val="001D0FB2"/>
    <w:rsid w:val="00205BED"/>
    <w:rsid w:val="002115B6"/>
    <w:rsid w:val="0027170D"/>
    <w:rsid w:val="00280FFE"/>
    <w:rsid w:val="002A5E05"/>
    <w:rsid w:val="002B1D4F"/>
    <w:rsid w:val="002D30DB"/>
    <w:rsid w:val="002E0580"/>
    <w:rsid w:val="002F4CBC"/>
    <w:rsid w:val="003562B2"/>
    <w:rsid w:val="00392C89"/>
    <w:rsid w:val="00394D13"/>
    <w:rsid w:val="003B65A3"/>
    <w:rsid w:val="003D4FF6"/>
    <w:rsid w:val="0041099B"/>
    <w:rsid w:val="004243B4"/>
    <w:rsid w:val="00442B40"/>
    <w:rsid w:val="00444E36"/>
    <w:rsid w:val="00453BE6"/>
    <w:rsid w:val="00486A67"/>
    <w:rsid w:val="004B106E"/>
    <w:rsid w:val="004B5C7D"/>
    <w:rsid w:val="004C46C5"/>
    <w:rsid w:val="004D1856"/>
    <w:rsid w:val="00514147"/>
    <w:rsid w:val="00515746"/>
    <w:rsid w:val="00522EBD"/>
    <w:rsid w:val="005328E3"/>
    <w:rsid w:val="00570A3C"/>
    <w:rsid w:val="00575AA2"/>
    <w:rsid w:val="005A1907"/>
    <w:rsid w:val="005C4184"/>
    <w:rsid w:val="005F6AE7"/>
    <w:rsid w:val="006002BF"/>
    <w:rsid w:val="00604426"/>
    <w:rsid w:val="006121EE"/>
    <w:rsid w:val="00621C6C"/>
    <w:rsid w:val="0062733D"/>
    <w:rsid w:val="00635E10"/>
    <w:rsid w:val="00671B91"/>
    <w:rsid w:val="00673B60"/>
    <w:rsid w:val="006A1878"/>
    <w:rsid w:val="006A74B8"/>
    <w:rsid w:val="006D1765"/>
    <w:rsid w:val="006E64F0"/>
    <w:rsid w:val="00716B49"/>
    <w:rsid w:val="00735C88"/>
    <w:rsid w:val="00786002"/>
    <w:rsid w:val="007A017A"/>
    <w:rsid w:val="007D76CF"/>
    <w:rsid w:val="008630EB"/>
    <w:rsid w:val="0087494B"/>
    <w:rsid w:val="008879BC"/>
    <w:rsid w:val="00892D96"/>
    <w:rsid w:val="008A7463"/>
    <w:rsid w:val="008C064C"/>
    <w:rsid w:val="008D25D7"/>
    <w:rsid w:val="008F4891"/>
    <w:rsid w:val="008F6E5E"/>
    <w:rsid w:val="00904114"/>
    <w:rsid w:val="0091507B"/>
    <w:rsid w:val="0091580A"/>
    <w:rsid w:val="00921563"/>
    <w:rsid w:val="00975330"/>
    <w:rsid w:val="00990F46"/>
    <w:rsid w:val="009B3297"/>
    <w:rsid w:val="00A40F02"/>
    <w:rsid w:val="00A74B05"/>
    <w:rsid w:val="00AA1345"/>
    <w:rsid w:val="00AA2DC7"/>
    <w:rsid w:val="00AC5122"/>
    <w:rsid w:val="00AC66CE"/>
    <w:rsid w:val="00B04019"/>
    <w:rsid w:val="00B04A80"/>
    <w:rsid w:val="00B12FAB"/>
    <w:rsid w:val="00B143B0"/>
    <w:rsid w:val="00B71198"/>
    <w:rsid w:val="00BB721B"/>
    <w:rsid w:val="00BF357A"/>
    <w:rsid w:val="00BF4678"/>
    <w:rsid w:val="00C006F4"/>
    <w:rsid w:val="00C152FD"/>
    <w:rsid w:val="00C46B42"/>
    <w:rsid w:val="00C61C0A"/>
    <w:rsid w:val="00C72E7A"/>
    <w:rsid w:val="00C75933"/>
    <w:rsid w:val="00C76461"/>
    <w:rsid w:val="00CA40B8"/>
    <w:rsid w:val="00CD6577"/>
    <w:rsid w:val="00CE6093"/>
    <w:rsid w:val="00CF7CAD"/>
    <w:rsid w:val="00D613CC"/>
    <w:rsid w:val="00D72EFE"/>
    <w:rsid w:val="00DB04AF"/>
    <w:rsid w:val="00DB056A"/>
    <w:rsid w:val="00E04D5C"/>
    <w:rsid w:val="00EB3787"/>
    <w:rsid w:val="00EF5036"/>
    <w:rsid w:val="00F304C4"/>
    <w:rsid w:val="00F334A8"/>
    <w:rsid w:val="00F356A0"/>
    <w:rsid w:val="00F35D4C"/>
    <w:rsid w:val="00F36835"/>
    <w:rsid w:val="00F37149"/>
    <w:rsid w:val="00F4129F"/>
    <w:rsid w:val="00F466C8"/>
    <w:rsid w:val="00F51C0D"/>
    <w:rsid w:val="00FD3DCC"/>
    <w:rsid w:val="00FD4F8F"/>
    <w:rsid w:val="00FE1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21B"/>
    <w:rPr>
      <w:rFonts w:ascii="Tahoma" w:hAnsi="Tahoma" w:cs="Tahoma"/>
      <w:sz w:val="16"/>
      <w:szCs w:val="16"/>
    </w:rPr>
  </w:style>
  <w:style w:type="paragraph" w:customStyle="1" w:styleId="ConsPlusNormal">
    <w:name w:val="ConsPlusNormal"/>
    <w:rsid w:val="00BB721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B721B"/>
    <w:rPr>
      <w:color w:val="0000FF" w:themeColor="hyperlink"/>
      <w:u w:val="single"/>
    </w:rPr>
  </w:style>
  <w:style w:type="paragraph" w:styleId="a6">
    <w:name w:val="List Paragraph"/>
    <w:basedOn w:val="a"/>
    <w:uiPriority w:val="34"/>
    <w:qFormat/>
    <w:rsid w:val="00BB721B"/>
    <w:pPr>
      <w:ind w:left="720"/>
      <w:contextualSpacing/>
    </w:pPr>
  </w:style>
  <w:style w:type="paragraph" w:customStyle="1" w:styleId="ConsPlusNonformat">
    <w:name w:val="ConsPlusNonformat"/>
    <w:rsid w:val="00BF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16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21B"/>
    <w:rPr>
      <w:rFonts w:ascii="Tahoma" w:hAnsi="Tahoma" w:cs="Tahoma"/>
      <w:sz w:val="16"/>
      <w:szCs w:val="16"/>
    </w:rPr>
  </w:style>
  <w:style w:type="paragraph" w:customStyle="1" w:styleId="ConsPlusNormal">
    <w:name w:val="ConsPlusNormal"/>
    <w:rsid w:val="00BB721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B721B"/>
    <w:rPr>
      <w:color w:val="0000FF" w:themeColor="hyperlink"/>
      <w:u w:val="single"/>
    </w:rPr>
  </w:style>
  <w:style w:type="paragraph" w:styleId="a6">
    <w:name w:val="List Paragraph"/>
    <w:basedOn w:val="a"/>
    <w:uiPriority w:val="34"/>
    <w:qFormat/>
    <w:rsid w:val="00BB721B"/>
    <w:pPr>
      <w:ind w:left="720"/>
      <w:contextualSpacing/>
    </w:pPr>
  </w:style>
</w:styles>
</file>

<file path=word/webSettings.xml><?xml version="1.0" encoding="utf-8"?>
<w:webSettings xmlns:r="http://schemas.openxmlformats.org/officeDocument/2006/relationships" xmlns:w="http://schemas.openxmlformats.org/wordprocessingml/2006/main">
  <w:divs>
    <w:div w:id="2789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6041630AEDCD4081706FBE005FAE3C826FE7C9485E2B60D7755F3A13165FBC6FA05EC5B23CCB627462FEF34A2EFB5DABE82C7F6EBB9F8AB4Dk7z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8D3778FA492C308A21C81BE9B77E2B022318162950C5462A435B2D5449A31822E2D00E8DEC2CC8EB2467D00D3D5736Ec8w7M"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ravo.gov.ru" TargetMode="External"/><Relationship Id="rId5" Type="http://schemas.openxmlformats.org/officeDocument/2006/relationships/webSettings" Target="webSettings.xml"/><Relationship Id="rId10" Type="http://schemas.openxmlformats.org/officeDocument/2006/relationships/hyperlink" Target="consultantplus://offline/ref=847D55E1C94145008CE5F58F7D1BD39BF05F38D3B6F5C0F385E8F3981EB35039CD9ED0B7D629A7C0C42C39389Fr0N6F" TargetMode="External"/><Relationship Id="rId4" Type="http://schemas.openxmlformats.org/officeDocument/2006/relationships/settings" Target="settings.xml"/><Relationship Id="rId9" Type="http://schemas.openxmlformats.org/officeDocument/2006/relationships/hyperlink" Target="consultantplus://offline/ref=7C0FE180ADF6244D18570B0183037994F40A773A5396849CC0BF60D691EBF7FE602DD24AEB7810E76B754E495122BA28A12C23D691F4C179EF759F7Aj3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C1A0-5498-42E0-8064-5CA0BA58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u3059n1</dc:creator>
  <cp:lastModifiedBy>dobryh</cp:lastModifiedBy>
  <cp:revision>24</cp:revision>
  <cp:lastPrinted>2021-06-15T13:02:00Z</cp:lastPrinted>
  <dcterms:created xsi:type="dcterms:W3CDTF">2021-03-04T14:20:00Z</dcterms:created>
  <dcterms:modified xsi:type="dcterms:W3CDTF">2021-06-16T09:36:00Z</dcterms:modified>
</cp:coreProperties>
</file>