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16B" w:rsidRPr="00DD116B" w:rsidRDefault="00DD116B" w:rsidP="00DD116B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b/>
          <w:bCs/>
          <w:color w:val="606160"/>
          <w:sz w:val="28"/>
          <w:szCs w:val="28"/>
          <w:lang w:eastAsia="ru-RU"/>
        </w:rPr>
        <w:t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Pr="00DD116B">
        <w:rPr>
          <w:rFonts w:ascii="Times New Roman" w:eastAsia="Times New Roman" w:hAnsi="Times New Roman" w:cs="Times New Roman"/>
          <w:b/>
          <w:bCs/>
          <w:color w:val="606160"/>
          <w:sz w:val="28"/>
          <w:szCs w:val="28"/>
          <w:lang w:eastAsia="ru-RU"/>
        </w:rPr>
        <w:br/>
        <w:t>в 2021 году (за отчетный 2020 год)</w:t>
      </w:r>
    </w:p>
    <w:p w:rsidR="00DD116B" w:rsidRPr="00DD116B" w:rsidRDefault="00DD116B" w:rsidP="00DD116B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b/>
          <w:bCs/>
          <w:color w:val="606160"/>
          <w:sz w:val="28"/>
          <w:szCs w:val="28"/>
          <w:lang w:eastAsia="ru-RU"/>
        </w:rPr>
        <w:t> </w:t>
      </w:r>
    </w:p>
    <w:p w:rsidR="00DD116B" w:rsidRPr="00DD116B" w:rsidRDefault="00DD116B" w:rsidP="00DD116B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В течение последних лет</w:t>
      </w:r>
      <w:bookmarkStart w:id="0" w:name="_GoBack"/>
      <w:bookmarkEnd w:id="0"/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 xml:space="preserve">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представления сведений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и заполнения соответствующей формы справки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DD116B" w:rsidRPr="00DD116B" w:rsidRDefault="00DD116B" w:rsidP="00DD116B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Методические рекомендации для применения в ходе декларационной кампании 2021 года (за отчетный 2020 год) подготовлены Министерством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при участии Администрации Президента Российской Федерации, Центрального банка Российской Федерации, Генеральной прокуратуры Российской Федерации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и иных заинтересованных федеральных государственных органов.</w:t>
      </w:r>
    </w:p>
    <w:p w:rsidR="00DD116B" w:rsidRPr="00DD116B" w:rsidRDefault="00DD116B" w:rsidP="00DD116B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В пункте 6 Методических рекомендаций отмечено, что 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сведения, так как такие сведения представляются при назначении.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Сведения, представленные в период декларационной кампании лицом,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 (пункт 15 Методических рекомендаций).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Методические рекомендации обновлены с учетом положений Указа Президента Российской Федерации от 15 января 2020 г. № 13 "О внесении изменений в некоторые акты Президента Российской Федерации" (необходимость использования СПО "Справки БК", предоставления СНИЛС).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В подпункте 3 пункта 60 Методических рекомендаций отмечено,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 xml:space="preserve">что пособие по временной нетрудоспособности в случае утраты 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lastRenderedPageBreak/>
        <w:t>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период начиная с 4-го дня временной нетрудоспособности за счет средств бюджета Фонда социального страхования Российской Федерации. Таким образом, необходимую информацию можно получить посредством обращения в Фонд социального страхования Российской Федерации.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Подпункт 9 пункта 60 Методических рекомендаций дополнен ситуацией продажи имущества, находящегося в долевой собственности.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Также Методические рекомендации дополнены пунктами 61 и 65, касающимися мер социальной и иной поддержки, оказанной в связи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 xml:space="preserve">с распространением новой </w:t>
      </w:r>
      <w:proofErr w:type="spellStart"/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коронавирусной</w:t>
      </w:r>
      <w:proofErr w:type="spellEnd"/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 xml:space="preserve"> инфекции.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 xml:space="preserve">В пункте 119 Методических рекомендациях указано, что Банком России издано Указание от 15 апреля 2020 г. № 5440-У. Полагаем целесообразным ориентировать на получение </w:t>
      </w:r>
      <w:proofErr w:type="gramStart"/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информации  для</w:t>
      </w:r>
      <w:proofErr w:type="gramEnd"/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 xml:space="preserve"> целей представления сведений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в соответствии с данным Указанием Банка России.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Методические рекомендации дополнены разделом "Представление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года", раскрывающим содержание положений Указа Президента Российской Федерации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от 10 декабря 2020 г. № 778 "О мерах по реализации отдельных положений Федерального закона "О цифровых финансовых активах, цифровой валюте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и о внесении изменений в отдельные законодательные акты Российской Федерации".</w:t>
      </w:r>
    </w:p>
    <w:p w:rsidR="00DD116B" w:rsidRPr="00DD116B" w:rsidRDefault="00DD116B" w:rsidP="00DD116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</w:pP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t>Положения Методических рекомендаций в целом актуализированы</w:t>
      </w:r>
      <w:r w:rsidRPr="00DD116B">
        <w:rPr>
          <w:rFonts w:ascii="Times New Roman" w:eastAsia="Times New Roman" w:hAnsi="Times New Roman" w:cs="Times New Roman"/>
          <w:color w:val="606160"/>
          <w:sz w:val="28"/>
          <w:szCs w:val="28"/>
          <w:lang w:eastAsia="ru-RU"/>
        </w:rPr>
        <w:br/>
        <w:t>с учетом изменений нормативных правовых актов Российской Федерации.</w:t>
      </w:r>
    </w:p>
    <w:p w:rsidR="00722465" w:rsidRPr="00DD116B" w:rsidRDefault="00722465" w:rsidP="00DD11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2465" w:rsidRPr="00DD116B" w:rsidSect="00DD11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A22BC"/>
    <w:multiLevelType w:val="multilevel"/>
    <w:tmpl w:val="7AAC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6B"/>
    <w:rsid w:val="002401C7"/>
    <w:rsid w:val="00722465"/>
    <w:rsid w:val="009E2222"/>
    <w:rsid w:val="00D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254AC-CAD1-416E-9C24-BC75E01D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16B"/>
    <w:rPr>
      <w:b/>
      <w:bCs/>
    </w:rPr>
  </w:style>
  <w:style w:type="paragraph" w:styleId="a4">
    <w:name w:val="Normal (Web)"/>
    <w:basedOn w:val="a"/>
    <w:uiPriority w:val="99"/>
    <w:semiHidden/>
    <w:unhideWhenUsed/>
    <w:rsid w:val="00DD1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u6074n12</dc:creator>
  <cp:keywords/>
  <dc:description/>
  <cp:lastModifiedBy>u6074n12</cp:lastModifiedBy>
  <cp:revision>1</cp:revision>
  <dcterms:created xsi:type="dcterms:W3CDTF">2025-01-30T10:02:00Z</dcterms:created>
  <dcterms:modified xsi:type="dcterms:W3CDTF">2025-01-30T10:04:00Z</dcterms:modified>
</cp:coreProperties>
</file>