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26" w:rsidRDefault="00EC0626" w:rsidP="00EC062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подпунктом «в» пункта 17 Национального плана противодействия коррупции на 2018-2020 годы, утвержденного Указом Президента Российской Федерации №378 от 29 июня 2018 года, Законом области № 236-ОЗ        от 26 декабря 2018 года «О внесении изменений в Закон Липецкой области «О государственной гражданской службе Липецкой области» и Закон Липецкой области «О правовом регулировании некоторых вопросов по профилактике коррупционных правонарушений 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Липецкой области» установлено требование об </w:t>
      </w:r>
      <w:r>
        <w:rPr>
          <w:rFonts w:ascii="Times New Roman" w:hAnsi="Times New Roman"/>
          <w:sz w:val="26"/>
          <w:szCs w:val="26"/>
          <w:lang w:eastAsia="ru-RU"/>
        </w:rPr>
        <w:t xml:space="preserve">использовании с 1 января 2019 года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(далее – справка о доходах). </w:t>
      </w:r>
    </w:p>
    <w:p w:rsidR="00EC0626" w:rsidRDefault="00EC0626" w:rsidP="00EC0626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Лицам, замещающим государственные и муниципальные должности области, государственным гражданским служащим области и муниципальным служащим при заполнении справок о доходах за 2018 год необходимо использовать </w:t>
      </w:r>
      <w:r>
        <w:rPr>
          <w:rFonts w:ascii="Times New Roman" w:hAnsi="Times New Roman"/>
          <w:sz w:val="26"/>
          <w:szCs w:val="26"/>
          <w:lang w:eastAsia="ru-RU"/>
        </w:rPr>
        <w:t>специальное программное обеспечение «Справки БК»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которое размещено:</w:t>
      </w:r>
    </w:p>
    <w:p w:rsidR="00EC0626" w:rsidRDefault="00EC0626" w:rsidP="00EC0626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официальном сайте</w:t>
      </w:r>
      <w:r>
        <w:rPr>
          <w:rFonts w:ascii="Times New Roman" w:hAnsi="Times New Roman"/>
          <w:sz w:val="26"/>
          <w:szCs w:val="26"/>
        </w:rPr>
        <w:t xml:space="preserve"> Президента России  </w:t>
      </w:r>
      <w:hyperlink r:id="rId5" w:history="1"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http://www.kremlin.ru/structure/additional/12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C0626" w:rsidRDefault="00EC0626" w:rsidP="00EC0626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– на портале Единой информационной системы управления кадровым составом государственной гражданской службы Российской Федерации </w:t>
      </w:r>
      <w:hyperlink r:id="rId6" w:history="1"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https://gossluzhba.gov.ru/Page/index/spravki_bk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6676" w:rsidRDefault="00016676">
      <w:bookmarkStart w:id="0" w:name="_GoBack"/>
      <w:bookmarkEnd w:id="0"/>
    </w:p>
    <w:sectPr w:rsidR="0001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26"/>
    <w:rsid w:val="00016676"/>
    <w:rsid w:val="00E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0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0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sluzhba.gov.ru/Page/index/spravki_bk" TargetMode="Externa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u2051n11</dc:creator>
  <cp:lastModifiedBy>u2051n11</cp:lastModifiedBy>
  <cp:revision>1</cp:revision>
  <dcterms:created xsi:type="dcterms:W3CDTF">2019-01-21T08:15:00Z</dcterms:created>
  <dcterms:modified xsi:type="dcterms:W3CDTF">2019-01-21T08:15:00Z</dcterms:modified>
</cp:coreProperties>
</file>